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864" w:rsidP="00776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PUAFIR403 Assess building plans</w:t>
      </w:r>
      <w:r>
        <w:fldChar w:fldCharType="end"/>
      </w:r>
    </w:p>
    <w:p w:rsidR="00776864" w:rsidP="00776864">
      <w:pPr>
        <w:pStyle w:val="Version"/>
        <w:sectPr w:rsidSect="00FB1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78A" w:rsidP="00FB178A">
      <w:pPr>
        <w:pStyle w:val="SuperHeading"/>
      </w:pPr>
      <w:r w:rsidRPr="00FB178A">
        <w:t>PUAFIR403 Assess building plans</w:t>
      </w:r>
    </w:p>
    <w:p w:rsidR="00000000" w:rsidRPr="00FB178A" w:rsidP="00FB178A">
      <w:pPr>
        <w:pStyle w:val="Heading1"/>
      </w:pPr>
      <w:bookmarkStart w:id="1" w:name="O_1030469"/>
      <w:bookmarkEnd w:id="1"/>
      <w:r w:rsidRPr="00FB17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Release 1.</w:t>
            </w:r>
            <w:r w:rsidRPr="00FB178A">
              <w:t xml:space="preserve"> This is the first release of this unit of competency in the PUA Public Safety Training Package.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2" w:name="O_1030470"/>
      <w:bookmarkEnd w:id="2"/>
      <w:r w:rsidRPr="00FB17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 xml:space="preserve">This unit of competency involves the skills and knowledge required to interpret building plans </w:t>
            </w:r>
            <w:r w:rsidRPr="00FB178A">
              <w:t>and associated documentation for fire safety systems and to produce a report that meets organisational requirements.</w:t>
            </w:r>
          </w:p>
          <w:p w:rsidR="00000000" w:rsidRPr="00FB178A" w:rsidP="00FB178A">
            <w:pPr>
              <w:pStyle w:val="BodyText"/>
            </w:pPr>
            <w:r w:rsidRPr="00FB178A">
              <w:t>The unit applies to personnel who are authorised by their organisation to assess building plans, and their application at various sites and</w:t>
            </w:r>
            <w:r w:rsidRPr="00FB178A">
              <w:t xml:space="preserve"> to ensure they comply with regulatory requirements.</w:t>
            </w:r>
          </w:p>
          <w:p w:rsidR="00000000" w:rsidRPr="00FB178A" w:rsidP="00FB178A">
            <w:pPr>
              <w:pStyle w:val="BodyText"/>
            </w:pPr>
            <w:r w:rsidRPr="00FB178A">
              <w:t>The fire sector is those sections of government departments, statutory authorities or organisations that have responsibility under jurisdictional arrangements for the delivery of firefighting and fire ma</w:t>
            </w:r>
            <w:r w:rsidRPr="00FB178A">
              <w:t>nagement services.</w:t>
            </w:r>
          </w:p>
          <w:p w:rsidR="00000000" w:rsidRPr="00FB178A" w:rsidP="00FB178A">
            <w:pPr>
              <w:pStyle w:val="BodyText"/>
            </w:pPr>
            <w:r w:rsidRPr="00FB178A">
              <w:t>No licensing, legislative or certification requirements apply to this unit at the time of publication.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3" w:name="O_1030471"/>
      <w:bookmarkEnd w:id="3"/>
      <w:r w:rsidRPr="00FB17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It is essential that the prerequisite units listed below are obtained prior to the issuance of</w:t>
            </w:r>
            <w:r w:rsidRPr="00FB178A">
              <w:t xml:space="preserve"> this unit to individuals within the fire sector or the units contributing to the attainment of a fire qualification.</w:t>
            </w:r>
          </w:p>
          <w:p w:rsidR="00000000" w:rsidRPr="00FB178A" w:rsidP="00FB178A">
            <w:pPr>
              <w:pStyle w:val="BodyText"/>
            </w:pPr>
            <w:r w:rsidRPr="00FB178A">
              <w:t>PUAFIR314 Utilise installed fire safety systems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4" w:name="O_1030472"/>
      <w:bookmarkEnd w:id="4"/>
      <w:r w:rsidRPr="00FB17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Fire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5" w:name="O_1030473"/>
      <w:bookmarkEnd w:id="5"/>
      <w:r w:rsidRPr="00FB17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Fire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6" w:name="O_1030474"/>
      <w:bookmarkEnd w:id="6"/>
      <w:r w:rsidRPr="00FB17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PERFORMANCE CRITERIA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Performance criteria describe the performance needed to demonstrate achievement of the element.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Collect plans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Appropriate building plans and documentation to undertake assessment are obtained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 xml:space="preserve">Additional information, where required, is sourced 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Assess building plans and associated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Fire safety systems are identified on building plans and associated documentation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Building plans and documentation are checked, in accordance with organisational procedures and relevant codes, regulations and standards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Variations between buil</w:t>
            </w:r>
            <w:r w:rsidRPr="00FB178A">
              <w:t>ding plans and actual locations of fire systems are assessed and recorded, in accordance with organisational procedures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Report on assessment of building plans and associated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Variations to building plans and associated documentation are</w:t>
            </w:r>
            <w:r w:rsidRPr="00FB178A">
              <w:t xml:space="preserve"> documented and reported </w:t>
            </w:r>
          </w:p>
        </w:tc>
      </w:tr>
      <w:tr w:rsidTr="00FB17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 xml:space="preserve">Recommendations arising from the assessment are documented and reported, in accordance with organisational procedures 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7" w:name="O_1030475"/>
      <w:bookmarkEnd w:id="7"/>
      <w:r w:rsidRPr="00FB17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Foundation skills essential to performance are explicit in the performance criteria of this unit of competency.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8" w:name="O_1030476"/>
      <w:bookmarkEnd w:id="8"/>
      <w:r w:rsidRPr="00FB17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Range is restricted to essential operating conditions and any other variables essential to the work env</w:t>
            </w:r>
            <w:r w:rsidRPr="00FB178A">
              <w:t>ironment.</w:t>
            </w:r>
          </w:p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Non-essential conditions may be found in the Companion Volume Implementation Guide.</w:t>
            </w:r>
          </w:p>
        </w:tc>
      </w:tr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documentation to undertake the assessment  must include two or more of the following</w:t>
            </w:r>
          </w:p>
          <w:p w:rsidR="00000000" w:rsidP="00FB178A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ListBullet"/>
            </w:pPr>
            <w:r w:rsidRPr="00FB178A">
              <w:t>building certifiers and/or building surveyors documentation</w:t>
            </w:r>
          </w:p>
          <w:p w:rsidR="00000000" w:rsidRPr="00FB178A" w:rsidP="00FB178A">
            <w:pPr>
              <w:pStyle w:val="ListBullet"/>
            </w:pPr>
            <w:r w:rsidRPr="00FB178A">
              <w:t>building plans</w:t>
            </w:r>
          </w:p>
          <w:p w:rsidR="00000000" w:rsidRPr="00FB178A" w:rsidP="00FB178A">
            <w:pPr>
              <w:pStyle w:val="ListBullet"/>
            </w:pPr>
            <w:r w:rsidRPr="00FB178A">
              <w:t>fire safety engineer reports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9" w:name="O_1030477"/>
      <w:bookmarkEnd w:id="9"/>
      <w:r w:rsidRPr="00FB17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>This unit replaces and is equivalent to PUAFIR403B Assess building plans.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10" w:name="O_1030484"/>
      <w:bookmarkEnd w:id="10"/>
      <w:r w:rsidRPr="00FB178A">
        <w:t>Links</w:t>
      </w:r>
    </w:p>
    <w:p w:rsidR="00000000" w:rsidRPr="00FB178A" w:rsidP="00776864">
      <w:pPr>
        <w:pStyle w:val="BodyText"/>
      </w:pPr>
      <w:r w:rsidRPr="00FB178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459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B178A" w:rsidP="00776864">
      <w:pPr>
        <w:pStyle w:val="BodyText"/>
        <w:sectPr w:rsidSect="00FB17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78A" w:rsidP="00FB178A">
      <w:pPr>
        <w:pStyle w:val="SuperHeading"/>
      </w:pPr>
      <w:r w:rsidRPr="00FB178A">
        <w:t>Assessment Requirements for PUAFIR403 Assess</w:t>
      </w:r>
      <w:r w:rsidRPr="00FB178A">
        <w:t xml:space="preserve"> building plans</w:t>
      </w:r>
    </w:p>
    <w:p w:rsidR="00000000" w:rsidRPr="00FB178A" w:rsidP="00FB178A">
      <w:pPr>
        <w:pStyle w:val="Heading1"/>
      </w:pPr>
      <w:bookmarkStart w:id="11" w:name="O_1030479"/>
      <w:bookmarkEnd w:id="11"/>
      <w:r w:rsidRPr="00FB17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rPr>
                <w:rStyle w:val="SpecialBold"/>
              </w:rPr>
              <w:t>Release 1.</w:t>
            </w:r>
            <w:r w:rsidRPr="00FB178A">
              <w:t xml:space="preserve"> This is the first release of this unit of competency in the PUA Public Safety Training Package.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12" w:name="O_1030480"/>
      <w:bookmarkEnd w:id="12"/>
      <w:r w:rsidRPr="00FB17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 xml:space="preserve">Evidence required to demonstrate competence in this </w:t>
            </w:r>
            <w:r w:rsidRPr="00FB178A">
              <w:t>unit must be relevant to and satisfy all the requirements of the elements, performance criteria and range of conditions on at least one occasion and includes</w:t>
            </w:r>
          </w:p>
        </w:tc>
      </w:tr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ListBullet"/>
            </w:pPr>
            <w:r w:rsidRPr="00FB178A">
              <w:t>applying Work, Health and Safety (WHS)/Occupational Health and Safety (OHS) organisational requi</w:t>
            </w:r>
            <w:r w:rsidRPr="00FB178A">
              <w:t>rements</w:t>
            </w:r>
          </w:p>
          <w:p w:rsidR="00000000" w:rsidRPr="00FB178A" w:rsidP="00FB178A">
            <w:pPr>
              <w:pStyle w:val="ListBullet"/>
            </w:pPr>
            <w:r w:rsidRPr="00FB178A">
              <w:t>determining and interpreting building plans in relation to installed fire safety systems</w:t>
            </w:r>
          </w:p>
          <w:p w:rsidR="00000000" w:rsidRPr="00FB178A" w:rsidP="00FB178A">
            <w:pPr>
              <w:pStyle w:val="ListBullet"/>
            </w:pPr>
            <w:r w:rsidRPr="00FB178A">
              <w:t>identifying plans and associated documentation required to undertake an assessment of a building plan</w:t>
            </w:r>
          </w:p>
          <w:p w:rsidR="00000000" w:rsidRPr="00FB178A" w:rsidP="00FB178A">
            <w:pPr>
              <w:pStyle w:val="ListBullet"/>
            </w:pPr>
            <w:r w:rsidRPr="00FB178A">
              <w:t>reporting on assessment of building plans</w:t>
            </w:r>
          </w:p>
          <w:p w:rsidR="00000000" w:rsidRPr="00FB178A" w:rsidP="00FB178A">
            <w:pPr>
              <w:pStyle w:val="ListBullet"/>
            </w:pPr>
            <w:r w:rsidRPr="00FB178A">
              <w:t>reviewing building</w:t>
            </w:r>
            <w:r>
              <w:t>’</w:t>
            </w:r>
            <w:r w:rsidRPr="00FB178A">
              <w:t>s fire safety systems against appropriate requirements</w:t>
            </w:r>
          </w:p>
          <w:p w:rsidR="00000000" w:rsidRPr="00FB178A" w:rsidP="00FB178A">
            <w:pPr>
              <w:pStyle w:val="ListBullet"/>
            </w:pPr>
            <w:r w:rsidRPr="00FB178A">
              <w:t>using knowledge of firefighting and organisational requirements for assessing building plans</w:t>
            </w:r>
          </w:p>
          <w:p w:rsidR="00000000" w:rsidRPr="00FB178A" w:rsidP="00FB178A">
            <w:pPr>
              <w:pStyle w:val="ListBullet"/>
            </w:pPr>
            <w:r w:rsidRPr="00FB178A">
              <w:t>utilising knowledge of standards including Australian Standards and building codes for as</w:t>
            </w:r>
            <w:r w:rsidRPr="00FB178A">
              <w:t>sessing building plans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13" w:name="O_1030481"/>
      <w:bookmarkEnd w:id="13"/>
      <w:r w:rsidRPr="00FB17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8A">
            <w:pPr>
              <w:pStyle w:val="BodyText"/>
              <w:rPr>
                <w:lang w:val="en-NZ"/>
              </w:rPr>
            </w:pPr>
            <w:r w:rsidRPr="00FB178A">
              <w:t>Evidence required to demonstrate competence in this unit must be relevant to and satisfy all the requirements of the elements, performance criteria and range of conditions and includes knowledg</w:t>
            </w:r>
            <w:r w:rsidRPr="00FB178A">
              <w:t>e of</w:t>
            </w:r>
          </w:p>
        </w:tc>
      </w:tr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ListBullet"/>
            </w:pPr>
            <w:r w:rsidRPr="00FB178A">
              <w:t>building and drafting terms and practices</w:t>
            </w:r>
          </w:p>
          <w:p w:rsidR="00000000" w:rsidRPr="00FB178A" w:rsidP="00FB178A">
            <w:pPr>
              <w:pStyle w:val="ListBullet"/>
            </w:pPr>
            <w:r w:rsidRPr="00FB178A">
              <w:t>building classes and types of construction</w:t>
            </w:r>
          </w:p>
          <w:p w:rsidR="00000000" w:rsidRPr="00FB178A" w:rsidP="00FB178A">
            <w:pPr>
              <w:pStyle w:val="ListBullet"/>
            </w:pPr>
            <w:r w:rsidRPr="00FB178A">
              <w:t>building or facility</w:t>
            </w:r>
            <w:r>
              <w:t>’</w:t>
            </w:r>
            <w:r w:rsidRPr="00FB178A">
              <w:t>s operational documentation</w:t>
            </w:r>
          </w:p>
          <w:p w:rsidR="00000000" w:rsidRPr="00FB178A" w:rsidP="00FB178A">
            <w:pPr>
              <w:pStyle w:val="ListBullet"/>
            </w:pPr>
            <w:r w:rsidRPr="00FB178A">
              <w:t xml:space="preserve">design documentation and reporting </w:t>
            </w:r>
          </w:p>
          <w:p w:rsidR="00000000" w:rsidRPr="00FB178A" w:rsidP="00FB178A">
            <w:pPr>
              <w:pStyle w:val="ListBullet"/>
            </w:pPr>
            <w:r w:rsidRPr="00FB178A">
              <w:t>equipment manufacturers</w:t>
            </w:r>
            <w:r>
              <w:t>’</w:t>
            </w:r>
            <w:r w:rsidRPr="00FB178A">
              <w:t xml:space="preserve"> specifications</w:t>
            </w:r>
          </w:p>
          <w:p w:rsidR="00000000" w:rsidRPr="00FB178A" w:rsidP="00FB178A">
            <w:pPr>
              <w:pStyle w:val="ListBullet"/>
            </w:pPr>
            <w:r w:rsidRPr="00FB178A">
              <w:t>fire safety systems including</w:t>
            </w:r>
          </w:p>
          <w:p w:rsidR="00000000" w:rsidRPr="00FB178A" w:rsidP="00FB178A">
            <w:pPr>
              <w:pStyle w:val="ListBullet2"/>
            </w:pPr>
            <w:r w:rsidRPr="00FB178A">
              <w:t xml:space="preserve">alternative fire suppression systems </w:t>
            </w:r>
          </w:p>
          <w:p w:rsidR="00000000" w:rsidRPr="00FB178A" w:rsidP="00FB178A">
            <w:pPr>
              <w:pStyle w:val="ListBullet2"/>
            </w:pPr>
            <w:r w:rsidRPr="00FB178A">
              <w:t>building control systems</w:t>
            </w:r>
          </w:p>
          <w:p w:rsidR="00000000" w:rsidRPr="00FB178A" w:rsidP="00FB178A">
            <w:pPr>
              <w:pStyle w:val="ListBullet2"/>
            </w:pPr>
            <w:r w:rsidRPr="00FB178A">
              <w:t>building design requirements</w:t>
            </w:r>
          </w:p>
          <w:p w:rsidR="00000000" w:rsidRPr="00FB178A" w:rsidP="00FB178A">
            <w:pPr>
              <w:pStyle w:val="ListBullet2"/>
            </w:pPr>
            <w:r w:rsidRPr="00FB178A">
              <w:t>emergency vehicle access</w:t>
            </w:r>
          </w:p>
          <w:p w:rsidR="00000000" w:rsidRPr="00FB178A" w:rsidP="00FB178A">
            <w:pPr>
              <w:pStyle w:val="ListBullet2"/>
            </w:pPr>
            <w:r w:rsidRPr="00FB178A">
              <w:t>fire and emergency control centres or rooms</w:t>
            </w:r>
          </w:p>
          <w:p w:rsidR="00000000" w:rsidRPr="00FB178A" w:rsidP="00FB178A">
            <w:pPr>
              <w:pStyle w:val="ListBullet2"/>
            </w:pPr>
            <w:r w:rsidRPr="00FB178A">
              <w:t>fire detection systems</w:t>
            </w:r>
          </w:p>
          <w:p w:rsidR="00000000" w:rsidRPr="00FB178A" w:rsidP="00FB178A">
            <w:pPr>
              <w:pStyle w:val="ListBullet2"/>
            </w:pPr>
            <w:r w:rsidRPr="00FB178A">
              <w:t>fire hydrant and hydrant booster system</w:t>
            </w:r>
          </w:p>
          <w:p w:rsidR="00000000" w:rsidRPr="00FB178A" w:rsidP="00FB178A">
            <w:pPr>
              <w:pStyle w:val="ListBullet2"/>
            </w:pPr>
            <w:r w:rsidRPr="00FB178A">
              <w:t>fire indicator panels, occupant warning and communication systems</w:t>
            </w:r>
          </w:p>
          <w:p w:rsidR="00000000" w:rsidRPr="00FB178A" w:rsidP="00FB178A">
            <w:pPr>
              <w:pStyle w:val="ListBullet2"/>
            </w:pPr>
            <w:r w:rsidRPr="00FB178A">
              <w:t xml:space="preserve">fire resisting structures and compartmentations </w:t>
            </w:r>
          </w:p>
          <w:p w:rsidR="00000000" w:rsidRPr="00FB178A" w:rsidP="00FB178A">
            <w:pPr>
              <w:pStyle w:val="ListBullet2"/>
            </w:pPr>
            <w:r w:rsidRPr="00FB178A">
              <w:t>fire sprinkler and sprinkler booster systems</w:t>
            </w:r>
          </w:p>
          <w:p w:rsidR="00000000" w:rsidRPr="00FB178A" w:rsidP="00FB178A">
            <w:pPr>
              <w:pStyle w:val="ListBullet2"/>
            </w:pPr>
            <w:r w:rsidRPr="00FB178A">
              <w:t>smoke hazard management and ancillary system</w:t>
            </w:r>
          </w:p>
          <w:p w:rsidR="00000000" w:rsidRPr="00FB178A" w:rsidP="00FB178A">
            <w:pPr>
              <w:pStyle w:val="ListBullet"/>
            </w:pPr>
            <w:r w:rsidRPr="00FB178A">
              <w:t>organisational documentation, policies and procedu</w:t>
            </w:r>
            <w:r w:rsidRPr="00FB178A">
              <w:t>res including maintenance procedures</w:t>
            </w:r>
          </w:p>
          <w:p w:rsidR="00000000" w:rsidRPr="00FB178A" w:rsidP="00FB178A">
            <w:pPr>
              <w:pStyle w:val="ListBullet"/>
            </w:pPr>
            <w:r w:rsidRPr="00FB178A">
              <w:t>regulations, codes and standards for buildings</w:t>
            </w:r>
          </w:p>
          <w:p w:rsidR="00000000" w:rsidRPr="00FB178A" w:rsidP="00FB178A">
            <w:pPr>
              <w:pStyle w:val="ListBullet"/>
            </w:pPr>
            <w:r w:rsidRPr="00FB178A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14" w:name="O_1030482"/>
      <w:bookmarkEnd w:id="14"/>
      <w:r w:rsidRPr="00FB17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17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8A" w:rsidP="00FB178A">
            <w:pPr>
              <w:pStyle w:val="BodyText"/>
            </w:pPr>
            <w:r w:rsidRPr="00FB178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B178A" w:rsidP="00FB178A">
            <w:pPr>
              <w:pStyle w:val="BodyText"/>
            </w:pPr>
            <w:r w:rsidRPr="00FB178A">
              <w:t>As a minimum, assessment must satisfy applicable regulatory requi</w:t>
            </w:r>
            <w:r w:rsidRPr="00FB178A">
              <w:t>rements, which include requirements in the Standards for Registered Training Organisations current at the time of assessment.</w:t>
            </w:r>
          </w:p>
          <w:p w:rsidR="00000000" w:rsidRPr="00FB178A" w:rsidP="00FB178A">
            <w:pPr>
              <w:pStyle w:val="BodyText"/>
            </w:pPr>
            <w:r w:rsidRPr="00FB178A">
              <w:t>Assessment processes and techniques must be appropriate to the language, literacy and numeracy requirements of the work being perf</w:t>
            </w:r>
            <w:r w:rsidRPr="00FB178A">
              <w:t>ormed and the needs of the candidate.</w:t>
            </w:r>
          </w:p>
          <w:p w:rsidR="00000000" w:rsidRPr="00FB178A" w:rsidP="00FB178A">
            <w:pPr>
              <w:pStyle w:val="BodyText"/>
            </w:pPr>
            <w:r w:rsidRPr="00FB178A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FB178A" w:rsidP="00FB178A">
            <w:pPr>
              <w:pStyle w:val="BodyText"/>
            </w:pPr>
            <w:r w:rsidRPr="00FB178A">
              <w:t>Resourc</w:t>
            </w:r>
            <w:r w:rsidRPr="00FB178A">
              <w:t>es for assessment must include access to</w:t>
            </w:r>
          </w:p>
          <w:p w:rsidR="00000000" w:rsidRPr="00FB178A" w:rsidP="00FB178A">
            <w:pPr>
              <w:pStyle w:val="ListBullet"/>
            </w:pPr>
            <w:r w:rsidRPr="00FB178A">
              <w:t>a range of relevant exercises, case studies and/or simulations</w:t>
            </w:r>
          </w:p>
          <w:p w:rsidR="00000000" w:rsidRPr="00FB178A" w:rsidP="00FB178A">
            <w:pPr>
              <w:pStyle w:val="ListBullet"/>
            </w:pPr>
            <w:r w:rsidRPr="00FB178A">
              <w:t>relevant and appropriate materials, equipment, tools and personal protective clothing and equipment currently used in industry including</w:t>
            </w:r>
          </w:p>
          <w:p w:rsidR="00000000" w:rsidRPr="00FB178A" w:rsidP="00FB178A">
            <w:pPr>
              <w:pStyle w:val="ListBullet2"/>
            </w:pPr>
            <w:r w:rsidRPr="00FB178A">
              <w:t>site and buil</w:t>
            </w:r>
            <w:r w:rsidRPr="00FB178A">
              <w:t>ding plans and associated documentation</w:t>
            </w:r>
          </w:p>
          <w:p w:rsidR="00000000" w:rsidRPr="00FB178A" w:rsidP="00FB178A">
            <w:pPr>
              <w:pStyle w:val="ListBullet"/>
            </w:pPr>
            <w:r w:rsidRPr="00FB178A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FB178A" w:rsidP="00FB178A">
      <w:pPr>
        <w:pStyle w:val="NoPaddingFontSize1"/>
      </w:pPr>
    </w:p>
    <w:p w:rsidR="00000000" w:rsidRPr="00FB178A" w:rsidP="00FB178A">
      <w:pPr>
        <w:pStyle w:val="AllowPageBreak"/>
      </w:pPr>
    </w:p>
    <w:p w:rsidR="00000000" w:rsidRPr="00FB178A" w:rsidP="00FB178A">
      <w:pPr>
        <w:pStyle w:val="Heading1"/>
      </w:pPr>
      <w:bookmarkStart w:id="15" w:name="O_1030485"/>
      <w:bookmarkEnd w:id="15"/>
      <w:r w:rsidRPr="00FB178A">
        <w:t>Links</w:t>
      </w:r>
    </w:p>
    <w:p w:rsidR="00000000" w:rsidRPr="00FB178A" w:rsidP="00776864">
      <w:pPr>
        <w:pStyle w:val="BodyText"/>
      </w:pPr>
      <w:r w:rsidRPr="00FB178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459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B178A" w:rsidP="00FB178A"/>
    <w:sectPr w:rsidSect="00FB17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 w:rsidRPr="00776864" w:rsidP="00776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64" w:rsidP="00FB1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864" w:rsidP="00FB1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76864" w:rsidP="00FB17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 w:rsidP="00FB1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864">
      <w:t>Approved</w:t>
    </w:r>
    <w:r w:rsidR="007768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8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864">
      <w:rPr>
        <w:noProof/>
      </w:rPr>
      <w:t>4</w:t>
    </w:r>
    <w:r>
      <w:rPr>
        <w:noProof/>
      </w:rPr>
      <w:fldChar w:fldCharType="end"/>
    </w:r>
  </w:p>
  <w:p w:rsidR="00FB178A" w:rsidP="00FB1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8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864">
      <w:t>Public Skills Australia</w:t>
    </w:r>
    <w:r w:rsidR="00776864">
      <w:fldChar w:fldCharType="end"/>
    </w:r>
  </w:p>
  <w:p w:rsidR="00FB178A" w:rsidP="00FB1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78A" w:rsidRPr="00776864" w:rsidP="00776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64" w:rsidRPr="002D2AF8" w:rsidP="00FB1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PUAFIR403 Assess building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864" w:rsidP="00FB17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8A" w:rsidRPr="002D2AF8" w:rsidP="00FB1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864">
      <w:t>PUAFIR403 Assess building plans</w:t>
    </w:r>
    <w:r w:rsidR="007768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864">
      <w:rPr>
        <w:noProof/>
      </w:rPr>
      <w:t>2 March 2025</w:t>
    </w:r>
    <w:r>
      <w:fldChar w:fldCharType="end"/>
    </w:r>
  </w:p>
  <w:p w:rsidR="00FB178A" w:rsidP="00FB1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63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A8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ED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78A"/>
  </w:style>
  <w:style w:type="character" w:customStyle="1" w:styleId="Heading1Char">
    <w:name w:val="Heading 1 Char"/>
    <w:basedOn w:val="DefaultParagraphFont"/>
    <w:link w:val="Heading1"/>
    <w:rsid w:val="00FB1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7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78A"/>
    <w:rPr>
      <w:b/>
      <w:spacing w:val="0"/>
    </w:rPr>
  </w:style>
  <w:style w:type="paragraph" w:styleId="ListBullet2">
    <w:name w:val="List Bullet 2"/>
    <w:basedOn w:val="List2"/>
    <w:rsid w:val="00FB17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1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1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78A"/>
    <w:rPr>
      <w:i/>
    </w:rPr>
  </w:style>
  <w:style w:type="paragraph" w:styleId="Caption">
    <w:name w:val="caption"/>
    <w:basedOn w:val="BodyText"/>
    <w:next w:val="Normal"/>
    <w:qFormat/>
    <w:rsid w:val="00FB1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78A"/>
  </w:style>
  <w:style w:type="paragraph" w:styleId="TableofFigures">
    <w:name w:val="table of figures"/>
    <w:basedOn w:val="Normal"/>
    <w:next w:val="Normal"/>
    <w:semiHidden/>
    <w:rsid w:val="00FB1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7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78A"/>
    <w:rPr>
      <w:rFonts w:ascii="Wingdings" w:hAnsi="Wingdings"/>
    </w:rPr>
  </w:style>
  <w:style w:type="paragraph" w:customStyle="1" w:styleId="TableHeading">
    <w:name w:val="Table Heading"/>
    <w:basedOn w:val="HeadingBase"/>
    <w:rsid w:val="00FB1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78A"/>
    <w:rPr>
      <w:color w:val="0033CC"/>
      <w:u w:val="none"/>
    </w:rPr>
  </w:style>
  <w:style w:type="paragraph" w:customStyle="1" w:styleId="BodyTextRight">
    <w:name w:val="Body Text Right"/>
    <w:basedOn w:val="BodyText"/>
    <w:rsid w:val="00FB1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7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78A"/>
    <w:rPr>
      <w:sz w:val="32"/>
    </w:rPr>
  </w:style>
  <w:style w:type="paragraph" w:customStyle="1" w:styleId="HeadingProcedure">
    <w:name w:val="Heading Procedure"/>
    <w:basedOn w:val="HeadingBase"/>
    <w:next w:val="Normal"/>
    <w:rsid w:val="00FB1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78A"/>
    <w:pPr>
      <w:spacing w:before="60" w:after="60"/>
    </w:pPr>
  </w:style>
  <w:style w:type="paragraph" w:styleId="ListContinue">
    <w:name w:val="List Continue"/>
    <w:basedOn w:val="List"/>
    <w:rsid w:val="00FB178A"/>
    <w:pPr>
      <w:ind w:firstLine="0"/>
    </w:pPr>
  </w:style>
  <w:style w:type="paragraph" w:customStyle="1" w:styleId="ListNote">
    <w:name w:val="List Note"/>
    <w:basedOn w:val="List"/>
    <w:rsid w:val="00FB1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78A"/>
    <w:rPr>
      <w:rFonts w:ascii="Courier New" w:hAnsi="Courier New"/>
    </w:rPr>
  </w:style>
  <w:style w:type="paragraph" w:customStyle="1" w:styleId="NoteBullet">
    <w:name w:val="Note Bullet"/>
    <w:basedOn w:val="Note"/>
    <w:rsid w:val="00FB1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7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78A"/>
    <w:rPr>
      <w:b/>
      <w:smallCaps/>
    </w:rPr>
  </w:style>
  <w:style w:type="paragraph" w:customStyle="1" w:styleId="TableListNumber">
    <w:name w:val="Table List Number"/>
    <w:basedOn w:val="ListNumber"/>
    <w:rsid w:val="00FB1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78A"/>
    <w:pPr>
      <w:numPr>
        <w:numId w:val="9"/>
      </w:numPr>
    </w:pPr>
  </w:style>
  <w:style w:type="paragraph" w:customStyle="1" w:styleId="ListAlpha2">
    <w:name w:val="List Alpha 2"/>
    <w:basedOn w:val="List2"/>
    <w:rsid w:val="00FB178A"/>
    <w:pPr>
      <w:numPr>
        <w:numId w:val="8"/>
      </w:numPr>
    </w:pPr>
  </w:style>
  <w:style w:type="paragraph" w:styleId="List2">
    <w:name w:val="List 2"/>
    <w:basedOn w:val="BodyText"/>
    <w:rsid w:val="00FB1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7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7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78A"/>
    <w:pPr>
      <w:numPr>
        <w:numId w:val="4"/>
      </w:numPr>
    </w:pPr>
  </w:style>
  <w:style w:type="paragraph" w:styleId="ListContinue2">
    <w:name w:val="List Continue 2"/>
    <w:basedOn w:val="List2"/>
    <w:rsid w:val="00FB178A"/>
    <w:pPr>
      <w:ind w:firstLine="0"/>
    </w:pPr>
  </w:style>
  <w:style w:type="paragraph" w:styleId="ListContinue3">
    <w:name w:val="List Continue 3"/>
    <w:basedOn w:val="List3"/>
    <w:rsid w:val="00FB178A"/>
    <w:pPr>
      <w:ind w:left="1021" w:firstLine="0"/>
    </w:pPr>
  </w:style>
  <w:style w:type="paragraph" w:styleId="ListContinue4">
    <w:name w:val="List Continue 4"/>
    <w:basedOn w:val="List4"/>
    <w:rsid w:val="00FB178A"/>
    <w:pPr>
      <w:ind w:firstLine="0"/>
    </w:pPr>
  </w:style>
  <w:style w:type="paragraph" w:styleId="ListContinue5">
    <w:name w:val="List Continue 5"/>
    <w:basedOn w:val="List5"/>
    <w:rsid w:val="00FB178A"/>
    <w:pPr>
      <w:ind w:firstLine="0"/>
    </w:pPr>
  </w:style>
  <w:style w:type="paragraph" w:styleId="ListNumber3">
    <w:name w:val="List Number 3"/>
    <w:basedOn w:val="List3"/>
    <w:rsid w:val="00FB178A"/>
    <w:pPr>
      <w:numPr>
        <w:numId w:val="5"/>
      </w:numPr>
    </w:pPr>
  </w:style>
  <w:style w:type="paragraph" w:styleId="ListNumber4">
    <w:name w:val="List Number 4"/>
    <w:basedOn w:val="List4"/>
    <w:rsid w:val="00FB178A"/>
    <w:pPr>
      <w:numPr>
        <w:numId w:val="6"/>
      </w:numPr>
    </w:pPr>
  </w:style>
  <w:style w:type="paragraph" w:styleId="ListNumber5">
    <w:name w:val="List Number 5"/>
    <w:basedOn w:val="List5"/>
    <w:rsid w:val="00FB178A"/>
    <w:pPr>
      <w:numPr>
        <w:numId w:val="7"/>
      </w:numPr>
    </w:pPr>
  </w:style>
  <w:style w:type="paragraph" w:styleId="BlockText">
    <w:name w:val="Block Text"/>
    <w:basedOn w:val="Normal"/>
    <w:rsid w:val="00FB1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78A"/>
    <w:rPr>
      <w:sz w:val="16"/>
      <w:vertAlign w:val="superscript"/>
    </w:rPr>
  </w:style>
  <w:style w:type="character" w:customStyle="1" w:styleId="Symbols">
    <w:name w:val="Symbols"/>
    <w:basedOn w:val="DefaultParagraphFont"/>
    <w:rsid w:val="00FB178A"/>
    <w:rPr>
      <w:rFonts w:ascii="Symbol" w:hAnsi="Symbol"/>
    </w:rPr>
  </w:style>
  <w:style w:type="character" w:customStyle="1" w:styleId="MenuOptions">
    <w:name w:val="Menu Options"/>
    <w:basedOn w:val="DefaultParagraphFont"/>
    <w:rsid w:val="00FB1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78A"/>
    <w:rPr>
      <w:b/>
    </w:rPr>
  </w:style>
  <w:style w:type="character" w:customStyle="1" w:styleId="Underlined">
    <w:name w:val="Underlined"/>
    <w:basedOn w:val="DefaultParagraphFont"/>
    <w:rsid w:val="00FB178A"/>
    <w:rPr>
      <w:u w:val="single"/>
    </w:rPr>
  </w:style>
  <w:style w:type="paragraph" w:customStyle="1" w:styleId="TableBodyTextRight">
    <w:name w:val="Table Body Text Right"/>
    <w:basedOn w:val="TableBodyText"/>
    <w:rsid w:val="00FB1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78A"/>
    <w:rPr>
      <w:sz w:val="18"/>
    </w:rPr>
  </w:style>
  <w:style w:type="paragraph" w:customStyle="1" w:styleId="BodySmallRight">
    <w:name w:val="Body Small Right"/>
    <w:basedOn w:val="BodyTextRight"/>
    <w:rsid w:val="00FB178A"/>
    <w:rPr>
      <w:sz w:val="18"/>
      <w:szCs w:val="18"/>
    </w:rPr>
  </w:style>
  <w:style w:type="paragraph" w:customStyle="1" w:styleId="MarginEdition">
    <w:name w:val="Margin Edition"/>
    <w:basedOn w:val="MarginNote"/>
    <w:rsid w:val="00FB1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78A"/>
    <w:rPr>
      <w:sz w:val="2"/>
      <w:szCs w:val="2"/>
    </w:rPr>
  </w:style>
  <w:style w:type="character" w:customStyle="1" w:styleId="Small">
    <w:name w:val="Small"/>
    <w:basedOn w:val="DefaultParagraphFont"/>
    <w:rsid w:val="00FB178A"/>
    <w:rPr>
      <w:sz w:val="16"/>
    </w:rPr>
  </w:style>
  <w:style w:type="paragraph" w:customStyle="1" w:styleId="WideTable">
    <w:name w:val="Wide Table"/>
    <w:basedOn w:val="Normal"/>
    <w:rsid w:val="00FB1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78A"/>
  </w:style>
  <w:style w:type="paragraph" w:styleId="Quote">
    <w:name w:val="Quote"/>
    <w:basedOn w:val="Heading1"/>
    <w:link w:val="QuoteChar"/>
    <w:qFormat/>
    <w:rsid w:val="00FB1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78A"/>
    <w:pPr>
      <w:pageBreakBefore/>
    </w:pPr>
  </w:style>
  <w:style w:type="paragraph" w:customStyle="1" w:styleId="Border">
    <w:name w:val="Border"/>
    <w:basedOn w:val="Normal"/>
    <w:qFormat/>
    <w:rsid w:val="00FB1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78A"/>
    <w:rPr>
      <w:u w:val="single"/>
    </w:rPr>
  </w:style>
  <w:style w:type="character" w:customStyle="1" w:styleId="BoldandItalics">
    <w:name w:val="Bold and Italics"/>
    <w:qFormat/>
    <w:rsid w:val="00FB178A"/>
    <w:rPr>
      <w:b/>
      <w:i/>
      <w:u w:val="none"/>
    </w:rPr>
  </w:style>
  <w:style w:type="paragraph" w:styleId="BalloonText">
    <w:name w:val="Balloon Text"/>
    <w:basedOn w:val="Normal"/>
    <w:link w:val="BalloonTextChar"/>
    <w:rsid w:val="00FB1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78A"/>
    <w:pPr>
      <w:spacing w:before="0" w:after="0"/>
    </w:pPr>
  </w:style>
  <w:style w:type="paragraph" w:customStyle="1" w:styleId="BodyTextBold">
    <w:name w:val="Body Text Bold"/>
    <w:basedOn w:val="BodyText"/>
    <w:qFormat/>
    <w:rsid w:val="00FB178A"/>
    <w:rPr>
      <w:b/>
    </w:rPr>
  </w:style>
  <w:style w:type="character" w:styleId="Hyperlink">
    <w:name w:val="Hyperlink"/>
    <w:basedOn w:val="DefaultParagraphFont"/>
    <w:uiPriority w:val="99"/>
    <w:unhideWhenUsed/>
    <w:rsid w:val="00776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6165</Characters>
  <Application>Microsoft Office Word</Application>
  <DocSecurity>0</DocSecurity>
  <Lines>198</Lines>
  <Paragraphs>120</Paragraphs>
  <ScaleCrop>false</ScaleCrop>
  <Company>Author-it Software Corporation Ltd.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PUAFIR403 Assess building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