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34D" w:rsidP="0027034D">
      <w:pPr>
        <w:pStyle w:val="Title"/>
      </w:pPr>
      <w:r>
        <w:fldChar w:fldCharType="begin"/>
      </w:r>
      <w:r>
        <w:instrText xml:space="preserve"> TITLE   \* MERGEFORMAT </w:instrText>
      </w:r>
      <w:r>
        <w:fldChar w:fldCharType="separate"/>
      </w:r>
      <w:r>
        <w:t>Assessment Requirements for PUAFIR402 Conduct simple prescribed burns</w:t>
      </w:r>
      <w:r>
        <w:fldChar w:fldCharType="end"/>
      </w:r>
    </w:p>
    <w:p w:rsidR="0027034D" w:rsidP="0027034D">
      <w:pPr>
        <w:pStyle w:val="Version"/>
        <w:sectPr w:rsidSect="00CE26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677" w:rsidP="00CE2677">
      <w:pPr>
        <w:pStyle w:val="SuperHeading"/>
      </w:pPr>
      <w:r w:rsidRPr="00CE2677">
        <w:t>Assessment Requirements for PUAFIR402 Conduct simple prescribed burns</w:t>
      </w:r>
    </w:p>
    <w:p w:rsidR="00000000" w:rsidRPr="00CE2677" w:rsidP="00CE2677">
      <w:pPr>
        <w:pStyle w:val="Heading1"/>
      </w:pPr>
      <w:bookmarkStart w:id="1" w:name="O_1030460"/>
      <w:bookmarkEnd w:id="1"/>
      <w:r w:rsidRPr="00CE2677">
        <w:t>Modification History</w:t>
      </w:r>
    </w:p>
    <w:tbl>
      <w:tblPr>
        <w:tblW w:w="9497" w:type="dxa"/>
        <w:tblLayout w:type="fixed"/>
        <w:tblCellMar>
          <w:left w:w="62" w:type="dxa"/>
          <w:right w:w="62" w:type="dxa"/>
        </w:tblCellMar>
        <w:tblLook w:val="0000"/>
      </w:tblPr>
      <w:tblGrid>
        <w:gridCol w:w="9497"/>
      </w:tblGrid>
      <w:tr w:rsidTr="00CE26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677" w:rsidP="00CE2677">
            <w:pPr>
              <w:pStyle w:val="BodyText"/>
            </w:pPr>
            <w:r w:rsidRPr="00CE2677">
              <w:rPr>
                <w:rStyle w:val="SpecialBold"/>
              </w:rPr>
              <w:t>Release 1.</w:t>
            </w:r>
            <w:r w:rsidRPr="00CE2677">
              <w:t xml:space="preserve"> This is the first release of this unit of competency in the PUA Public Safety Training Package.</w:t>
            </w:r>
          </w:p>
        </w:tc>
      </w:tr>
    </w:tbl>
    <w:p w:rsidR="00000000" w:rsidRPr="00CE2677" w:rsidP="00CE2677">
      <w:pPr>
        <w:pStyle w:val="NoPaddingFontSize1"/>
      </w:pPr>
    </w:p>
    <w:p w:rsidR="00000000" w:rsidRPr="00CE2677" w:rsidP="00CE2677">
      <w:pPr>
        <w:pStyle w:val="AllowPageBreak"/>
      </w:pPr>
    </w:p>
    <w:p w:rsidR="00000000" w:rsidRPr="00CE2677" w:rsidP="00CE2677">
      <w:pPr>
        <w:pStyle w:val="Heading1"/>
      </w:pPr>
      <w:bookmarkStart w:id="2" w:name="O_1030461"/>
      <w:bookmarkEnd w:id="2"/>
      <w:r w:rsidRPr="00CE2677">
        <w:t>Performance Evidence</w:t>
      </w:r>
    </w:p>
    <w:tbl>
      <w:tblPr>
        <w:tblW w:w="9497" w:type="dxa"/>
        <w:tblLayout w:type="fixed"/>
        <w:tblCellMar>
          <w:left w:w="62" w:type="dxa"/>
          <w:right w:w="62" w:type="dxa"/>
        </w:tblCellMar>
        <w:tblLook w:val="0000"/>
      </w:tblPr>
      <w:tblGrid>
        <w:gridCol w:w="9497"/>
      </w:tblGrid>
      <w:tr w:rsidTr="00CE26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2677">
            <w:pPr>
              <w:pStyle w:val="BodyText"/>
              <w:rPr>
                <w:lang w:val="en-NZ"/>
              </w:rPr>
            </w:pPr>
            <w:r w:rsidRPr="00CE2677">
              <w:t xml:space="preserve">Evidence required to demonstrate competence in this unit must be relevant to and satisfy all the requirements of the elements, performance criteria and range of conditions on at least one occasion and includes </w:t>
            </w:r>
          </w:p>
        </w:tc>
      </w:tr>
      <w:tr w:rsidTr="00CE26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677" w:rsidP="00CE2677">
            <w:pPr>
              <w:pStyle w:val="ListBullet"/>
            </w:pPr>
            <w:r w:rsidRPr="00CE2677">
              <w:t xml:space="preserve">applying Work, Health </w:t>
            </w:r>
            <w:r w:rsidRPr="00CE2677">
              <w:t xml:space="preserve">and Safety (WHS)/Occupational Health and Safety (OHS) requirements including hazards, risk mitigation and safety of personnel </w:t>
            </w:r>
          </w:p>
          <w:p w:rsidR="00000000" w:rsidRPr="00CE2677" w:rsidP="00CE2677">
            <w:pPr>
              <w:pStyle w:val="ListBullet"/>
            </w:pPr>
            <w:r w:rsidRPr="00CE2677">
              <w:t>checking burn and crew activities</w:t>
            </w:r>
          </w:p>
          <w:p w:rsidR="00000000" w:rsidRPr="00CE2677" w:rsidP="00CE2677">
            <w:pPr>
              <w:pStyle w:val="ListBullet"/>
            </w:pPr>
            <w:r w:rsidRPr="00CE2677">
              <w:t>completing burn notifications</w:t>
            </w:r>
          </w:p>
          <w:p w:rsidR="00000000" w:rsidRPr="00CE2677" w:rsidP="00CE2677">
            <w:pPr>
              <w:pStyle w:val="ListBullet"/>
            </w:pPr>
            <w:r w:rsidRPr="00CE2677">
              <w:t>concluding burn operations and implementing burn security</w:t>
            </w:r>
          </w:p>
          <w:p w:rsidR="00000000" w:rsidRPr="00CE2677" w:rsidP="00CE2677">
            <w:pPr>
              <w:pStyle w:val="ListBullet"/>
            </w:pPr>
            <w:r w:rsidRPr="00CE2677">
              <w:t>conduct</w:t>
            </w:r>
            <w:r w:rsidRPr="00CE2677">
              <w:t>ing operational briefings and debriefings, safe burns utilising resources and post burn activities including operations and security</w:t>
            </w:r>
          </w:p>
          <w:p w:rsidR="00000000" w:rsidRPr="00CE2677" w:rsidP="00CE2677">
            <w:pPr>
              <w:pStyle w:val="ListBullet"/>
            </w:pPr>
            <w:r w:rsidRPr="00CE2677">
              <w:t>confirming resources, location, construction and suitability of control lines for prescribed burns</w:t>
            </w:r>
          </w:p>
          <w:p w:rsidR="00000000" w:rsidRPr="00CE2677" w:rsidP="00CE2677">
            <w:pPr>
              <w:pStyle w:val="ListBullet"/>
            </w:pPr>
            <w:r w:rsidRPr="00CE2677">
              <w:t>identifying and implementing restoration and rehabilitation activities</w:t>
            </w:r>
          </w:p>
          <w:p w:rsidR="00000000" w:rsidRPr="00CE2677" w:rsidP="00CE2677">
            <w:pPr>
              <w:pStyle w:val="ListBullet"/>
            </w:pPr>
            <w:r w:rsidRPr="00CE2677">
              <w:t>implementing contingency arrangements</w:t>
            </w:r>
          </w:p>
          <w:p w:rsidR="00000000" w:rsidRPr="00CE2677" w:rsidP="00CE2677">
            <w:pPr>
              <w:pStyle w:val="ListBullet"/>
            </w:pPr>
            <w:r w:rsidRPr="00CE2677">
              <w:t>interpreting and implementing simple prescribed burn plans</w:t>
            </w:r>
          </w:p>
          <w:p w:rsidR="00000000" w:rsidRPr="00CE2677" w:rsidP="00CE2677">
            <w:pPr>
              <w:pStyle w:val="ListBullet"/>
            </w:pPr>
            <w:r w:rsidRPr="00CE2677">
              <w:t xml:space="preserve">interpreting simple prescribed burn plans and objectives, fire behaviour conditions and </w:t>
            </w:r>
            <w:r w:rsidRPr="00CE2677">
              <w:t xml:space="preserve">existing and forecast weather conditions </w:t>
            </w:r>
          </w:p>
          <w:p w:rsidR="00000000" w:rsidRPr="00CE2677" w:rsidP="00CE2677">
            <w:pPr>
              <w:pStyle w:val="ListBullet"/>
            </w:pPr>
            <w:r w:rsidRPr="00CE2677">
              <w:t xml:space="preserve">monitoring equipment  </w:t>
            </w:r>
          </w:p>
          <w:p w:rsidR="00000000" w:rsidRPr="00CE2677" w:rsidP="00CE2677">
            <w:pPr>
              <w:pStyle w:val="ListBullet"/>
            </w:pPr>
            <w:r w:rsidRPr="00CE2677">
              <w:t>planning for contingencies</w:t>
            </w:r>
          </w:p>
          <w:p w:rsidR="00000000" w:rsidRPr="00CE2677" w:rsidP="00CE2677">
            <w:pPr>
              <w:pStyle w:val="ListBullet"/>
            </w:pPr>
            <w:r w:rsidRPr="00CE2677">
              <w:t>preparing for a simple prescribed burn</w:t>
            </w:r>
          </w:p>
          <w:p w:rsidR="00000000" w:rsidRPr="00CE2677" w:rsidP="00CE2677">
            <w:pPr>
              <w:pStyle w:val="ListBullet"/>
            </w:pPr>
            <w:r w:rsidRPr="00CE2677">
              <w:t>recording actions taken</w:t>
            </w:r>
          </w:p>
          <w:p w:rsidR="00000000" w:rsidRPr="00CE2677" w:rsidP="00CE2677">
            <w:pPr>
              <w:pStyle w:val="ListBullet"/>
            </w:pPr>
            <w:r w:rsidRPr="00CE2677">
              <w:t>using fire prediction tools and resources</w:t>
            </w:r>
          </w:p>
        </w:tc>
      </w:tr>
    </w:tbl>
    <w:p w:rsidR="00000000" w:rsidRPr="00CE2677" w:rsidP="00CE2677">
      <w:pPr>
        <w:pStyle w:val="NoPaddingFontSize1"/>
      </w:pPr>
    </w:p>
    <w:p w:rsidR="00000000" w:rsidRPr="00CE2677" w:rsidP="00CE2677">
      <w:pPr>
        <w:pStyle w:val="AllowPageBreak"/>
      </w:pPr>
    </w:p>
    <w:p w:rsidR="00000000" w:rsidRPr="00CE2677" w:rsidP="00CE2677">
      <w:pPr>
        <w:pStyle w:val="Heading1"/>
      </w:pPr>
      <w:bookmarkStart w:id="3" w:name="O_1030462"/>
      <w:bookmarkEnd w:id="3"/>
      <w:r w:rsidRPr="00CE2677">
        <w:t>Knowledge Evidence</w:t>
      </w:r>
    </w:p>
    <w:tbl>
      <w:tblPr>
        <w:tblW w:w="9497" w:type="dxa"/>
        <w:tblLayout w:type="fixed"/>
        <w:tblCellMar>
          <w:left w:w="62" w:type="dxa"/>
          <w:right w:w="62" w:type="dxa"/>
        </w:tblCellMar>
        <w:tblLook w:val="0000"/>
      </w:tblPr>
      <w:tblGrid>
        <w:gridCol w:w="9497"/>
      </w:tblGrid>
      <w:tr w:rsidTr="00CE26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2677">
            <w:pPr>
              <w:pStyle w:val="BodyText"/>
              <w:rPr>
                <w:lang w:val="en-NZ"/>
              </w:rPr>
            </w:pPr>
            <w:r w:rsidRPr="00CE2677">
              <w:t>Evidence required t</w:t>
            </w:r>
            <w:r w:rsidRPr="00CE2677">
              <w:t>o demonstrate competence in this unit must be relevant to and satisfy all the requirements of the elements, performance criteria and range of conditions and includes knowledge of</w:t>
            </w:r>
          </w:p>
        </w:tc>
      </w:tr>
      <w:tr w:rsidTr="00CE26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677" w:rsidP="00CE2677">
            <w:pPr>
              <w:pStyle w:val="ListBullet"/>
            </w:pPr>
            <w:r w:rsidRPr="00CE2677">
              <w:t>briefing and debriefing content and processes</w:t>
            </w:r>
          </w:p>
          <w:p w:rsidR="00000000" w:rsidRPr="00CE2677" w:rsidP="00CE2677">
            <w:pPr>
              <w:pStyle w:val="ListBullet"/>
            </w:pPr>
            <w:r w:rsidRPr="00CE2677">
              <w:t>burn notification including verbal and written notification</w:t>
            </w:r>
          </w:p>
          <w:p w:rsidR="00000000" w:rsidRPr="00CE2677" w:rsidP="00CE2677">
            <w:pPr>
              <w:pStyle w:val="ListBullet"/>
            </w:pPr>
            <w:r w:rsidRPr="00CE2677">
              <w:t xml:space="preserve">characteristics of a simple prescribed burn including completed in one shift, involves </w:t>
            </w:r>
            <w:r w:rsidRPr="00CE2677">
              <w:t>minimal variation of fuels and terrain, low intensity, low potential impact on assets, low risk and small are</w:t>
            </w:r>
            <w:r w:rsidRPr="00CE2677">
              <w:t>a</w:t>
            </w:r>
          </w:p>
          <w:p w:rsidR="00000000" w:rsidRPr="00CE2677" w:rsidP="00CE2677">
            <w:pPr>
              <w:pStyle w:val="ListBullet"/>
            </w:pPr>
            <w:r w:rsidRPr="00CE2677">
              <w:t>conclusion of simple prescribed burns including operations and security</w:t>
            </w:r>
          </w:p>
          <w:p w:rsidR="00000000" w:rsidRPr="00CE2677" w:rsidP="00CE2677">
            <w:pPr>
              <w:pStyle w:val="ListBullet"/>
            </w:pPr>
            <w:r w:rsidRPr="00CE2677">
              <w:t>contingency arrangements including command structure, safety considerations such as escape routes and safety zones, actions to take in the event of unexpected fire behaviour changes,</w:t>
            </w:r>
            <w:r w:rsidRPr="00CE2677">
              <w:t xml:space="preserve"> resolution of escapes, special resources and secondary control lines, resource requirements, resolution of resource breakdowns, injury on fire line and burn targets not met</w:t>
            </w:r>
          </w:p>
          <w:p w:rsidR="00000000" w:rsidRPr="00CE2677" w:rsidP="00CE2677">
            <w:pPr>
              <w:pStyle w:val="ListBullet"/>
            </w:pPr>
            <w:r w:rsidRPr="00CE2677">
              <w:t>contingency plans</w:t>
            </w:r>
          </w:p>
          <w:p w:rsidR="00000000" w:rsidRPr="00CE2677" w:rsidP="00CE2677">
            <w:pPr>
              <w:pStyle w:val="ListBullet"/>
            </w:pPr>
            <w:r w:rsidRPr="00CE2677">
              <w:t>fire prediction tools</w:t>
            </w:r>
          </w:p>
          <w:p w:rsidR="00000000" w:rsidRPr="00CE2677" w:rsidP="00CE2677">
            <w:pPr>
              <w:pStyle w:val="ListBullet"/>
            </w:pPr>
            <w:r w:rsidRPr="00CE2677">
              <w:t>ground ignition patterns and techniques</w:t>
            </w:r>
          </w:p>
          <w:p w:rsidR="00000000" w:rsidRPr="00CE2677" w:rsidP="00CE2677">
            <w:pPr>
              <w:pStyle w:val="ListBullet"/>
            </w:pPr>
            <w:r w:rsidRPr="00CE2677">
              <w:t>im</w:t>
            </w:r>
            <w:r w:rsidRPr="00CE2677">
              <w:t>pact of conditions at simple prescribed burns on potential fire behaviour</w:t>
            </w:r>
          </w:p>
          <w:p w:rsidR="00000000" w:rsidRPr="00CE2677" w:rsidP="00CE2677">
            <w:pPr>
              <w:pStyle w:val="ListBullet"/>
            </w:pPr>
            <w:r w:rsidRPr="00CE2677">
              <w:t>legislation, industry standards, codes of practice and regulations</w:t>
            </w:r>
          </w:p>
          <w:p w:rsidR="00000000" w:rsidRPr="00CE2677" w:rsidP="00CE2677">
            <w:pPr>
              <w:pStyle w:val="ListBullet"/>
            </w:pPr>
            <w:r w:rsidRPr="00CE2677">
              <w:t xml:space="preserve">legislative and organisational authorisations required </w:t>
            </w:r>
          </w:p>
          <w:p w:rsidR="00000000" w:rsidRPr="00CE2677" w:rsidP="00CE2677">
            <w:pPr>
              <w:pStyle w:val="ListBullet"/>
            </w:pPr>
            <w:r w:rsidRPr="00CE2677">
              <w:t>organisational documentation, policies and procedures</w:t>
            </w:r>
          </w:p>
          <w:p w:rsidR="00000000" w:rsidRPr="00CE2677" w:rsidP="00CE2677">
            <w:pPr>
              <w:pStyle w:val="ListBullet"/>
            </w:pPr>
            <w:r w:rsidRPr="00CE2677">
              <w:t>outco</w:t>
            </w:r>
            <w:r w:rsidRPr="00CE2677">
              <w:t xml:space="preserve">mes of simple prescribed burn </w:t>
            </w:r>
          </w:p>
          <w:p w:rsidR="00000000" w:rsidRPr="00CE2677" w:rsidP="00CE2677">
            <w:pPr>
              <w:pStyle w:val="ListBullet"/>
            </w:pPr>
            <w:r w:rsidRPr="00CE2677">
              <w:t>personnel and organisations involved in simple prescribed burn activities</w:t>
            </w:r>
          </w:p>
          <w:p w:rsidR="00000000" w:rsidRPr="00CE2677" w:rsidP="00CE2677">
            <w:pPr>
              <w:pStyle w:val="ListBullet"/>
            </w:pPr>
            <w:r w:rsidRPr="00CE2677">
              <w:t>required permits</w:t>
            </w:r>
          </w:p>
          <w:p w:rsidR="00000000" w:rsidRPr="00CE2677" w:rsidP="00CE2677">
            <w:pPr>
              <w:pStyle w:val="ListBullet"/>
            </w:pPr>
            <w:r w:rsidRPr="00CE2677">
              <w:t>resource requirements</w:t>
            </w:r>
          </w:p>
          <w:p w:rsidR="00000000" w:rsidRPr="00CE2677" w:rsidP="00CE2677">
            <w:pPr>
              <w:pStyle w:val="ListBullet"/>
            </w:pPr>
            <w:r w:rsidRPr="00CE2677">
              <w:t>restoration and rehabilitation</w:t>
            </w:r>
          </w:p>
          <w:p w:rsidR="00000000" w:rsidRPr="00CE2677" w:rsidP="00CE2677">
            <w:pPr>
              <w:pStyle w:val="ListBullet"/>
            </w:pPr>
            <w:r w:rsidRPr="00CE2677">
              <w:t>seasonal restrictions on simple prescribed burns</w:t>
            </w:r>
          </w:p>
          <w:p w:rsidR="00000000" w:rsidRPr="00CE2677" w:rsidP="00CE2677">
            <w:pPr>
              <w:pStyle w:val="ListBullet"/>
            </w:pPr>
            <w:r w:rsidRPr="00CE2677">
              <w:t>simple prescribed burn and securing burn monitoring</w:t>
            </w:r>
          </w:p>
          <w:p w:rsidR="00000000" w:rsidRPr="00CE2677" w:rsidP="00CE2677">
            <w:pPr>
              <w:pStyle w:val="ListBullet"/>
            </w:pPr>
            <w:r w:rsidRPr="00CE2677">
              <w:t>techniques, patterns and sequencing for lighting</w:t>
            </w:r>
          </w:p>
          <w:p w:rsidR="00000000" w:rsidRPr="00CE2677" w:rsidP="00CE2677">
            <w:pPr>
              <w:pStyle w:val="ListBullet"/>
            </w:pPr>
            <w:r w:rsidRPr="00CE2677">
              <w:t>types of property and assets</w:t>
            </w:r>
          </w:p>
          <w:p w:rsidR="00000000" w:rsidRPr="00CE2677" w:rsidP="00CE2677">
            <w:pPr>
              <w:pStyle w:val="ListBullet"/>
            </w:pPr>
            <w:r w:rsidRPr="00CE2677">
              <w:t>types of simple prescribed burns, prescribed burn plans and objectives</w:t>
            </w:r>
          </w:p>
          <w:p w:rsidR="00000000" w:rsidRPr="00CE2677" w:rsidP="00CE2677">
            <w:pPr>
              <w:pStyle w:val="ListBullet"/>
            </w:pPr>
            <w:r w:rsidRPr="00CE2677">
              <w:t>weather conditions including: temperature, relative hum</w:t>
            </w:r>
            <w:r w:rsidRPr="00CE2677">
              <w:t>idity, weather changes, atmospheric stability, drought index, fire danger index, weather forecasts, actual or anticipated changes in conditions and progress targets not met</w:t>
            </w:r>
          </w:p>
          <w:p w:rsidR="00000000" w:rsidRPr="00CE2677" w:rsidP="00CE2677">
            <w:pPr>
              <w:pStyle w:val="ListBullet"/>
            </w:pPr>
            <w:r w:rsidRPr="00CE2677">
              <w:t xml:space="preserve"> Work, Health and Safety (WHS)/Occupational Health and Safety (OHS) organisational </w:t>
            </w:r>
            <w:r w:rsidRPr="00CE2677">
              <w:t>requirements including risk mitigation and safe work practices</w:t>
            </w:r>
          </w:p>
        </w:tc>
      </w:tr>
    </w:tbl>
    <w:p w:rsidR="00000000" w:rsidRPr="00CE2677" w:rsidP="00CE2677">
      <w:pPr>
        <w:pStyle w:val="NoPaddingFontSize1"/>
      </w:pPr>
    </w:p>
    <w:p w:rsidR="00000000" w:rsidRPr="00CE2677" w:rsidP="00CE2677">
      <w:pPr>
        <w:pStyle w:val="AllowPageBreak"/>
      </w:pPr>
    </w:p>
    <w:p w:rsidR="00000000" w:rsidRPr="00CE2677" w:rsidP="00CE2677">
      <w:pPr>
        <w:pStyle w:val="Heading1"/>
      </w:pPr>
      <w:bookmarkStart w:id="4" w:name="O_1030463"/>
      <w:bookmarkEnd w:id="4"/>
      <w:r w:rsidRPr="00CE2677">
        <w:t>Assessment Conditions</w:t>
      </w:r>
    </w:p>
    <w:tbl>
      <w:tblPr>
        <w:tblW w:w="9497" w:type="dxa"/>
        <w:tblLayout w:type="fixed"/>
        <w:tblCellMar>
          <w:left w:w="62" w:type="dxa"/>
          <w:right w:w="62" w:type="dxa"/>
        </w:tblCellMar>
        <w:tblLook w:val="0000"/>
      </w:tblPr>
      <w:tblGrid>
        <w:gridCol w:w="9497"/>
      </w:tblGrid>
      <w:tr w:rsidTr="00CE26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677" w:rsidP="00CE2677">
            <w:pPr>
              <w:pStyle w:val="BodyText"/>
            </w:pPr>
            <w:r w:rsidRPr="00CE2677">
              <w:t xml:space="preserve">As a minimum, assessors must satisfy applicable regulatory requirements, which include requirements in the Standards for Registered Training Organisations current at the time of assessment. </w:t>
            </w:r>
          </w:p>
          <w:p w:rsidR="00000000" w:rsidRPr="00CE2677" w:rsidP="00CE2677">
            <w:pPr>
              <w:pStyle w:val="BodyText"/>
            </w:pPr>
            <w:r w:rsidRPr="00CE2677">
              <w:t>As a minimum, assessment must satisfy applicable regulatory requi</w:t>
            </w:r>
            <w:r w:rsidRPr="00CE2677">
              <w:t>rements, which include requirements in the Standards for Registered Training Organisations current at the time of assessment.</w:t>
            </w:r>
          </w:p>
          <w:p w:rsidR="00000000" w:rsidRPr="00CE2677" w:rsidP="00CE2677">
            <w:pPr>
              <w:pStyle w:val="BodyText"/>
            </w:pPr>
            <w:r w:rsidRPr="00CE2677">
              <w:t>Assessment processes and techniques must be appropriate to the language, literacy and numeracy requirements of the work being perf</w:t>
            </w:r>
            <w:r w:rsidRPr="00CE2677">
              <w:t>ormed and the needs of the candidate.</w:t>
            </w:r>
          </w:p>
          <w:p w:rsidR="00000000" w:rsidRPr="00CE2677" w:rsidP="00CE2677">
            <w:pPr>
              <w:pStyle w:val="BodyText"/>
            </w:pPr>
            <w:r w:rsidRPr="00CE2677">
              <w:t>Assessment must occur in workplace operational situations. Where this is not appropriate, assessment must occur in industry approved simulated workplace operational situations that reflect workplace conditions.</w:t>
            </w:r>
          </w:p>
          <w:p w:rsidR="00000000" w:rsidRPr="00CE2677" w:rsidP="00CE2677">
            <w:pPr>
              <w:pStyle w:val="BodyText"/>
            </w:pPr>
            <w:r w:rsidRPr="00CE2677">
              <w:t>Compete</w:t>
            </w:r>
            <w:r w:rsidRPr="00CE2677">
              <w:t xml:space="preserve">ncy should be demonstrated in a range of actual and/or field based workplace environments with evidence collected from undertaking a simple prescribed burn being required.  </w:t>
            </w:r>
          </w:p>
          <w:p w:rsidR="00000000" w:rsidRPr="00CE2677" w:rsidP="00CE2677">
            <w:pPr>
              <w:pStyle w:val="BodyText"/>
            </w:pPr>
            <w:r w:rsidRPr="00CE2677">
              <w:t>Resources for assessment must include access to</w:t>
            </w:r>
          </w:p>
          <w:p w:rsidR="00000000" w:rsidRPr="00CE2677" w:rsidP="00CE2677">
            <w:pPr>
              <w:pStyle w:val="ListBullet"/>
            </w:pPr>
            <w:r w:rsidRPr="00CE2677">
              <w:t>a range of relevant exercises, ca</w:t>
            </w:r>
            <w:r w:rsidRPr="00CE2677">
              <w:t>se studies and/or simulations</w:t>
            </w:r>
          </w:p>
          <w:p w:rsidR="00000000" w:rsidRPr="00CE2677" w:rsidP="00CE2677">
            <w:pPr>
              <w:pStyle w:val="ListBullet"/>
            </w:pPr>
            <w:r w:rsidRPr="00CE2677">
              <w:t>relevant and appropriate materials, equipment, tools and personal protective clothing and equipment currently used in industry including</w:t>
            </w:r>
          </w:p>
          <w:p w:rsidR="00000000" w:rsidRPr="00CE2677" w:rsidP="00CE2677">
            <w:pPr>
              <w:pStyle w:val="ListBullet2"/>
            </w:pPr>
            <w:r w:rsidRPr="00CE2677">
              <w:t>fire management and contingency plans</w:t>
            </w:r>
          </w:p>
          <w:p w:rsidR="00000000" w:rsidRPr="00CE2677" w:rsidP="00CE2677">
            <w:pPr>
              <w:pStyle w:val="ListBullet2"/>
            </w:pPr>
            <w:r w:rsidRPr="00CE2677">
              <w:t>lighting and suppression crews</w:t>
            </w:r>
          </w:p>
          <w:p w:rsidR="00000000" w:rsidRPr="00CE2677" w:rsidP="00CE2677">
            <w:pPr>
              <w:pStyle w:val="ListBullet2"/>
            </w:pPr>
            <w:r w:rsidRPr="00CE2677">
              <w:t>lighting and suppre</w:t>
            </w:r>
            <w:r w:rsidRPr="00CE2677">
              <w:t>ssion equipment</w:t>
            </w:r>
          </w:p>
          <w:p w:rsidR="00000000" w:rsidRPr="00CE2677" w:rsidP="00CE2677">
            <w:pPr>
              <w:pStyle w:val="ListBullet2"/>
            </w:pPr>
            <w:r w:rsidRPr="00CE2677">
              <w:t>simple prescribed burn plans</w:t>
            </w:r>
          </w:p>
          <w:p w:rsidR="00000000" w:rsidRPr="00CE2677" w:rsidP="00CE2677">
            <w:pPr>
              <w:pStyle w:val="ListBullet"/>
            </w:pPr>
            <w:r w:rsidRPr="00CE2677">
              <w:t xml:space="preserve">applicable documentation including organisational procedures, industry standards, equipment specifications, regulations, codes of practice and operation manuals. </w:t>
            </w:r>
          </w:p>
        </w:tc>
      </w:tr>
    </w:tbl>
    <w:p w:rsidR="00000000" w:rsidRPr="00CE2677" w:rsidP="00CE2677">
      <w:pPr>
        <w:pStyle w:val="NoPaddingFontSize1"/>
      </w:pPr>
    </w:p>
    <w:p w:rsidR="00000000" w:rsidRPr="00CE2677" w:rsidP="00CE2677">
      <w:pPr>
        <w:pStyle w:val="AllowPageBreak"/>
      </w:pPr>
    </w:p>
    <w:p w:rsidR="00000000" w:rsidRPr="00CE2677" w:rsidP="00CE2677">
      <w:pPr>
        <w:pStyle w:val="Heading1"/>
      </w:pPr>
      <w:bookmarkStart w:id="5" w:name="O_1030466"/>
      <w:bookmarkEnd w:id="5"/>
      <w:r w:rsidRPr="00CE2677">
        <w:t>Links</w:t>
      </w:r>
    </w:p>
    <w:p w:rsidR="00000000" w:rsidRPr="00CE2677" w:rsidP="0027034D">
      <w:pPr>
        <w:pStyle w:val="BodyText"/>
      </w:pPr>
      <w:r w:rsidRPr="00CE267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E61E2">
        <w:rPr>
          <w:rStyle w:val="Hyperlink"/>
        </w:rPr>
        <w:t>https://vetnet.gov.au/Pages/TrainingDocs.aspx?q=3eca5672-6d5a-410b-8942-810d0ba05bbf</w:t>
      </w:r>
      <w:r>
        <w:fldChar w:fldCharType="end"/>
      </w:r>
    </w:p>
    <w:p w:rsidR="00000000" w:rsidRPr="00CE2677" w:rsidP="00CE2677"/>
    <w:sectPr w:rsidSect="00CE26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77" w:rsidRPr="0027034D" w:rsidP="00270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4D" w:rsidP="00CE2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34D" w:rsidP="00CE26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7034D" w:rsidP="00CE2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677" w:rsidRPr="0027034D" w:rsidP="00270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4D" w:rsidRPr="002D2AF8" w:rsidP="00CE2677">
    <w:pPr>
      <w:pStyle w:val="Header"/>
      <w:framePr w:wrap="around"/>
    </w:pPr>
    <w:r>
      <w:fldChar w:fldCharType="begin"/>
    </w:r>
    <w:r>
      <w:instrText xml:space="preserve"> TITLE   \* MERGEFORMAT </w:instrText>
    </w:r>
    <w:r>
      <w:fldChar w:fldCharType="separate"/>
    </w:r>
    <w:r>
      <w:t>Assessment Requirements for PUAFIR402 Conduct simple prescribed burns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7034D" w:rsidP="00CE2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B07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BC1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A8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677"/>
    <w:pPr>
      <w:spacing w:before="360" w:after="60"/>
      <w:outlineLvl w:val="0"/>
    </w:pPr>
    <w:rPr>
      <w:sz w:val="32"/>
    </w:rPr>
  </w:style>
  <w:style w:type="paragraph" w:styleId="Heading2">
    <w:name w:val="heading 2"/>
    <w:basedOn w:val="HeadingBase"/>
    <w:next w:val="BodyText"/>
    <w:link w:val="Heading2Char"/>
    <w:qFormat/>
    <w:rsid w:val="00CE2677"/>
    <w:pPr>
      <w:keepLines/>
      <w:spacing w:before="240" w:after="120"/>
      <w:outlineLvl w:val="1"/>
    </w:pPr>
    <w:rPr>
      <w:sz w:val="28"/>
      <w:szCs w:val="40"/>
    </w:rPr>
  </w:style>
  <w:style w:type="paragraph" w:styleId="Heading3">
    <w:name w:val="heading 3"/>
    <w:basedOn w:val="HeadingBase"/>
    <w:next w:val="BodyText"/>
    <w:link w:val="Heading3Char"/>
    <w:qFormat/>
    <w:rsid w:val="00CE2677"/>
    <w:pPr>
      <w:spacing w:before="180" w:after="120"/>
      <w:outlineLvl w:val="2"/>
    </w:pPr>
    <w:rPr>
      <w:spacing w:val="-10"/>
      <w:kern w:val="32"/>
    </w:rPr>
  </w:style>
  <w:style w:type="paragraph" w:styleId="Heading4">
    <w:name w:val="heading 4"/>
    <w:basedOn w:val="HeadingBase"/>
    <w:next w:val="BodyText"/>
    <w:link w:val="Heading4Char"/>
    <w:qFormat/>
    <w:rsid w:val="00CE2677"/>
    <w:pPr>
      <w:spacing w:before="160" w:after="120"/>
      <w:outlineLvl w:val="3"/>
    </w:pPr>
    <w:rPr>
      <w:sz w:val="22"/>
    </w:rPr>
  </w:style>
  <w:style w:type="paragraph" w:styleId="Heading5">
    <w:name w:val="heading 5"/>
    <w:basedOn w:val="HeadingBase"/>
    <w:next w:val="Normal"/>
    <w:link w:val="Heading5Char"/>
    <w:qFormat/>
    <w:rsid w:val="00CE2677"/>
    <w:pPr>
      <w:spacing w:before="80"/>
      <w:outlineLvl w:val="4"/>
    </w:pPr>
    <w:rPr>
      <w:color w:val="918585"/>
      <w:sz w:val="20"/>
    </w:rPr>
  </w:style>
  <w:style w:type="paragraph" w:styleId="Heading6">
    <w:name w:val="heading 6"/>
    <w:basedOn w:val="HeadingBase"/>
    <w:next w:val="Normal"/>
    <w:link w:val="Heading6Char"/>
    <w:qFormat/>
    <w:rsid w:val="00CE2677"/>
    <w:pPr>
      <w:spacing w:before="60"/>
      <w:outlineLvl w:val="5"/>
    </w:pPr>
    <w:rPr>
      <w:color w:val="918585"/>
      <w:sz w:val="20"/>
    </w:rPr>
  </w:style>
  <w:style w:type="paragraph" w:styleId="Heading7">
    <w:name w:val="heading 7"/>
    <w:basedOn w:val="Normal"/>
    <w:next w:val="Normal"/>
    <w:link w:val="Heading7Char"/>
    <w:qFormat/>
    <w:rsid w:val="00CE2677"/>
    <w:pPr>
      <w:ind w:left="720"/>
      <w:outlineLvl w:val="6"/>
    </w:pPr>
    <w:rPr>
      <w:i/>
    </w:rPr>
  </w:style>
  <w:style w:type="paragraph" w:styleId="Heading8">
    <w:name w:val="heading 8"/>
    <w:basedOn w:val="Normal"/>
    <w:next w:val="Normal"/>
    <w:link w:val="Heading8Char"/>
    <w:qFormat/>
    <w:rsid w:val="00CE2677"/>
    <w:pPr>
      <w:ind w:left="720"/>
      <w:outlineLvl w:val="7"/>
    </w:pPr>
    <w:rPr>
      <w:i/>
    </w:rPr>
  </w:style>
  <w:style w:type="paragraph" w:styleId="Heading9">
    <w:name w:val="heading 9"/>
    <w:basedOn w:val="Normal"/>
    <w:next w:val="Normal"/>
    <w:link w:val="Heading9Char"/>
    <w:qFormat/>
    <w:rsid w:val="00CE2677"/>
    <w:pPr>
      <w:ind w:left="720"/>
      <w:outlineLvl w:val="8"/>
    </w:pPr>
    <w:rPr>
      <w:i/>
    </w:rPr>
  </w:style>
  <w:style w:type="character" w:default="1" w:styleId="DefaultParagraphFont">
    <w:name w:val="Default Paragraph Font"/>
    <w:uiPriority w:val="1"/>
    <w:unhideWhenUsed/>
    <w:rsid w:val="00CE2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677"/>
  </w:style>
  <w:style w:type="character" w:customStyle="1" w:styleId="Heading1Char">
    <w:name w:val="Heading 1 Char"/>
    <w:basedOn w:val="DefaultParagraphFont"/>
    <w:link w:val="Heading1"/>
    <w:rsid w:val="00CE2677"/>
    <w:rPr>
      <w:rFonts w:ascii="Times New Roman" w:eastAsia="Times New Roman" w:hAnsi="Times New Roman" w:cs="Times New Roman"/>
      <w:b/>
      <w:sz w:val="32"/>
      <w:szCs w:val="20"/>
      <w:lang w:eastAsia="en-US"/>
    </w:rPr>
  </w:style>
  <w:style w:type="paragraph" w:styleId="BodyText">
    <w:name w:val="Body Text"/>
    <w:basedOn w:val="Normal"/>
    <w:link w:val="BodyTextChar"/>
    <w:rsid w:val="00CE2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677"/>
    <w:rPr>
      <w:rFonts w:ascii="Times New Roman" w:eastAsia="Times New Roman" w:hAnsi="Times New Roman" w:cs="Times New Roman"/>
      <w:sz w:val="24"/>
      <w:lang w:eastAsia="en-US"/>
    </w:rPr>
  </w:style>
  <w:style w:type="paragraph" w:styleId="ListBullet">
    <w:name w:val="List Bullet"/>
    <w:basedOn w:val="List"/>
    <w:rsid w:val="00CE2677"/>
    <w:pPr>
      <w:numPr>
        <w:numId w:val="12"/>
      </w:numPr>
      <w:tabs>
        <w:tab w:val="clear" w:pos="340"/>
      </w:tabs>
      <w:spacing w:before="40" w:after="40"/>
    </w:pPr>
  </w:style>
  <w:style w:type="character" w:customStyle="1" w:styleId="SpecialBold">
    <w:name w:val="Special Bold"/>
    <w:basedOn w:val="DefaultParagraphFont"/>
    <w:rsid w:val="00CE2677"/>
    <w:rPr>
      <w:b/>
      <w:spacing w:val="0"/>
    </w:rPr>
  </w:style>
  <w:style w:type="paragraph" w:styleId="ListBullet2">
    <w:name w:val="List Bullet 2"/>
    <w:basedOn w:val="List2"/>
    <w:rsid w:val="00CE2677"/>
    <w:pPr>
      <w:numPr>
        <w:numId w:val="13"/>
      </w:numPr>
      <w:tabs>
        <w:tab w:val="clear" w:pos="680"/>
      </w:tabs>
    </w:pPr>
  </w:style>
  <w:style w:type="paragraph" w:customStyle="1" w:styleId="SuperHeading">
    <w:name w:val="SuperHeading"/>
    <w:basedOn w:val="Normal"/>
    <w:rsid w:val="00CE2677"/>
    <w:pPr>
      <w:spacing w:before="240" w:after="120"/>
      <w:outlineLvl w:val="0"/>
    </w:pPr>
    <w:rPr>
      <w:rFonts w:ascii="Times New Roman" w:hAnsi="Times New Roman"/>
      <w:b/>
      <w:sz w:val="32"/>
    </w:rPr>
  </w:style>
  <w:style w:type="paragraph" w:customStyle="1" w:styleId="AllowPageBreak">
    <w:name w:val="AllowPageBreak"/>
    <w:rsid w:val="00CE26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2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677"/>
    <w:rPr>
      <w:rFonts w:ascii="Courier New" w:eastAsia="Times New Roman" w:hAnsi="Courier New" w:cs="Times New Roman"/>
      <w:i/>
      <w:szCs w:val="20"/>
      <w:lang w:eastAsia="en-US"/>
    </w:rPr>
  </w:style>
  <w:style w:type="paragraph" w:customStyle="1" w:styleId="HeadingBase">
    <w:name w:val="Heading Base"/>
    <w:rsid w:val="00CE2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677"/>
    <w:pPr>
      <w:tabs>
        <w:tab w:val="right" w:leader="dot" w:pos="9072"/>
      </w:tabs>
      <w:ind w:left="567"/>
    </w:pPr>
    <w:rPr>
      <w:szCs w:val="22"/>
    </w:rPr>
  </w:style>
  <w:style w:type="paragraph" w:customStyle="1" w:styleId="TOCBase">
    <w:name w:val="TOC Base"/>
    <w:rsid w:val="00CE2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677"/>
    <w:pPr>
      <w:tabs>
        <w:tab w:val="right" w:leader="dot" w:pos="9072"/>
      </w:tabs>
      <w:spacing w:before="40" w:after="40"/>
      <w:ind w:left="284"/>
    </w:pPr>
    <w:rPr>
      <w:rFonts w:ascii="Times New Roman" w:hAnsi="Times New Roman"/>
    </w:rPr>
  </w:style>
  <w:style w:type="paragraph" w:styleId="TOC1">
    <w:name w:val="toc 1"/>
    <w:basedOn w:val="TOCBase"/>
    <w:next w:val="Normal"/>
    <w:rsid w:val="00CE2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677"/>
    <w:rPr>
      <w:rFonts w:ascii="Times New Roman" w:eastAsia="Times New Roman" w:hAnsi="Times New Roman" w:cs="Times New Roman"/>
      <w:sz w:val="16"/>
      <w:lang w:eastAsia="en-US"/>
    </w:rPr>
  </w:style>
  <w:style w:type="paragraph" w:styleId="Title">
    <w:name w:val="Title"/>
    <w:basedOn w:val="HeadingBase"/>
    <w:link w:val="TitleChar"/>
    <w:qFormat/>
    <w:rsid w:val="00CE2677"/>
    <w:pPr>
      <w:spacing w:before="5040"/>
      <w:jc w:val="center"/>
    </w:pPr>
    <w:rPr>
      <w:sz w:val="48"/>
      <w:szCs w:val="72"/>
      <w:lang w:val="en-US"/>
    </w:rPr>
  </w:style>
  <w:style w:type="character" w:customStyle="1" w:styleId="TitleChar">
    <w:name w:val="Title Char"/>
    <w:basedOn w:val="DefaultParagraphFont"/>
    <w:link w:val="Title"/>
    <w:rsid w:val="00CE2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677"/>
    <w:pPr>
      <w:tabs>
        <w:tab w:val="left" w:pos="3600"/>
        <w:tab w:val="left" w:pos="3958"/>
      </w:tabs>
    </w:pPr>
  </w:style>
  <w:style w:type="paragraph" w:styleId="List">
    <w:name w:val="List"/>
    <w:basedOn w:val="BodyText"/>
    <w:next w:val="BodyText"/>
    <w:rsid w:val="00CE2677"/>
    <w:pPr>
      <w:tabs>
        <w:tab w:val="left" w:pos="340"/>
      </w:tabs>
      <w:spacing w:before="60" w:after="60"/>
      <w:ind w:left="340" w:hanging="340"/>
    </w:pPr>
  </w:style>
  <w:style w:type="paragraph" w:customStyle="1" w:styleId="Note">
    <w:name w:val="Note"/>
    <w:basedOn w:val="BodyText"/>
    <w:rsid w:val="00CE2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677"/>
    <w:pPr>
      <w:framePr w:wrap="auto" w:hAnchor="text" w:y="6049"/>
    </w:pPr>
    <w:rPr>
      <w:color w:val="000000"/>
      <w:sz w:val="40"/>
    </w:rPr>
  </w:style>
  <w:style w:type="paragraph" w:customStyle="1" w:styleId="TOCTitle">
    <w:name w:val="TOCTitle"/>
    <w:basedOn w:val="Heading1"/>
    <w:rsid w:val="00CE2677"/>
    <w:pPr>
      <w:spacing w:after="240"/>
      <w:jc w:val="center"/>
      <w:outlineLvl w:val="9"/>
    </w:pPr>
    <w:rPr>
      <w:caps/>
    </w:rPr>
  </w:style>
  <w:style w:type="paragraph" w:customStyle="1" w:styleId="Version">
    <w:name w:val="Version"/>
    <w:rsid w:val="00CE2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677"/>
    <w:pPr>
      <w:keepNext w:val="0"/>
      <w:tabs>
        <w:tab w:val="right" w:pos="4176"/>
      </w:tabs>
      <w:ind w:left="198" w:hanging="198"/>
    </w:pPr>
    <w:rPr>
      <w:rFonts w:ascii="Garamond" w:hAnsi="Garamond"/>
    </w:rPr>
  </w:style>
  <w:style w:type="paragraph" w:styleId="IndexHeading">
    <w:name w:val="index heading"/>
    <w:basedOn w:val="Normal"/>
    <w:next w:val="Index1"/>
    <w:semiHidden/>
    <w:rsid w:val="00CE2677"/>
    <w:pPr>
      <w:spacing w:before="120" w:after="120"/>
    </w:pPr>
    <w:rPr>
      <w:rFonts w:ascii="Arial" w:hAnsi="Arial"/>
      <w:b/>
      <w:color w:val="918585"/>
      <w:sz w:val="24"/>
    </w:rPr>
  </w:style>
  <w:style w:type="paragraph" w:styleId="Header">
    <w:name w:val="header"/>
    <w:basedOn w:val="Normal"/>
    <w:link w:val="HeaderChar"/>
    <w:rsid w:val="00CE2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677"/>
    <w:rPr>
      <w:rFonts w:ascii="Times New Roman" w:eastAsia="Times New Roman" w:hAnsi="Times New Roman" w:cs="Times New Roman"/>
      <w:sz w:val="16"/>
      <w:szCs w:val="20"/>
      <w:lang w:val="en-GB" w:eastAsia="en-US"/>
    </w:rPr>
  </w:style>
  <w:style w:type="paragraph" w:customStyle="1" w:styleId="Chapter">
    <w:name w:val="Chapter"/>
    <w:basedOn w:val="Normal"/>
    <w:rsid w:val="00CE2677"/>
    <w:pPr>
      <w:spacing w:before="240"/>
    </w:pPr>
    <w:rPr>
      <w:rFonts w:ascii="Times New Roman" w:hAnsi="Times New Roman"/>
      <w:smallCaps/>
      <w:spacing w:val="80"/>
      <w:sz w:val="28"/>
    </w:rPr>
  </w:style>
  <w:style w:type="paragraph" w:customStyle="1" w:styleId="InChapter">
    <w:name w:val="InChapter"/>
    <w:basedOn w:val="Heading3"/>
    <w:rsid w:val="00CE2677"/>
    <w:pPr>
      <w:spacing w:after="240"/>
      <w:outlineLvl w:val="9"/>
    </w:pPr>
    <w:rPr>
      <w:noProof/>
    </w:rPr>
  </w:style>
  <w:style w:type="paragraph" w:styleId="Index2">
    <w:name w:val="index 2"/>
    <w:basedOn w:val="Normal"/>
    <w:next w:val="Normal"/>
    <w:semiHidden/>
    <w:rsid w:val="00CE2677"/>
    <w:pPr>
      <w:tabs>
        <w:tab w:val="right" w:pos="4176"/>
      </w:tabs>
      <w:ind w:left="568" w:hanging="284"/>
    </w:pPr>
    <w:rPr>
      <w:rFonts w:ascii="Garamond" w:hAnsi="Garamond"/>
    </w:rPr>
  </w:style>
  <w:style w:type="paragraph" w:customStyle="1" w:styleId="Byline">
    <w:name w:val="Byline"/>
    <w:rsid w:val="00CE2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677"/>
    <w:pPr>
      <w:tabs>
        <w:tab w:val="clear" w:pos="3600"/>
        <w:tab w:val="clear" w:pos="3958"/>
      </w:tabs>
      <w:jc w:val="right"/>
    </w:pPr>
  </w:style>
  <w:style w:type="character" w:styleId="Emphasis">
    <w:name w:val="Emphasis"/>
    <w:basedOn w:val="DefaultParagraphFont"/>
    <w:qFormat/>
    <w:rsid w:val="00CE2677"/>
    <w:rPr>
      <w:i/>
    </w:rPr>
  </w:style>
  <w:style w:type="paragraph" w:styleId="Caption">
    <w:name w:val="caption"/>
    <w:basedOn w:val="BodyText"/>
    <w:next w:val="Normal"/>
    <w:qFormat/>
    <w:rsid w:val="00CE2677"/>
    <w:pPr>
      <w:framePr w:w="2268" w:hSpace="181" w:vSpace="181" w:wrap="around" w:vAnchor="text" w:hAnchor="page" w:x="1135" w:y="285" w:anchorLock="1"/>
    </w:pPr>
    <w:rPr>
      <w:i/>
    </w:rPr>
  </w:style>
  <w:style w:type="paragraph" w:customStyle="1" w:styleId="MiniTOCTitle">
    <w:name w:val="MiniTOCTitle"/>
    <w:basedOn w:val="Heading4"/>
    <w:rsid w:val="00CE2677"/>
    <w:pPr>
      <w:spacing w:before="240"/>
      <w:outlineLvl w:val="9"/>
    </w:pPr>
    <w:rPr>
      <w:noProof/>
      <w:sz w:val="24"/>
    </w:rPr>
  </w:style>
  <w:style w:type="paragraph" w:customStyle="1" w:styleId="MiniTOCItem">
    <w:name w:val="MiniTOCItem"/>
    <w:basedOn w:val="ListBullet"/>
    <w:rsid w:val="00CE2677"/>
    <w:pPr>
      <w:numPr>
        <w:numId w:val="0"/>
      </w:numPr>
      <w:tabs>
        <w:tab w:val="right" w:leader="dot" w:pos="6521"/>
      </w:tabs>
      <w:spacing w:before="0" w:after="0"/>
    </w:pPr>
  </w:style>
  <w:style w:type="paragraph" w:customStyle="1" w:styleId="TOFTitle">
    <w:name w:val="TOFTitle"/>
    <w:basedOn w:val="TOCTitle"/>
    <w:rsid w:val="00CE2677"/>
  </w:style>
  <w:style w:type="paragraph" w:styleId="TableofFigures">
    <w:name w:val="table of figures"/>
    <w:basedOn w:val="Normal"/>
    <w:next w:val="Normal"/>
    <w:semiHidden/>
    <w:rsid w:val="00CE2677"/>
    <w:pPr>
      <w:tabs>
        <w:tab w:val="right" w:leader="dot" w:pos="9072"/>
      </w:tabs>
      <w:ind w:left="970" w:hanging="403"/>
    </w:pPr>
    <w:rPr>
      <w:rFonts w:ascii="Times New Roman" w:hAnsi="Times New Roman"/>
      <w:b/>
    </w:rPr>
  </w:style>
  <w:style w:type="paragraph" w:styleId="ListNumber">
    <w:name w:val="List Number"/>
    <w:basedOn w:val="List"/>
    <w:rsid w:val="00CE2677"/>
    <w:pPr>
      <w:numPr>
        <w:numId w:val="15"/>
      </w:numPr>
      <w:tabs>
        <w:tab w:val="clear" w:pos="340"/>
      </w:tabs>
    </w:pPr>
  </w:style>
  <w:style w:type="character" w:customStyle="1" w:styleId="WingdingSymbols">
    <w:name w:val="Wingding Symbols"/>
    <w:rsid w:val="00CE2677"/>
    <w:rPr>
      <w:rFonts w:ascii="Wingdings" w:hAnsi="Wingdings"/>
    </w:rPr>
  </w:style>
  <w:style w:type="paragraph" w:customStyle="1" w:styleId="TableHeading">
    <w:name w:val="Table Heading"/>
    <w:basedOn w:val="HeadingBase"/>
    <w:rsid w:val="00CE2677"/>
    <w:pPr>
      <w:keepLines/>
      <w:pBdr>
        <w:bottom w:val="single" w:sz="6" w:space="1" w:color="918585"/>
      </w:pBdr>
      <w:spacing w:before="240"/>
    </w:pPr>
  </w:style>
  <w:style w:type="character" w:customStyle="1" w:styleId="HotSpot">
    <w:name w:val="HotSpot"/>
    <w:rsid w:val="00CE2677"/>
    <w:rPr>
      <w:color w:val="0033CC"/>
      <w:u w:val="none"/>
    </w:rPr>
  </w:style>
  <w:style w:type="paragraph" w:customStyle="1" w:styleId="BodyTextRight">
    <w:name w:val="Body Text Right"/>
    <w:basedOn w:val="BodyText"/>
    <w:rsid w:val="00CE2677"/>
    <w:pPr>
      <w:spacing w:before="0" w:after="0"/>
      <w:jc w:val="right"/>
    </w:pPr>
  </w:style>
  <w:style w:type="paragraph" w:styleId="Index3">
    <w:name w:val="index 3"/>
    <w:basedOn w:val="ListNumber2"/>
    <w:next w:val="Normal"/>
    <w:semiHidden/>
    <w:rsid w:val="00CE2677"/>
    <w:pPr>
      <w:numPr>
        <w:numId w:val="0"/>
      </w:numPr>
      <w:tabs>
        <w:tab w:val="right" w:leader="dot" w:pos="4176"/>
      </w:tabs>
    </w:pPr>
  </w:style>
  <w:style w:type="paragraph" w:styleId="ListNumber2">
    <w:name w:val="List Number 2"/>
    <w:basedOn w:val="List2"/>
    <w:rsid w:val="00CE2677"/>
    <w:pPr>
      <w:numPr>
        <w:numId w:val="10"/>
      </w:numPr>
      <w:tabs>
        <w:tab w:val="clear" w:pos="1060"/>
      </w:tabs>
    </w:pPr>
  </w:style>
  <w:style w:type="paragraph" w:customStyle="1" w:styleId="MarginNote">
    <w:name w:val="Margin Note"/>
    <w:basedOn w:val="BodyText"/>
    <w:rsid w:val="00CE2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677"/>
    <w:rPr>
      <w:sz w:val="32"/>
    </w:rPr>
  </w:style>
  <w:style w:type="paragraph" w:customStyle="1" w:styleId="HeadingProcedure">
    <w:name w:val="Heading Procedure"/>
    <w:basedOn w:val="HeadingBase"/>
    <w:next w:val="Normal"/>
    <w:rsid w:val="00CE2677"/>
    <w:pPr>
      <w:tabs>
        <w:tab w:val="left" w:pos="0"/>
      </w:tabs>
      <w:spacing w:before="120" w:after="60"/>
    </w:pPr>
    <w:rPr>
      <w:i/>
      <w:color w:val="918585"/>
      <w:sz w:val="22"/>
    </w:rPr>
  </w:style>
  <w:style w:type="paragraph" w:customStyle="1" w:styleId="TableBodyText">
    <w:name w:val="Table Body Text"/>
    <w:basedOn w:val="BodyText"/>
    <w:rsid w:val="00CE2677"/>
    <w:pPr>
      <w:spacing w:before="60" w:after="60"/>
    </w:pPr>
  </w:style>
  <w:style w:type="paragraph" w:styleId="ListContinue">
    <w:name w:val="List Continue"/>
    <w:basedOn w:val="List"/>
    <w:rsid w:val="00CE2677"/>
    <w:pPr>
      <w:ind w:firstLine="0"/>
    </w:pPr>
  </w:style>
  <w:style w:type="paragraph" w:customStyle="1" w:styleId="ListNote">
    <w:name w:val="List Note"/>
    <w:basedOn w:val="List"/>
    <w:rsid w:val="00CE2677"/>
    <w:pPr>
      <w:pBdr>
        <w:top w:val="single" w:sz="6" w:space="2" w:color="918585"/>
        <w:bottom w:val="single" w:sz="6" w:space="2" w:color="918585"/>
      </w:pBdr>
      <w:tabs>
        <w:tab w:val="left" w:pos="1021"/>
      </w:tabs>
      <w:ind w:firstLine="0"/>
    </w:pPr>
  </w:style>
  <w:style w:type="paragraph" w:customStyle="1" w:styleId="Warning">
    <w:name w:val="Warning"/>
    <w:basedOn w:val="BodyText"/>
    <w:rsid w:val="00CE2677"/>
    <w:pPr>
      <w:shd w:val="clear" w:color="auto" w:fill="D9D9D9"/>
      <w:tabs>
        <w:tab w:val="left" w:pos="992"/>
      </w:tabs>
      <w:ind w:left="119" w:right="119"/>
    </w:pPr>
    <w:rPr>
      <w:sz w:val="20"/>
    </w:rPr>
  </w:style>
  <w:style w:type="paragraph" w:customStyle="1" w:styleId="MarginIcons">
    <w:name w:val="Margin Icons"/>
    <w:basedOn w:val="BodyText"/>
    <w:rsid w:val="00CE2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677"/>
    <w:rPr>
      <w:rFonts w:ascii="Courier New" w:hAnsi="Courier New"/>
    </w:rPr>
  </w:style>
  <w:style w:type="paragraph" w:customStyle="1" w:styleId="NoteBullet">
    <w:name w:val="Note Bullet"/>
    <w:basedOn w:val="Note"/>
    <w:rsid w:val="00CE2677"/>
    <w:pPr>
      <w:tabs>
        <w:tab w:val="clear" w:pos="680"/>
      </w:tabs>
      <w:spacing w:before="60" w:after="60"/>
    </w:pPr>
  </w:style>
  <w:style w:type="paragraph" w:customStyle="1" w:styleId="SubHeading2">
    <w:name w:val="SubHeading2"/>
    <w:basedOn w:val="HeadingBase"/>
    <w:rsid w:val="00CE2677"/>
    <w:pPr>
      <w:spacing w:before="240" w:after="60"/>
    </w:pPr>
    <w:rPr>
      <w:sz w:val="20"/>
    </w:rPr>
  </w:style>
  <w:style w:type="paragraph" w:customStyle="1" w:styleId="SubHeading1">
    <w:name w:val="SubHeading1"/>
    <w:basedOn w:val="HeadingBase"/>
    <w:rsid w:val="00CE2677"/>
    <w:pPr>
      <w:spacing w:before="240" w:after="60"/>
    </w:pPr>
    <w:rPr>
      <w:color w:val="918585"/>
      <w:sz w:val="22"/>
    </w:rPr>
  </w:style>
  <w:style w:type="paragraph" w:customStyle="1" w:styleId="SideHeading">
    <w:name w:val="Side Heading"/>
    <w:basedOn w:val="HeadingBase"/>
    <w:rsid w:val="00CE2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677"/>
    <w:pPr>
      <w:tabs>
        <w:tab w:val="num" w:pos="360"/>
      </w:tabs>
    </w:pPr>
  </w:style>
  <w:style w:type="paragraph" w:styleId="PlainText">
    <w:name w:val="Plain Text"/>
    <w:basedOn w:val="Normal"/>
    <w:link w:val="PlainTextChar"/>
    <w:rsid w:val="00CE2677"/>
    <w:rPr>
      <w:sz w:val="20"/>
    </w:rPr>
  </w:style>
  <w:style w:type="character" w:customStyle="1" w:styleId="PlainTextChar">
    <w:name w:val="Plain Text Char"/>
    <w:basedOn w:val="DefaultParagraphFont"/>
    <w:link w:val="PlainText"/>
    <w:rsid w:val="00CE2677"/>
    <w:rPr>
      <w:rFonts w:ascii="Courier New" w:eastAsia="Times New Roman" w:hAnsi="Courier New" w:cs="Times New Roman"/>
      <w:sz w:val="20"/>
      <w:szCs w:val="20"/>
      <w:lang w:eastAsia="en-US"/>
    </w:rPr>
  </w:style>
  <w:style w:type="character" w:customStyle="1" w:styleId="MenuOption">
    <w:name w:val="Menu Option"/>
    <w:basedOn w:val="DefaultParagraphFont"/>
    <w:rsid w:val="00CE2677"/>
    <w:rPr>
      <w:b/>
      <w:smallCaps/>
    </w:rPr>
  </w:style>
  <w:style w:type="paragraph" w:customStyle="1" w:styleId="TableListNumber">
    <w:name w:val="Table List Number"/>
    <w:basedOn w:val="ListNumber"/>
    <w:rsid w:val="00CE2677"/>
    <w:pPr>
      <w:numPr>
        <w:numId w:val="0"/>
      </w:numPr>
    </w:pPr>
  </w:style>
  <w:style w:type="paragraph" w:styleId="TOC4">
    <w:name w:val="toc 4"/>
    <w:basedOn w:val="TOCBase"/>
    <w:next w:val="Normal"/>
    <w:semiHidden/>
    <w:rsid w:val="00CE2677"/>
    <w:pPr>
      <w:tabs>
        <w:tab w:val="right" w:leader="dot" w:pos="9071"/>
      </w:tabs>
      <w:ind w:left="1701"/>
    </w:pPr>
  </w:style>
  <w:style w:type="paragraph" w:customStyle="1" w:styleId="ListAlpha">
    <w:name w:val="List Alpha"/>
    <w:basedOn w:val="List"/>
    <w:rsid w:val="00CE2677"/>
    <w:pPr>
      <w:numPr>
        <w:numId w:val="9"/>
      </w:numPr>
    </w:pPr>
  </w:style>
  <w:style w:type="paragraph" w:customStyle="1" w:styleId="ListAlpha2">
    <w:name w:val="List Alpha 2"/>
    <w:basedOn w:val="List2"/>
    <w:rsid w:val="00CE2677"/>
    <w:pPr>
      <w:numPr>
        <w:numId w:val="8"/>
      </w:numPr>
    </w:pPr>
  </w:style>
  <w:style w:type="paragraph" w:styleId="List2">
    <w:name w:val="List 2"/>
    <w:basedOn w:val="BodyText"/>
    <w:rsid w:val="00CE2677"/>
    <w:pPr>
      <w:tabs>
        <w:tab w:val="left" w:pos="680"/>
      </w:tabs>
      <w:spacing w:before="60" w:after="60"/>
      <w:ind w:left="680" w:hanging="340"/>
    </w:pPr>
  </w:style>
  <w:style w:type="paragraph" w:styleId="List3">
    <w:name w:val="List 3"/>
    <w:basedOn w:val="BodyText"/>
    <w:rsid w:val="00CE2677"/>
    <w:pPr>
      <w:tabs>
        <w:tab w:val="left" w:pos="1021"/>
      </w:tabs>
      <w:spacing w:before="60" w:after="60"/>
      <w:ind w:left="1020" w:hanging="340"/>
    </w:pPr>
  </w:style>
  <w:style w:type="paragraph" w:styleId="List4">
    <w:name w:val="List 4"/>
    <w:basedOn w:val="BodyText"/>
    <w:rsid w:val="00CE2677"/>
    <w:pPr>
      <w:tabs>
        <w:tab w:val="left" w:pos="1361"/>
      </w:tabs>
      <w:spacing w:before="60" w:after="60"/>
      <w:ind w:left="1361" w:hanging="340"/>
    </w:pPr>
  </w:style>
  <w:style w:type="paragraph" w:styleId="List5">
    <w:name w:val="List 5"/>
    <w:basedOn w:val="BodyText"/>
    <w:rsid w:val="00CE2677"/>
    <w:pPr>
      <w:tabs>
        <w:tab w:val="left" w:pos="1701"/>
      </w:tabs>
      <w:spacing w:before="60" w:after="60"/>
      <w:ind w:left="1701" w:hanging="340"/>
    </w:pPr>
  </w:style>
  <w:style w:type="paragraph" w:styleId="ListBullet3">
    <w:name w:val="List Bullet 3"/>
    <w:basedOn w:val="List3"/>
    <w:rsid w:val="00CE2677"/>
    <w:pPr>
      <w:numPr>
        <w:numId w:val="14"/>
      </w:numPr>
      <w:tabs>
        <w:tab w:val="clear" w:pos="1021"/>
      </w:tabs>
      <w:ind w:left="1037" w:hanging="357"/>
    </w:pPr>
  </w:style>
  <w:style w:type="paragraph" w:styleId="ListBullet4">
    <w:name w:val="List Bullet 4"/>
    <w:basedOn w:val="List4"/>
    <w:rsid w:val="00CE2677"/>
    <w:pPr>
      <w:numPr>
        <w:numId w:val="3"/>
      </w:numPr>
      <w:tabs>
        <w:tab w:val="clear" w:pos="1361"/>
      </w:tabs>
    </w:pPr>
  </w:style>
  <w:style w:type="paragraph" w:styleId="ListBullet5">
    <w:name w:val="List Bullet 5"/>
    <w:basedOn w:val="List5"/>
    <w:rsid w:val="00CE2677"/>
    <w:pPr>
      <w:numPr>
        <w:numId w:val="4"/>
      </w:numPr>
    </w:pPr>
  </w:style>
  <w:style w:type="paragraph" w:styleId="ListContinue2">
    <w:name w:val="List Continue 2"/>
    <w:basedOn w:val="List2"/>
    <w:rsid w:val="00CE2677"/>
    <w:pPr>
      <w:ind w:firstLine="0"/>
    </w:pPr>
  </w:style>
  <w:style w:type="paragraph" w:styleId="ListContinue3">
    <w:name w:val="List Continue 3"/>
    <w:basedOn w:val="List3"/>
    <w:rsid w:val="00CE2677"/>
    <w:pPr>
      <w:ind w:left="1021" w:firstLine="0"/>
    </w:pPr>
  </w:style>
  <w:style w:type="paragraph" w:styleId="ListContinue4">
    <w:name w:val="List Continue 4"/>
    <w:basedOn w:val="List4"/>
    <w:rsid w:val="00CE2677"/>
    <w:pPr>
      <w:ind w:firstLine="0"/>
    </w:pPr>
  </w:style>
  <w:style w:type="paragraph" w:styleId="ListContinue5">
    <w:name w:val="List Continue 5"/>
    <w:basedOn w:val="List5"/>
    <w:rsid w:val="00CE2677"/>
    <w:pPr>
      <w:ind w:firstLine="0"/>
    </w:pPr>
  </w:style>
  <w:style w:type="paragraph" w:styleId="ListNumber3">
    <w:name w:val="List Number 3"/>
    <w:basedOn w:val="List3"/>
    <w:rsid w:val="00CE2677"/>
    <w:pPr>
      <w:numPr>
        <w:numId w:val="5"/>
      </w:numPr>
    </w:pPr>
  </w:style>
  <w:style w:type="paragraph" w:styleId="ListNumber4">
    <w:name w:val="List Number 4"/>
    <w:basedOn w:val="List4"/>
    <w:rsid w:val="00CE2677"/>
    <w:pPr>
      <w:numPr>
        <w:numId w:val="6"/>
      </w:numPr>
    </w:pPr>
  </w:style>
  <w:style w:type="paragraph" w:styleId="ListNumber5">
    <w:name w:val="List Number 5"/>
    <w:basedOn w:val="List5"/>
    <w:rsid w:val="00CE2677"/>
    <w:pPr>
      <w:numPr>
        <w:numId w:val="7"/>
      </w:numPr>
    </w:pPr>
  </w:style>
  <w:style w:type="paragraph" w:styleId="BlockText">
    <w:name w:val="Block Text"/>
    <w:basedOn w:val="Normal"/>
    <w:rsid w:val="00CE2677"/>
    <w:pPr>
      <w:spacing w:after="120"/>
      <w:ind w:left="1440" w:right="1440"/>
    </w:pPr>
  </w:style>
  <w:style w:type="character" w:customStyle="1" w:styleId="Subscript">
    <w:name w:val="Subscript"/>
    <w:basedOn w:val="DefaultParagraphFont"/>
    <w:rsid w:val="00CE2677"/>
    <w:rPr>
      <w:sz w:val="16"/>
      <w:vertAlign w:val="subscript"/>
    </w:rPr>
  </w:style>
  <w:style w:type="character" w:customStyle="1" w:styleId="Superscript">
    <w:name w:val="Superscript"/>
    <w:basedOn w:val="DefaultParagraphFont"/>
    <w:rsid w:val="00CE2677"/>
    <w:rPr>
      <w:sz w:val="16"/>
      <w:vertAlign w:val="superscript"/>
    </w:rPr>
  </w:style>
  <w:style w:type="character" w:customStyle="1" w:styleId="Symbols">
    <w:name w:val="Symbols"/>
    <w:basedOn w:val="DefaultParagraphFont"/>
    <w:rsid w:val="00CE2677"/>
    <w:rPr>
      <w:rFonts w:ascii="Symbol" w:hAnsi="Symbol"/>
    </w:rPr>
  </w:style>
  <w:style w:type="character" w:customStyle="1" w:styleId="MenuOptions">
    <w:name w:val="Menu Options"/>
    <w:basedOn w:val="DefaultParagraphFont"/>
    <w:rsid w:val="00CE2677"/>
    <w:rPr>
      <w:rFonts w:ascii="Arial Narrow" w:hAnsi="Arial Narrow"/>
      <w:smallCaps/>
    </w:rPr>
  </w:style>
  <w:style w:type="character" w:customStyle="1" w:styleId="Buttons">
    <w:name w:val="Buttons"/>
    <w:basedOn w:val="DefaultParagraphFont"/>
    <w:rsid w:val="00CE2677"/>
    <w:rPr>
      <w:b/>
    </w:rPr>
  </w:style>
  <w:style w:type="character" w:customStyle="1" w:styleId="Underlined">
    <w:name w:val="Underlined"/>
    <w:basedOn w:val="DefaultParagraphFont"/>
    <w:rsid w:val="00CE2677"/>
    <w:rPr>
      <w:u w:val="single"/>
    </w:rPr>
  </w:style>
  <w:style w:type="paragraph" w:customStyle="1" w:styleId="TableBodyTextRight">
    <w:name w:val="Table Body Text Right"/>
    <w:basedOn w:val="TableBodyText"/>
    <w:rsid w:val="00CE2677"/>
    <w:pPr>
      <w:widowControl w:val="0"/>
      <w:autoSpaceDE w:val="0"/>
      <w:autoSpaceDN w:val="0"/>
      <w:adjustRightInd w:val="0"/>
      <w:jc w:val="right"/>
    </w:pPr>
    <w:rPr>
      <w:rFonts w:cs="Arial"/>
      <w:szCs w:val="18"/>
    </w:rPr>
  </w:style>
  <w:style w:type="paragraph" w:customStyle="1" w:styleId="CopyrightText">
    <w:name w:val="Copyright Text"/>
    <w:basedOn w:val="BodyText"/>
    <w:rsid w:val="00CE2677"/>
    <w:rPr>
      <w:sz w:val="18"/>
    </w:rPr>
  </w:style>
  <w:style w:type="paragraph" w:customStyle="1" w:styleId="BodySmallRight">
    <w:name w:val="Body Small Right"/>
    <w:basedOn w:val="BodyTextRight"/>
    <w:rsid w:val="00CE2677"/>
    <w:rPr>
      <w:sz w:val="18"/>
      <w:szCs w:val="18"/>
    </w:rPr>
  </w:style>
  <w:style w:type="paragraph" w:customStyle="1" w:styleId="MarginEdition">
    <w:name w:val="Margin Edition"/>
    <w:basedOn w:val="MarginNote"/>
    <w:rsid w:val="00CE2677"/>
    <w:pPr>
      <w:spacing w:before="0" w:after="0"/>
    </w:pPr>
    <w:rPr>
      <w:rFonts w:ascii="Times New Roman" w:hAnsi="Times New Roman"/>
      <w:color w:val="999999"/>
    </w:rPr>
  </w:style>
  <w:style w:type="paragraph" w:customStyle="1" w:styleId="Spacer">
    <w:name w:val="Spacer"/>
    <w:basedOn w:val="Normal"/>
    <w:rsid w:val="00CE2677"/>
    <w:rPr>
      <w:sz w:val="2"/>
      <w:szCs w:val="2"/>
    </w:rPr>
  </w:style>
  <w:style w:type="character" w:customStyle="1" w:styleId="Small">
    <w:name w:val="Small"/>
    <w:basedOn w:val="DefaultParagraphFont"/>
    <w:rsid w:val="00CE2677"/>
    <w:rPr>
      <w:sz w:val="16"/>
    </w:rPr>
  </w:style>
  <w:style w:type="paragraph" w:customStyle="1" w:styleId="WideTable">
    <w:name w:val="Wide Table"/>
    <w:basedOn w:val="Normal"/>
    <w:rsid w:val="00CE2677"/>
    <w:pPr>
      <w:ind w:left="-1418"/>
    </w:pPr>
    <w:rPr>
      <w:sz w:val="2"/>
      <w:szCs w:val="2"/>
    </w:rPr>
  </w:style>
  <w:style w:type="character" w:styleId="PageNumber">
    <w:name w:val="page number"/>
    <w:basedOn w:val="DefaultParagraphFont"/>
    <w:rsid w:val="00CE2677"/>
  </w:style>
  <w:style w:type="paragraph" w:styleId="Quote">
    <w:name w:val="Quote"/>
    <w:basedOn w:val="Heading1"/>
    <w:link w:val="QuoteChar"/>
    <w:qFormat/>
    <w:rsid w:val="00CE2677"/>
    <w:rPr>
      <w:b w:val="0"/>
      <w:sz w:val="72"/>
      <w:szCs w:val="72"/>
      <w:lang w:val="en-NZ"/>
    </w:rPr>
  </w:style>
  <w:style w:type="character" w:customStyle="1" w:styleId="QuoteChar">
    <w:name w:val="Quote Char"/>
    <w:basedOn w:val="DefaultParagraphFont"/>
    <w:link w:val="Quote"/>
    <w:rsid w:val="00CE2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677"/>
    <w:pPr>
      <w:pageBreakBefore/>
    </w:pPr>
  </w:style>
  <w:style w:type="paragraph" w:customStyle="1" w:styleId="Border">
    <w:name w:val="Border"/>
    <w:basedOn w:val="Normal"/>
    <w:qFormat/>
    <w:rsid w:val="00CE2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677"/>
    <w:rPr>
      <w:b/>
      <w:bCs/>
      <w:i/>
      <w:iCs/>
      <w:color w:val="auto"/>
    </w:rPr>
  </w:style>
  <w:style w:type="paragraph" w:styleId="IntenseQuote">
    <w:name w:val="Intense Quote"/>
    <w:basedOn w:val="Normal"/>
    <w:next w:val="Normal"/>
    <w:link w:val="IntenseQuoteChar"/>
    <w:uiPriority w:val="30"/>
    <w:qFormat/>
    <w:rsid w:val="00CE2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677"/>
    <w:rPr>
      <w:smallCaps/>
      <w:color w:val="auto"/>
      <w:u w:val="single"/>
    </w:rPr>
  </w:style>
  <w:style w:type="character" w:styleId="IntenseReference">
    <w:name w:val="Intense Reference"/>
    <w:basedOn w:val="DefaultParagraphFont"/>
    <w:uiPriority w:val="32"/>
    <w:qFormat/>
    <w:rsid w:val="00CE2677"/>
    <w:rPr>
      <w:b/>
      <w:bCs/>
      <w:smallCaps/>
      <w:color w:val="auto"/>
      <w:spacing w:val="5"/>
      <w:u w:val="single"/>
    </w:rPr>
  </w:style>
  <w:style w:type="paragraph" w:customStyle="1" w:styleId="2ColumnHeading">
    <w:name w:val="2Column Heading"/>
    <w:basedOn w:val="BodyText"/>
    <w:qFormat/>
    <w:rsid w:val="00CE2677"/>
    <w:pPr>
      <w:spacing w:after="60"/>
      <w:ind w:left="-2268"/>
    </w:pPr>
    <w:rPr>
      <w:b/>
    </w:rPr>
  </w:style>
  <w:style w:type="paragraph" w:customStyle="1" w:styleId="Heading1TOC">
    <w:name w:val="Heading1 TOC"/>
    <w:basedOn w:val="Normal"/>
    <w:qFormat/>
    <w:rsid w:val="00CE2677"/>
    <w:pPr>
      <w:spacing w:before="240" w:after="120"/>
    </w:pPr>
    <w:rPr>
      <w:rFonts w:ascii="Times New Roman" w:hAnsi="Times New Roman"/>
      <w:b/>
      <w:sz w:val="32"/>
    </w:rPr>
  </w:style>
  <w:style w:type="paragraph" w:customStyle="1" w:styleId="Heading2TOC">
    <w:name w:val="Heading2 TOC"/>
    <w:basedOn w:val="Normal"/>
    <w:qFormat/>
    <w:rsid w:val="00CE2677"/>
    <w:pPr>
      <w:spacing w:before="240" w:after="60"/>
    </w:pPr>
    <w:rPr>
      <w:rFonts w:ascii="Times New Roman" w:hAnsi="Times New Roman"/>
      <w:b/>
      <w:sz w:val="28"/>
    </w:rPr>
  </w:style>
  <w:style w:type="character" w:customStyle="1" w:styleId="Underline">
    <w:name w:val="Underline"/>
    <w:basedOn w:val="DefaultParagraphFont"/>
    <w:qFormat/>
    <w:rsid w:val="00CE2677"/>
    <w:rPr>
      <w:u w:val="single"/>
    </w:rPr>
  </w:style>
  <w:style w:type="character" w:customStyle="1" w:styleId="BoldandItalics">
    <w:name w:val="Bold and Italics"/>
    <w:qFormat/>
    <w:rsid w:val="00CE2677"/>
    <w:rPr>
      <w:b/>
      <w:i/>
      <w:u w:val="none"/>
    </w:rPr>
  </w:style>
  <w:style w:type="paragraph" w:styleId="BalloonText">
    <w:name w:val="Balloon Text"/>
    <w:basedOn w:val="Normal"/>
    <w:link w:val="BalloonTextChar"/>
    <w:rsid w:val="00CE2677"/>
    <w:rPr>
      <w:rFonts w:ascii="Tahoma" w:hAnsi="Tahoma" w:cs="Tahoma"/>
      <w:sz w:val="16"/>
      <w:szCs w:val="16"/>
    </w:rPr>
  </w:style>
  <w:style w:type="character" w:customStyle="1" w:styleId="BalloonTextChar">
    <w:name w:val="Balloon Text Char"/>
    <w:basedOn w:val="DefaultParagraphFont"/>
    <w:link w:val="BalloonText"/>
    <w:rsid w:val="00CE2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677"/>
    <w:rPr>
      <w:b/>
      <w:color w:val="660033"/>
      <w:spacing w:val="0"/>
    </w:rPr>
  </w:style>
  <w:style w:type="paragraph" w:customStyle="1" w:styleId="Nameditemlist">
    <w:name w:val="Named item list"/>
    <w:basedOn w:val="BodyText"/>
    <w:qFormat/>
    <w:rsid w:val="00CE2677"/>
    <w:pPr>
      <w:tabs>
        <w:tab w:val="left" w:pos="2835"/>
      </w:tabs>
      <w:ind w:left="2835" w:hanging="2835"/>
    </w:pPr>
  </w:style>
  <w:style w:type="paragraph" w:customStyle="1" w:styleId="BodyTextnopadding">
    <w:name w:val="Body Text no padding"/>
    <w:basedOn w:val="BodyText"/>
    <w:qFormat/>
    <w:rsid w:val="00CE2677"/>
    <w:pPr>
      <w:spacing w:before="0" w:after="0"/>
    </w:pPr>
  </w:style>
  <w:style w:type="paragraph" w:customStyle="1" w:styleId="BodyTextBold">
    <w:name w:val="Body Text Bold"/>
    <w:basedOn w:val="BodyText"/>
    <w:qFormat/>
    <w:rsid w:val="00CE2677"/>
    <w:rPr>
      <w:b/>
    </w:rPr>
  </w:style>
  <w:style w:type="character" w:styleId="Hyperlink">
    <w:name w:val="Hyperlink"/>
    <w:basedOn w:val="DefaultParagraphFont"/>
    <w:uiPriority w:val="99"/>
    <w:unhideWhenUsed/>
    <w:rsid w:val="00270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4734</Characters>
  <Application>Microsoft Office Word</Application>
  <DocSecurity>0</DocSecurity>
  <Lines>107</Lines>
  <Paragraphs>75</Paragraphs>
  <ScaleCrop>false</ScaleCrop>
  <Company>Author-it Software Corporation Ltd.</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PUAFIR402 Conduct simple prescribed burns</dc:title>
  <dc:subject>Approved</dc:subject>
  <dc:creator>Public Skills Australia</dc:creator>
  <cp:keywords>Release: 1</cp:keywords>
  <dc:description>Review Date: 12 April 2008</dc:description>
  <cp:lastModifiedBy>HSD_TPCMSd.prod</cp:lastModifiedBy>
  <cp:revision>3</cp:revision>
  <dcterms:created xsi:type="dcterms:W3CDTF">2025-02-11T05:55:00Z</dcterms:created>
  <dcterms:modified xsi:type="dcterms:W3CDTF">2025-02-11T05:55:00Z</dcterms:modified>
</cp:coreProperties>
</file>