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7753" w:rsidP="007E7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PUAFIR323 Take local weather observations</w:t>
      </w:r>
      <w:r>
        <w:fldChar w:fldCharType="end"/>
      </w:r>
    </w:p>
    <w:p w:rsidR="007E7753" w:rsidP="007E7753">
      <w:pPr>
        <w:pStyle w:val="Version"/>
        <w:sectPr w:rsidSect="00C32E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E3C" w:rsidP="00C32E3C">
      <w:pPr>
        <w:pStyle w:val="SuperHeading"/>
      </w:pPr>
      <w:r w:rsidRPr="00C32E3C">
        <w:t>PUAFIR323 Take local weather observations</w:t>
      </w:r>
    </w:p>
    <w:p w:rsidR="00000000" w:rsidRPr="00C32E3C" w:rsidP="00C32E3C">
      <w:pPr>
        <w:pStyle w:val="Heading1"/>
      </w:pPr>
      <w:bookmarkStart w:id="1" w:name="O_1030355"/>
      <w:bookmarkEnd w:id="1"/>
      <w:r w:rsidRPr="00C32E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E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rPr>
                <w:rStyle w:val="SpecialBold"/>
              </w:rPr>
              <w:t>Release 1.</w:t>
            </w:r>
            <w:r w:rsidRPr="00C32E3C">
              <w:t xml:space="preserve"> This is the first release of this unit of competency in the PUA Public Safety Training Package.</w:t>
            </w:r>
          </w:p>
        </w:tc>
      </w:tr>
    </w:tbl>
    <w:p w:rsidR="00000000" w:rsidRPr="00C32E3C" w:rsidP="00C32E3C">
      <w:pPr>
        <w:pStyle w:val="NoPaddingFontSize1"/>
      </w:pPr>
    </w:p>
    <w:p w:rsidR="00000000" w:rsidRPr="00C32E3C" w:rsidP="00C32E3C">
      <w:pPr>
        <w:pStyle w:val="AllowPageBreak"/>
      </w:pPr>
    </w:p>
    <w:p w:rsidR="00000000" w:rsidRPr="00C32E3C" w:rsidP="00C32E3C">
      <w:pPr>
        <w:pStyle w:val="Heading1"/>
      </w:pPr>
      <w:bookmarkStart w:id="2" w:name="O_1030356"/>
      <w:bookmarkEnd w:id="2"/>
      <w:r w:rsidRPr="00C32E3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E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t xml:space="preserve">This unit of competency involves the skills and knowledge required to take, assess, record and </w:t>
            </w:r>
            <w:r w:rsidRPr="00C32E3C">
              <w:t>report simple weather observations for a specified area. It includes obtaining weather observations to provide basic interpretations to assist with predictions of future weather conditions and the impact of these conditions on planned field activities or a</w:t>
            </w:r>
            <w:r w:rsidRPr="00C32E3C">
              <w:t>n organisation</w:t>
            </w:r>
            <w:r>
              <w:t>’</w:t>
            </w:r>
            <w:r w:rsidRPr="00C32E3C">
              <w:t>s ability to respond to a natural disaster.</w:t>
            </w:r>
          </w:p>
          <w:p w:rsidR="00000000" w:rsidRPr="00C32E3C" w:rsidP="00C32E3C">
            <w:pPr>
              <w:pStyle w:val="BodyText"/>
            </w:pPr>
            <w:r w:rsidRPr="00C32E3C">
              <w:t>The unit applies to personnel responsible for taking and recording field weather observations in a specified area.</w:t>
            </w:r>
          </w:p>
          <w:p w:rsidR="00000000" w:rsidRPr="00C32E3C" w:rsidP="00C32E3C">
            <w:pPr>
              <w:pStyle w:val="BodyText"/>
            </w:pPr>
            <w:r w:rsidRPr="00C32E3C">
              <w:t>The fire sector is those sections of government departments, statutory authorities</w:t>
            </w:r>
            <w:r w:rsidRPr="00C32E3C">
              <w:t xml:space="preserve"> or organisations that have responsibility under jurisdictional arrangements for the delivery of firefighting and fire management services.</w:t>
            </w:r>
          </w:p>
          <w:p w:rsidR="00000000" w:rsidRPr="00C32E3C" w:rsidP="00C32E3C">
            <w:pPr>
              <w:pStyle w:val="BodyText"/>
            </w:pPr>
            <w:r w:rsidRPr="00C32E3C">
              <w:t>No licensing, legislative or certification requirements apply to this unit at the time of publication.</w:t>
            </w:r>
          </w:p>
        </w:tc>
      </w:tr>
    </w:tbl>
    <w:p w:rsidR="00000000" w:rsidRPr="00C32E3C" w:rsidP="00C32E3C">
      <w:pPr>
        <w:pStyle w:val="NoPaddingFontSize1"/>
      </w:pPr>
    </w:p>
    <w:p w:rsidR="00000000" w:rsidRPr="00C32E3C" w:rsidP="00C32E3C">
      <w:pPr>
        <w:pStyle w:val="AllowPageBreak"/>
      </w:pPr>
    </w:p>
    <w:p w:rsidR="00000000" w:rsidRPr="00C32E3C" w:rsidP="00C32E3C">
      <w:pPr>
        <w:pStyle w:val="Heading1"/>
      </w:pPr>
      <w:bookmarkStart w:id="3" w:name="O_1030357"/>
      <w:bookmarkEnd w:id="3"/>
      <w:r w:rsidRPr="00C32E3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E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t>Not applicable.</w:t>
            </w:r>
          </w:p>
        </w:tc>
      </w:tr>
    </w:tbl>
    <w:p w:rsidR="00000000" w:rsidRPr="00C32E3C" w:rsidP="00C32E3C">
      <w:pPr>
        <w:pStyle w:val="NoPaddingFontSize1"/>
      </w:pPr>
    </w:p>
    <w:p w:rsidR="00000000" w:rsidRPr="00C32E3C" w:rsidP="00C32E3C">
      <w:pPr>
        <w:pStyle w:val="AllowPageBreak"/>
      </w:pPr>
    </w:p>
    <w:p w:rsidR="00000000" w:rsidRPr="00C32E3C" w:rsidP="00C32E3C">
      <w:pPr>
        <w:pStyle w:val="Heading1"/>
      </w:pPr>
      <w:bookmarkStart w:id="4" w:name="O_1030358"/>
      <w:bookmarkEnd w:id="4"/>
      <w:r w:rsidRPr="00C32E3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E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t>Fire</w:t>
            </w:r>
          </w:p>
        </w:tc>
      </w:tr>
    </w:tbl>
    <w:p w:rsidR="00000000" w:rsidRPr="00C32E3C" w:rsidP="00C32E3C">
      <w:pPr>
        <w:pStyle w:val="NoPaddingFontSize1"/>
      </w:pPr>
    </w:p>
    <w:p w:rsidR="00000000" w:rsidRPr="00C32E3C" w:rsidP="00C32E3C">
      <w:pPr>
        <w:pStyle w:val="AllowPageBreak"/>
      </w:pPr>
    </w:p>
    <w:p w:rsidR="00000000" w:rsidRPr="00C32E3C" w:rsidP="00C32E3C">
      <w:pPr>
        <w:pStyle w:val="Heading1"/>
      </w:pPr>
      <w:bookmarkStart w:id="5" w:name="O_1030359"/>
      <w:bookmarkEnd w:id="5"/>
      <w:r w:rsidRPr="00C32E3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E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t>Fire</w:t>
            </w:r>
          </w:p>
        </w:tc>
      </w:tr>
    </w:tbl>
    <w:p w:rsidR="00000000" w:rsidRPr="00C32E3C" w:rsidP="00C32E3C">
      <w:pPr>
        <w:pStyle w:val="NoPaddingFontSize1"/>
      </w:pPr>
    </w:p>
    <w:p w:rsidR="00000000" w:rsidRPr="00C32E3C" w:rsidP="00C32E3C">
      <w:pPr>
        <w:pStyle w:val="AllowPageBreak"/>
      </w:pPr>
    </w:p>
    <w:p w:rsidR="00000000" w:rsidRPr="00C32E3C" w:rsidP="00C32E3C">
      <w:pPr>
        <w:pStyle w:val="Heading1"/>
      </w:pPr>
      <w:bookmarkStart w:id="6" w:name="O_1030360"/>
      <w:bookmarkEnd w:id="6"/>
      <w:r w:rsidRPr="00C32E3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PERFORMANCE CRITERIA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>Performance criteria describe the performance needed to demonstrate achievement of the element.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rPr>
                <w:rStyle w:val="SpecialBold"/>
              </w:rPr>
              <w:t>Gather field</w:t>
            </w:r>
            <w:r w:rsidRPr="00C32E3C">
              <w:t xml:space="preserve"> </w:t>
            </w:r>
            <w:r w:rsidRPr="00C32E3C">
              <w:rPr>
                <w:rStyle w:val="SpecialBold"/>
              </w:rPr>
              <w:t xml:space="preserve">based </w:t>
            </w:r>
            <w:r w:rsidRPr="00C32E3C">
              <w:rPr>
                <w:rStyle w:val="SpecialBold"/>
              </w:rPr>
              <w:t>weather observations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 xml:space="preserve">Weather instruments that can be used for taking weather </w:t>
            </w:r>
            <w:r w:rsidRPr="00C32E3C">
              <w:t>observations are identified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 xml:space="preserve">Area specific information is accessed 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>Weather observations are collected from the field using handheld weather instruments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1</w:t>
            </w:r>
            <w:r w:rsidRPr="00C32E3C">
              <w:t>.</w:t>
            </w:r>
            <w:r w:rsidRPr="00C32E3C">
              <w:rPr>
                <w:rStyle w:val="SpecialBold"/>
              </w:rPr>
              <w:t>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 xml:space="preserve">Local topographical influences most likely to affect weather conditions are identified 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rPr>
                <w:rStyle w:val="SpecialBold"/>
              </w:rPr>
              <w:t>Assess local weather signs to identify likely changes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>Weather signs, that may be used to interpret and predict local conditions, are identified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>Weather signs for monitoring and interpreting current and future conditions are evaluated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>Tren</w:t>
            </w:r>
            <w:r w:rsidRPr="00C32E3C">
              <w:t>ds in weather recordings are identified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>Short and long term implications of weather signs are assessed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rPr>
                <w:rStyle w:val="SpecialBold"/>
              </w:rPr>
              <w:t>Record and report weather observations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t>Weather observations are recorded, in accordance with organisational procedures</w:t>
            </w:r>
          </w:p>
        </w:tc>
      </w:tr>
      <w:tr w:rsidTr="00C32E3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E3C">
            <w:pPr>
              <w:pStyle w:val="BodyText"/>
              <w:rPr>
                <w:lang w:val="en-NZ"/>
              </w:rPr>
            </w:pPr>
            <w:r w:rsidRPr="00C32E3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t>Weather observations are reported to relevant personnel, in accordance with organisational   procedures</w:t>
            </w:r>
          </w:p>
        </w:tc>
      </w:tr>
    </w:tbl>
    <w:p w:rsidR="00000000" w:rsidRPr="00C32E3C" w:rsidP="00C32E3C">
      <w:pPr>
        <w:pStyle w:val="NoPaddingFontSize1"/>
      </w:pPr>
    </w:p>
    <w:p w:rsidR="00000000" w:rsidRPr="00C32E3C" w:rsidP="00C32E3C">
      <w:pPr>
        <w:pStyle w:val="AllowPageBreak"/>
      </w:pPr>
    </w:p>
    <w:p w:rsidR="00000000" w:rsidRPr="00C32E3C" w:rsidP="00C32E3C">
      <w:pPr>
        <w:pStyle w:val="Heading1"/>
      </w:pPr>
      <w:bookmarkStart w:id="7" w:name="O_1030361"/>
      <w:bookmarkEnd w:id="7"/>
      <w:r w:rsidRPr="00C32E3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E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t>Foundation skills essential to performance are explicit in the performance criteria of this unit of competency.</w:t>
            </w:r>
          </w:p>
        </w:tc>
      </w:tr>
    </w:tbl>
    <w:p w:rsidR="00000000" w:rsidRPr="00C32E3C" w:rsidP="00C32E3C">
      <w:pPr>
        <w:pStyle w:val="NoPaddingFontSize1"/>
      </w:pPr>
    </w:p>
    <w:p w:rsidR="00000000" w:rsidRPr="00C32E3C" w:rsidP="00C32E3C">
      <w:pPr>
        <w:pStyle w:val="AllowPageBreak"/>
      </w:pPr>
    </w:p>
    <w:p w:rsidR="00000000" w:rsidRPr="00C32E3C" w:rsidP="00C32E3C">
      <w:pPr>
        <w:pStyle w:val="Heading1"/>
      </w:pPr>
      <w:bookmarkStart w:id="8" w:name="O_1030362"/>
      <w:bookmarkEnd w:id="8"/>
      <w:r w:rsidRPr="00C32E3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E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t>Range is restricted to essential operating conditions and any other variables essential to the work environment.</w:t>
            </w:r>
          </w:p>
          <w:p w:rsidR="00000000" w:rsidRPr="00C32E3C" w:rsidP="00C32E3C">
            <w:pPr>
              <w:pStyle w:val="BodyText"/>
            </w:pPr>
            <w:r w:rsidRPr="00C32E3C">
              <w:t>Non-essential conditions may be found in the Companion Volume Implementation Guide.</w:t>
            </w:r>
          </w:p>
        </w:tc>
      </w:tr>
    </w:tbl>
    <w:p w:rsidR="00000000" w:rsidRPr="00C32E3C" w:rsidP="00C32E3C">
      <w:pPr>
        <w:pStyle w:val="NoPaddingFontSize1"/>
      </w:pPr>
    </w:p>
    <w:p w:rsidR="00000000" w:rsidRPr="00C32E3C" w:rsidP="00C32E3C">
      <w:pPr>
        <w:pStyle w:val="AllowPageBreak"/>
      </w:pPr>
    </w:p>
    <w:p w:rsidR="00000000" w:rsidRPr="00C32E3C" w:rsidP="00C32E3C">
      <w:pPr>
        <w:pStyle w:val="Heading1"/>
      </w:pPr>
      <w:bookmarkStart w:id="9" w:name="O_1030363"/>
      <w:bookmarkEnd w:id="9"/>
      <w:r w:rsidRPr="00C32E3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E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E3C" w:rsidP="00C32E3C">
            <w:pPr>
              <w:pStyle w:val="BodyText"/>
            </w:pPr>
            <w:r w:rsidRPr="00C32E3C">
              <w:t>This unit replaces and is equivalent to PUAFIR319 Take local weather observations.</w:t>
            </w:r>
          </w:p>
        </w:tc>
      </w:tr>
    </w:tbl>
    <w:p w:rsidR="00000000" w:rsidRPr="00C32E3C" w:rsidP="00C32E3C">
      <w:pPr>
        <w:pStyle w:val="NoPaddingFontSize1"/>
      </w:pPr>
    </w:p>
    <w:p w:rsidR="00000000" w:rsidRPr="00C32E3C" w:rsidP="00C32E3C">
      <w:pPr>
        <w:pStyle w:val="AllowPageBreak"/>
      </w:pPr>
    </w:p>
    <w:p w:rsidR="00000000" w:rsidRPr="00C32E3C" w:rsidP="00C32E3C">
      <w:pPr>
        <w:pStyle w:val="Heading1"/>
      </w:pPr>
      <w:bookmarkStart w:id="10" w:name="O_1030370"/>
      <w:bookmarkEnd w:id="10"/>
      <w:r w:rsidRPr="00C32E3C">
        <w:t>Links</w:t>
      </w:r>
    </w:p>
    <w:p w:rsidR="00000000" w:rsidRPr="00C32E3C" w:rsidP="007E7753">
      <w:pPr>
        <w:pStyle w:val="BodyText"/>
      </w:pPr>
      <w:r w:rsidRPr="00C32E3C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764D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C32E3C" w:rsidP="00C32E3C"/>
    <w:sectPr w:rsidSect="00C32E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3C" w:rsidRPr="007E7753" w:rsidP="007E7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53" w:rsidP="00C32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7753" w:rsidP="00C32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E7753" w:rsidP="00C32E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E3C" w:rsidRPr="007E7753" w:rsidP="007E7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E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7753" w:rsidRPr="002D2AF8" w:rsidP="00C32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PUAFIR323 Take local weather observations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E7753" w:rsidP="00C32E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E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E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E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E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E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E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E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E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E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E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E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E3C"/>
  </w:style>
  <w:style w:type="character" w:customStyle="1" w:styleId="Heading1Char">
    <w:name w:val="Heading 1 Char"/>
    <w:basedOn w:val="DefaultParagraphFont"/>
    <w:link w:val="Heading1"/>
    <w:rsid w:val="00C32E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E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E3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32E3C"/>
    <w:rPr>
      <w:b/>
      <w:spacing w:val="0"/>
    </w:rPr>
  </w:style>
  <w:style w:type="paragraph" w:customStyle="1" w:styleId="SuperHeading">
    <w:name w:val="SuperHeading"/>
    <w:basedOn w:val="Normal"/>
    <w:rsid w:val="00C32E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E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2E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E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E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E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E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E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E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E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E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E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E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E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E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E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E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E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32E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E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E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E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E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E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E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E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E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E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E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E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E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E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E3C"/>
    <w:rPr>
      <w:i/>
    </w:rPr>
  </w:style>
  <w:style w:type="paragraph" w:styleId="Caption">
    <w:name w:val="caption"/>
    <w:basedOn w:val="BodyText"/>
    <w:next w:val="Normal"/>
    <w:qFormat/>
    <w:rsid w:val="00C32E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E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E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E3C"/>
  </w:style>
  <w:style w:type="paragraph" w:styleId="TableofFigures">
    <w:name w:val="table of figures"/>
    <w:basedOn w:val="Normal"/>
    <w:next w:val="Normal"/>
    <w:semiHidden/>
    <w:rsid w:val="00C32E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E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32E3C"/>
    <w:rPr>
      <w:rFonts w:ascii="Wingdings" w:hAnsi="Wingdings"/>
    </w:rPr>
  </w:style>
  <w:style w:type="paragraph" w:customStyle="1" w:styleId="TableHeading">
    <w:name w:val="Table Heading"/>
    <w:basedOn w:val="HeadingBase"/>
    <w:rsid w:val="00C32E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E3C"/>
    <w:rPr>
      <w:color w:val="0033CC"/>
      <w:u w:val="none"/>
    </w:rPr>
  </w:style>
  <w:style w:type="paragraph" w:customStyle="1" w:styleId="BodyTextRight">
    <w:name w:val="Body Text Right"/>
    <w:basedOn w:val="BodyText"/>
    <w:rsid w:val="00C32E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E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E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E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E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E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E3C"/>
    <w:rPr>
      <w:sz w:val="32"/>
    </w:rPr>
  </w:style>
  <w:style w:type="paragraph" w:customStyle="1" w:styleId="HeadingProcedure">
    <w:name w:val="Heading Procedure"/>
    <w:basedOn w:val="HeadingBase"/>
    <w:next w:val="Normal"/>
    <w:rsid w:val="00C32E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E3C"/>
    <w:pPr>
      <w:spacing w:before="60" w:after="60"/>
    </w:pPr>
  </w:style>
  <w:style w:type="paragraph" w:styleId="ListContinue">
    <w:name w:val="List Continue"/>
    <w:basedOn w:val="List"/>
    <w:rsid w:val="00C32E3C"/>
    <w:pPr>
      <w:ind w:firstLine="0"/>
    </w:pPr>
  </w:style>
  <w:style w:type="paragraph" w:customStyle="1" w:styleId="ListNote">
    <w:name w:val="List Note"/>
    <w:basedOn w:val="List"/>
    <w:rsid w:val="00C32E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E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E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E3C"/>
    <w:rPr>
      <w:rFonts w:ascii="Courier New" w:hAnsi="Courier New"/>
    </w:rPr>
  </w:style>
  <w:style w:type="paragraph" w:customStyle="1" w:styleId="NoteBullet">
    <w:name w:val="Note Bullet"/>
    <w:basedOn w:val="Note"/>
    <w:rsid w:val="00C32E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E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E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E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E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32E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E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E3C"/>
    <w:rPr>
      <w:b/>
      <w:smallCaps/>
    </w:rPr>
  </w:style>
  <w:style w:type="paragraph" w:customStyle="1" w:styleId="TableListNumber">
    <w:name w:val="Table List Number"/>
    <w:basedOn w:val="ListNumber"/>
    <w:rsid w:val="00C32E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E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E3C"/>
    <w:pPr>
      <w:numPr>
        <w:numId w:val="7"/>
      </w:numPr>
    </w:pPr>
  </w:style>
  <w:style w:type="paragraph" w:customStyle="1" w:styleId="ListAlpha2">
    <w:name w:val="List Alpha 2"/>
    <w:basedOn w:val="List2"/>
    <w:rsid w:val="00C32E3C"/>
    <w:pPr>
      <w:numPr>
        <w:numId w:val="6"/>
      </w:numPr>
    </w:pPr>
  </w:style>
  <w:style w:type="paragraph" w:styleId="List2">
    <w:name w:val="List 2"/>
    <w:basedOn w:val="BodyText"/>
    <w:rsid w:val="00C32E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E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E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E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E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E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32E3C"/>
    <w:pPr>
      <w:numPr>
        <w:numId w:val="2"/>
      </w:numPr>
    </w:pPr>
  </w:style>
  <w:style w:type="paragraph" w:styleId="ListContinue2">
    <w:name w:val="List Continue 2"/>
    <w:basedOn w:val="List2"/>
    <w:rsid w:val="00C32E3C"/>
    <w:pPr>
      <w:ind w:firstLine="0"/>
    </w:pPr>
  </w:style>
  <w:style w:type="paragraph" w:styleId="ListContinue3">
    <w:name w:val="List Continue 3"/>
    <w:basedOn w:val="List3"/>
    <w:rsid w:val="00C32E3C"/>
    <w:pPr>
      <w:ind w:left="1021" w:firstLine="0"/>
    </w:pPr>
  </w:style>
  <w:style w:type="paragraph" w:styleId="ListContinue4">
    <w:name w:val="List Continue 4"/>
    <w:basedOn w:val="List4"/>
    <w:rsid w:val="00C32E3C"/>
    <w:pPr>
      <w:ind w:firstLine="0"/>
    </w:pPr>
  </w:style>
  <w:style w:type="paragraph" w:styleId="ListContinue5">
    <w:name w:val="List Continue 5"/>
    <w:basedOn w:val="List5"/>
    <w:rsid w:val="00C32E3C"/>
    <w:pPr>
      <w:ind w:firstLine="0"/>
    </w:pPr>
  </w:style>
  <w:style w:type="paragraph" w:styleId="ListNumber3">
    <w:name w:val="List Number 3"/>
    <w:basedOn w:val="List3"/>
    <w:rsid w:val="00C32E3C"/>
    <w:pPr>
      <w:numPr>
        <w:numId w:val="3"/>
      </w:numPr>
    </w:pPr>
  </w:style>
  <w:style w:type="paragraph" w:styleId="ListNumber4">
    <w:name w:val="List Number 4"/>
    <w:basedOn w:val="List4"/>
    <w:rsid w:val="00C32E3C"/>
    <w:pPr>
      <w:numPr>
        <w:numId w:val="4"/>
      </w:numPr>
    </w:pPr>
  </w:style>
  <w:style w:type="paragraph" w:styleId="ListNumber5">
    <w:name w:val="List Number 5"/>
    <w:basedOn w:val="List5"/>
    <w:rsid w:val="00C32E3C"/>
    <w:pPr>
      <w:numPr>
        <w:numId w:val="5"/>
      </w:numPr>
    </w:pPr>
  </w:style>
  <w:style w:type="paragraph" w:styleId="BlockText">
    <w:name w:val="Block Text"/>
    <w:basedOn w:val="Normal"/>
    <w:rsid w:val="00C32E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E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E3C"/>
    <w:rPr>
      <w:sz w:val="16"/>
      <w:vertAlign w:val="superscript"/>
    </w:rPr>
  </w:style>
  <w:style w:type="character" w:customStyle="1" w:styleId="Symbols">
    <w:name w:val="Symbols"/>
    <w:basedOn w:val="DefaultParagraphFont"/>
    <w:rsid w:val="00C32E3C"/>
    <w:rPr>
      <w:rFonts w:ascii="Symbol" w:hAnsi="Symbol"/>
    </w:rPr>
  </w:style>
  <w:style w:type="character" w:customStyle="1" w:styleId="MenuOptions">
    <w:name w:val="Menu Options"/>
    <w:basedOn w:val="DefaultParagraphFont"/>
    <w:rsid w:val="00C32E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E3C"/>
    <w:rPr>
      <w:b/>
    </w:rPr>
  </w:style>
  <w:style w:type="character" w:customStyle="1" w:styleId="Underlined">
    <w:name w:val="Underlined"/>
    <w:basedOn w:val="DefaultParagraphFont"/>
    <w:rsid w:val="00C32E3C"/>
    <w:rPr>
      <w:u w:val="single"/>
    </w:rPr>
  </w:style>
  <w:style w:type="paragraph" w:customStyle="1" w:styleId="TableBodyTextRight">
    <w:name w:val="Table Body Text Right"/>
    <w:basedOn w:val="TableBodyText"/>
    <w:rsid w:val="00C32E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E3C"/>
    <w:rPr>
      <w:sz w:val="18"/>
    </w:rPr>
  </w:style>
  <w:style w:type="paragraph" w:customStyle="1" w:styleId="BodySmallRight">
    <w:name w:val="Body Small Right"/>
    <w:basedOn w:val="BodyTextRight"/>
    <w:rsid w:val="00C32E3C"/>
    <w:rPr>
      <w:sz w:val="18"/>
      <w:szCs w:val="18"/>
    </w:rPr>
  </w:style>
  <w:style w:type="paragraph" w:customStyle="1" w:styleId="MarginEdition">
    <w:name w:val="Margin Edition"/>
    <w:basedOn w:val="MarginNote"/>
    <w:rsid w:val="00C32E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E3C"/>
    <w:rPr>
      <w:sz w:val="2"/>
      <w:szCs w:val="2"/>
    </w:rPr>
  </w:style>
  <w:style w:type="character" w:customStyle="1" w:styleId="Small">
    <w:name w:val="Small"/>
    <w:basedOn w:val="DefaultParagraphFont"/>
    <w:rsid w:val="00C32E3C"/>
    <w:rPr>
      <w:sz w:val="16"/>
    </w:rPr>
  </w:style>
  <w:style w:type="paragraph" w:customStyle="1" w:styleId="WideTable">
    <w:name w:val="Wide Table"/>
    <w:basedOn w:val="Normal"/>
    <w:rsid w:val="00C32E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E3C"/>
  </w:style>
  <w:style w:type="paragraph" w:styleId="Quote">
    <w:name w:val="Quote"/>
    <w:basedOn w:val="Heading1"/>
    <w:link w:val="QuoteChar"/>
    <w:qFormat/>
    <w:rsid w:val="00C32E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E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E3C"/>
    <w:pPr>
      <w:pageBreakBefore/>
    </w:pPr>
  </w:style>
  <w:style w:type="paragraph" w:customStyle="1" w:styleId="Border">
    <w:name w:val="Border"/>
    <w:basedOn w:val="Normal"/>
    <w:qFormat/>
    <w:rsid w:val="00C32E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E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E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E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E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E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E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E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E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E3C"/>
    <w:rPr>
      <w:u w:val="single"/>
    </w:rPr>
  </w:style>
  <w:style w:type="character" w:customStyle="1" w:styleId="BoldandItalics">
    <w:name w:val="Bold and Italics"/>
    <w:qFormat/>
    <w:rsid w:val="00C32E3C"/>
    <w:rPr>
      <w:b/>
      <w:i/>
      <w:u w:val="none"/>
    </w:rPr>
  </w:style>
  <w:style w:type="paragraph" w:styleId="BalloonText">
    <w:name w:val="Balloon Text"/>
    <w:basedOn w:val="Normal"/>
    <w:link w:val="BalloonTextChar"/>
    <w:rsid w:val="00C32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E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E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E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E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E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E3C"/>
    <w:pPr>
      <w:spacing w:before="0" w:after="0"/>
    </w:pPr>
  </w:style>
  <w:style w:type="paragraph" w:customStyle="1" w:styleId="BodyTextBold">
    <w:name w:val="Body Text Bold"/>
    <w:basedOn w:val="BodyText"/>
    <w:qFormat/>
    <w:rsid w:val="00C32E3C"/>
    <w:rPr>
      <w:b/>
    </w:rPr>
  </w:style>
  <w:style w:type="character" w:styleId="Hyperlink">
    <w:name w:val="Hyperlink"/>
    <w:basedOn w:val="DefaultParagraphFont"/>
    <w:uiPriority w:val="99"/>
    <w:unhideWhenUsed/>
    <w:rsid w:val="007E7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429</Words>
  <Characters>2728</Characters>
  <Application>Microsoft Office Word</Application>
  <DocSecurity>0</DocSecurity>
  <Lines>124</Lines>
  <Paragraphs>68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PUAFIR323 Take local weather observations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