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A3EFD" w:rsidP="006A3EF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PUAFIR310 Operate specialist appliance</w:t>
      </w:r>
      <w:r>
        <w:fldChar w:fldCharType="end"/>
      </w:r>
    </w:p>
    <w:p w:rsidR="006A3EFD" w:rsidP="006A3EFD">
      <w:pPr>
        <w:pStyle w:val="Version"/>
        <w:sectPr w:rsidSect="00AF588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F5885" w:rsidP="00AF5885">
      <w:pPr>
        <w:pStyle w:val="SuperHeading"/>
      </w:pPr>
      <w:r w:rsidRPr="00AF5885">
        <w:t>Assessment Requirements for PUAFIR310 Operate specialist appliance</w:t>
      </w:r>
    </w:p>
    <w:p w:rsidR="00000000" w:rsidRPr="00AF5885" w:rsidP="00AF5885">
      <w:pPr>
        <w:pStyle w:val="Heading1"/>
      </w:pPr>
      <w:bookmarkStart w:id="1" w:name="O_1030251"/>
      <w:bookmarkEnd w:id="1"/>
      <w:r w:rsidRPr="00AF5885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F588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5885" w:rsidP="00AF5885">
            <w:pPr>
              <w:pStyle w:val="BodyText"/>
            </w:pPr>
            <w:r w:rsidRPr="00AF5885">
              <w:rPr>
                <w:rStyle w:val="SpecialBold"/>
              </w:rPr>
              <w:t>Release 1.</w:t>
            </w:r>
            <w:r w:rsidRPr="00AF5885">
              <w:t xml:space="preserve"> This is the first release of this unit of competency in the PUA Public Safety Training Package.</w:t>
            </w:r>
          </w:p>
        </w:tc>
      </w:tr>
    </w:tbl>
    <w:p w:rsidR="00000000" w:rsidRPr="00AF5885" w:rsidP="00AF5885">
      <w:pPr>
        <w:pStyle w:val="NoPaddingFontSize1"/>
      </w:pPr>
    </w:p>
    <w:p w:rsidR="00000000" w:rsidRPr="00AF5885" w:rsidP="00AF5885">
      <w:pPr>
        <w:pStyle w:val="AllowPageBreak"/>
      </w:pPr>
    </w:p>
    <w:p w:rsidR="00000000" w:rsidRPr="00AF5885" w:rsidP="00AF5885">
      <w:pPr>
        <w:pStyle w:val="Heading1"/>
      </w:pPr>
      <w:bookmarkStart w:id="2" w:name="O_1030252"/>
      <w:bookmarkEnd w:id="2"/>
      <w:r w:rsidRPr="00AF5885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F588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5885">
            <w:pPr>
              <w:pStyle w:val="BodyText"/>
              <w:rPr>
                <w:lang w:val="en-NZ"/>
              </w:rPr>
            </w:pPr>
            <w:r w:rsidRPr="00AF5885">
              <w:t xml:space="preserve">Evidence required to demonstrate competence in this unit must be relevant to and satisfy all the requirements of the elements and performance criteria on at least one occasion and includes </w:t>
            </w:r>
          </w:p>
        </w:tc>
      </w:tr>
      <w:tr w:rsidTr="00AF588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5885" w:rsidP="00AF5885">
            <w:pPr>
              <w:pStyle w:val="ListBullet"/>
            </w:pPr>
            <w:r w:rsidRPr="00AF5885">
              <w:t>applying Work, Health and Safety (WHS)/Occupational Health and S</w:t>
            </w:r>
            <w:r w:rsidRPr="00AF5885">
              <w:t>afety (OHS) organisational requirements</w:t>
            </w:r>
          </w:p>
          <w:p w:rsidR="00000000" w:rsidRPr="00AF5885" w:rsidP="00AF5885">
            <w:pPr>
              <w:pStyle w:val="ListBullet"/>
            </w:pPr>
            <w:r w:rsidRPr="00AF5885">
              <w:t>checking and maintaining equipment and reporting faults</w:t>
            </w:r>
          </w:p>
          <w:p w:rsidR="00000000" w:rsidRPr="00AF5885" w:rsidP="00AF5885">
            <w:pPr>
              <w:pStyle w:val="ListBullet"/>
            </w:pPr>
            <w:r w:rsidRPr="00AF5885">
              <w:t>concluding specialist appliance operations</w:t>
            </w:r>
          </w:p>
          <w:p w:rsidR="00000000" w:rsidRPr="00AF5885" w:rsidP="00AF5885">
            <w:pPr>
              <w:pStyle w:val="ListBullet"/>
            </w:pPr>
            <w:r w:rsidRPr="00AF5885">
              <w:t>identifying and avoiding hazards</w:t>
            </w:r>
          </w:p>
          <w:p w:rsidR="00000000" w:rsidRPr="00AF5885" w:rsidP="00AF5885">
            <w:pPr>
              <w:pStyle w:val="ListBullet"/>
            </w:pPr>
            <w:r w:rsidRPr="00AF5885">
              <w:t>implementing safe work practices</w:t>
            </w:r>
          </w:p>
          <w:p w:rsidR="00000000" w:rsidRPr="00AF5885" w:rsidP="00AF5885">
            <w:pPr>
              <w:pStyle w:val="ListBullet"/>
            </w:pPr>
            <w:r w:rsidRPr="00AF5885">
              <w:t>operating specialist appliance</w:t>
            </w:r>
          </w:p>
          <w:p w:rsidR="00000000" w:rsidRPr="00AF5885" w:rsidP="00AF5885">
            <w:pPr>
              <w:pStyle w:val="ListBullet"/>
            </w:pPr>
            <w:r w:rsidRPr="00AF5885">
              <w:t>operating equipmen</w:t>
            </w:r>
            <w:r w:rsidRPr="00AF5885">
              <w:t>t located on specific appliances</w:t>
            </w:r>
          </w:p>
          <w:p w:rsidR="00000000" w:rsidRPr="00AF5885" w:rsidP="00AF5885">
            <w:pPr>
              <w:pStyle w:val="ListBullet"/>
            </w:pPr>
            <w:r w:rsidRPr="00AF5885">
              <w:t>siting specialist appliance</w:t>
            </w:r>
          </w:p>
          <w:p w:rsidR="00000000" w:rsidRPr="00AF5885" w:rsidP="00AF5885">
            <w:pPr>
              <w:pStyle w:val="ListBullet"/>
            </w:pPr>
            <w:r w:rsidRPr="00AF5885">
              <w:t xml:space="preserve">using approved communication methods </w:t>
            </w:r>
          </w:p>
          <w:p w:rsidR="00000000" w:rsidRPr="00AF5885" w:rsidP="00AF5885">
            <w:pPr>
              <w:pStyle w:val="ListBullet"/>
            </w:pPr>
            <w:r w:rsidRPr="00AF5885">
              <w:t>working with ancillary equipment</w:t>
            </w:r>
          </w:p>
          <w:p w:rsidR="00000000" w:rsidRPr="00AF5885" w:rsidP="00AF5885">
            <w:pPr>
              <w:pStyle w:val="ListBullet"/>
            </w:pPr>
            <w:r w:rsidRPr="00AF5885">
              <w:t>wearing personal protective clothing and equipment</w:t>
            </w:r>
          </w:p>
        </w:tc>
      </w:tr>
    </w:tbl>
    <w:p w:rsidR="00000000" w:rsidRPr="00AF5885" w:rsidP="00AF5885">
      <w:pPr>
        <w:pStyle w:val="NoPaddingFontSize1"/>
      </w:pPr>
    </w:p>
    <w:p w:rsidR="00000000" w:rsidRPr="00AF5885" w:rsidP="00AF5885">
      <w:pPr>
        <w:pStyle w:val="AllowPageBreak"/>
      </w:pPr>
    </w:p>
    <w:p w:rsidR="00000000" w:rsidRPr="00AF5885" w:rsidP="00AF5885">
      <w:pPr>
        <w:pStyle w:val="Heading1"/>
      </w:pPr>
      <w:bookmarkStart w:id="3" w:name="O_1030253"/>
      <w:bookmarkEnd w:id="3"/>
      <w:r w:rsidRPr="00AF5885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F588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5885">
            <w:pPr>
              <w:pStyle w:val="BodyText"/>
              <w:rPr>
                <w:lang w:val="en-NZ"/>
              </w:rPr>
            </w:pPr>
            <w:r w:rsidRPr="00AF5885">
              <w:t xml:space="preserve">Evidence required to demonstrate </w:t>
            </w:r>
            <w:r w:rsidRPr="00AF5885">
              <w:t>competence in this unit must be relevant to and satisfy all the requirements of the elements and performance criteria and includes knowledge of</w:t>
            </w:r>
          </w:p>
        </w:tc>
      </w:tr>
      <w:tr w:rsidTr="00AF588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5885" w:rsidP="00AF5885">
            <w:pPr>
              <w:pStyle w:val="ListBullet"/>
            </w:pPr>
            <w:r w:rsidRPr="00AF5885">
              <w:t>ancillary equipment</w:t>
            </w:r>
          </w:p>
          <w:p w:rsidR="00000000" w:rsidRPr="00AF5885" w:rsidP="00AF5885">
            <w:pPr>
              <w:pStyle w:val="ListBullet"/>
            </w:pPr>
            <w:r w:rsidRPr="00AF5885">
              <w:t xml:space="preserve">communication methods on fire ground </w:t>
            </w:r>
          </w:p>
          <w:p w:rsidR="00000000" w:rsidRPr="00AF5885" w:rsidP="00AF5885">
            <w:pPr>
              <w:pStyle w:val="ListBullet"/>
            </w:pPr>
            <w:r w:rsidRPr="00AF5885">
              <w:t>hazards including atmospheric conditions such as wind direction and strength, fire explosion, fire spread, hazardous atmospheres such as smoke and toxic gases and structural collapse</w:t>
            </w:r>
          </w:p>
          <w:p w:rsidR="00000000" w:rsidRPr="00AF5885" w:rsidP="00AF5885">
            <w:pPr>
              <w:pStyle w:val="ListBullet"/>
            </w:pPr>
            <w:r w:rsidRPr="00AF5885">
              <w:t xml:space="preserve">impact of weather on operation of specialist appliance </w:t>
            </w:r>
          </w:p>
          <w:p w:rsidR="00000000" w:rsidRPr="00AF5885" w:rsidP="00AF5885">
            <w:pPr>
              <w:pStyle w:val="ListBullet"/>
            </w:pPr>
            <w:r w:rsidRPr="00AF5885">
              <w:t>organisational do</w:t>
            </w:r>
            <w:r w:rsidRPr="00AF5885">
              <w:t>cumentation, policies and procedures for use in specialist appliances</w:t>
            </w:r>
          </w:p>
          <w:p w:rsidR="00000000" w:rsidRPr="00AF5885" w:rsidP="00AF5885">
            <w:pPr>
              <w:pStyle w:val="ListBullet"/>
            </w:pPr>
            <w:r w:rsidRPr="00AF5885">
              <w:t>personal protective clothing and equipment</w:t>
            </w:r>
          </w:p>
          <w:p w:rsidR="00000000" w:rsidRPr="00AF5885" w:rsidP="00AF5885">
            <w:pPr>
              <w:pStyle w:val="ListBullet"/>
            </w:pPr>
            <w:r w:rsidRPr="00AF5885">
              <w:t>potential hazards</w:t>
            </w:r>
          </w:p>
          <w:p w:rsidR="00000000" w:rsidRPr="00AF5885" w:rsidP="00AF5885">
            <w:pPr>
              <w:pStyle w:val="ListBullet"/>
            </w:pPr>
            <w:r w:rsidRPr="00AF5885">
              <w:t>principal features and components of specialist appliance</w:t>
            </w:r>
          </w:p>
          <w:p w:rsidR="00000000" w:rsidRPr="00AF5885" w:rsidP="00AF5885">
            <w:pPr>
              <w:pStyle w:val="ListBullet"/>
            </w:pPr>
            <w:r w:rsidRPr="00AF5885">
              <w:t>safe working operations including compliance with manufacturers</w:t>
            </w:r>
            <w:r>
              <w:t>’</w:t>
            </w:r>
            <w:r w:rsidRPr="00AF5885">
              <w:t xml:space="preserve"> sp</w:t>
            </w:r>
            <w:r w:rsidRPr="00AF5885">
              <w:t>ecifications, organisational operational procedures and WHS/OHS guidelines</w:t>
            </w:r>
          </w:p>
          <w:p w:rsidR="00000000" w:rsidRPr="00AF5885" w:rsidP="00AF5885">
            <w:pPr>
              <w:pStyle w:val="ListBullet"/>
            </w:pPr>
            <w:r w:rsidRPr="00AF5885">
              <w:t xml:space="preserve">specialist appliance including breathing apparatus unit, command unit, firefighting appliance </w:t>
            </w:r>
            <w:r w:rsidRPr="00AF5885">
              <w:t>either non-water or foam, foam or water tender, HAZMAT (hazardous materials) response u</w:t>
            </w:r>
            <w:r w:rsidRPr="00AF5885">
              <w:t>nit, hose layer, lighting and salvage units and rescue tender</w:t>
            </w:r>
          </w:p>
          <w:p w:rsidR="00000000" w:rsidRPr="00AF5885" w:rsidP="00AF5885">
            <w:pPr>
              <w:pStyle w:val="ListBullet"/>
            </w:pPr>
            <w:r w:rsidRPr="00AF5885">
              <w:t>Work, Health and Safety (WHS)/Occupational Health and Safety (OHS) organisational requirements including risk mitigation</w:t>
            </w:r>
          </w:p>
        </w:tc>
      </w:tr>
    </w:tbl>
    <w:p w:rsidR="00000000" w:rsidRPr="00AF5885" w:rsidP="00AF5885">
      <w:pPr>
        <w:pStyle w:val="NoPaddingFontSize1"/>
      </w:pPr>
    </w:p>
    <w:p w:rsidR="00000000" w:rsidRPr="00AF5885" w:rsidP="00AF5885">
      <w:pPr>
        <w:pStyle w:val="AllowPageBreak"/>
      </w:pPr>
    </w:p>
    <w:p w:rsidR="00000000" w:rsidRPr="00AF5885" w:rsidP="00AF5885">
      <w:pPr>
        <w:pStyle w:val="Heading1"/>
      </w:pPr>
      <w:bookmarkStart w:id="4" w:name="O_1030254"/>
      <w:bookmarkEnd w:id="4"/>
      <w:r w:rsidRPr="00AF5885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F588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5885" w:rsidP="00AF5885">
            <w:pPr>
              <w:pStyle w:val="BodyText"/>
            </w:pPr>
            <w:r w:rsidRPr="00AF5885">
              <w:t>As a minimum, assessors must s</w:t>
            </w:r>
            <w:r w:rsidRPr="00AF5885">
              <w:t xml:space="preserve">atisfy applicable regulatory requirements, which include requirements in the Standards for Registered Training Organisations current at the time of assessment. </w:t>
            </w:r>
          </w:p>
          <w:p w:rsidR="00000000" w:rsidRPr="00AF5885" w:rsidP="00AF5885">
            <w:pPr>
              <w:pStyle w:val="BodyText"/>
            </w:pPr>
            <w:r w:rsidRPr="00AF5885">
              <w:t>As a minimum, assessment must satisfy applicable regulatory requirements, which include requirements in the Standards for Registered Training Organisations current at the time of assessment.</w:t>
            </w:r>
          </w:p>
          <w:p w:rsidR="00000000" w:rsidRPr="00AF5885" w:rsidP="00AF5885">
            <w:pPr>
              <w:pStyle w:val="BodyText"/>
            </w:pPr>
            <w:r w:rsidRPr="00AF5885">
              <w:t>Assessment processes and techniques must be appropriate to the la</w:t>
            </w:r>
            <w:r w:rsidRPr="00AF5885">
              <w:t>nguage, literacy and numeracy requirements of the work being performed and the needs of the candidate.</w:t>
            </w:r>
          </w:p>
          <w:p w:rsidR="00000000" w:rsidRPr="00AF5885" w:rsidP="00AF5885">
            <w:pPr>
              <w:pStyle w:val="BodyText"/>
            </w:pPr>
            <w:r w:rsidRPr="00AF5885">
              <w:t xml:space="preserve">Assessment must occur in workplace operational situations. Where this is not appropriate, assessment must occur in industry approved simulated workplace </w:t>
            </w:r>
            <w:r w:rsidRPr="00AF5885">
              <w:t>operational situations that reflect workplace conditions.</w:t>
            </w:r>
          </w:p>
          <w:p w:rsidR="00000000" w:rsidRPr="00AF5885" w:rsidP="00AF5885">
            <w:pPr>
              <w:pStyle w:val="BodyText"/>
            </w:pPr>
            <w:r w:rsidRPr="00AF5885">
              <w:t>Resources for assessment must include access to</w:t>
            </w:r>
          </w:p>
          <w:p w:rsidR="00000000" w:rsidRPr="00AF5885" w:rsidP="00AF5885">
            <w:pPr>
              <w:pStyle w:val="ListBullet"/>
            </w:pPr>
            <w:r w:rsidRPr="00AF5885">
              <w:t>a range of relevant exercises, case studies and/or simulations</w:t>
            </w:r>
          </w:p>
          <w:p w:rsidR="00000000" w:rsidRPr="00AF5885" w:rsidP="00AF5885">
            <w:pPr>
              <w:pStyle w:val="ListBullet"/>
            </w:pPr>
            <w:r w:rsidRPr="00AF5885">
              <w:t xml:space="preserve">relevant and appropriate materials, tools, equipment and personal protective clothing </w:t>
            </w:r>
            <w:r w:rsidRPr="00AF5885">
              <w:t>and equipment currently used in industry including</w:t>
            </w:r>
          </w:p>
          <w:p w:rsidR="00000000" w:rsidRPr="00AF5885" w:rsidP="00AF5885">
            <w:pPr>
              <w:pStyle w:val="ListBullet2"/>
            </w:pPr>
            <w:r w:rsidRPr="00AF5885">
              <w:t xml:space="preserve">organisational specialist appliances and site suitable for assessment </w:t>
            </w:r>
          </w:p>
          <w:p w:rsidR="00000000" w:rsidRPr="00AF5885" w:rsidP="00AF5885">
            <w:pPr>
              <w:pStyle w:val="ListBullet"/>
            </w:pPr>
            <w:r w:rsidRPr="00AF5885">
              <w:t>applicable documentation including organisational procedures, industry standards, equipment specifications, regulations, codes of pr</w:t>
            </w:r>
            <w:r w:rsidRPr="00AF5885">
              <w:t xml:space="preserve">actice and operation manuals.          </w:t>
            </w:r>
          </w:p>
        </w:tc>
      </w:tr>
    </w:tbl>
    <w:p w:rsidR="00000000" w:rsidRPr="00AF5885" w:rsidP="00AF5885">
      <w:pPr>
        <w:pStyle w:val="NoPaddingFontSize1"/>
      </w:pPr>
    </w:p>
    <w:p w:rsidR="00000000" w:rsidRPr="00AF5885" w:rsidP="00AF5885">
      <w:pPr>
        <w:pStyle w:val="AllowPageBreak"/>
      </w:pPr>
    </w:p>
    <w:p w:rsidR="00000000" w:rsidRPr="00AF5885" w:rsidP="00AF5885">
      <w:pPr>
        <w:pStyle w:val="Heading1"/>
      </w:pPr>
      <w:bookmarkStart w:id="5" w:name="O_1030257"/>
      <w:bookmarkEnd w:id="5"/>
      <w:r w:rsidRPr="00AF5885">
        <w:t>Links</w:t>
      </w:r>
    </w:p>
    <w:p w:rsidR="00000000" w:rsidRPr="00AF5885" w:rsidP="006A3EFD">
      <w:pPr>
        <w:pStyle w:val="BodyText"/>
      </w:pPr>
      <w:r w:rsidRPr="00AF5885">
        <w:t xml:space="preserve">PUA Training Package Companion Volume Implementation Guide is found in VETNet - </w:t>
      </w:r>
      <w:r>
        <w:fldChar w:fldCharType="begin"/>
      </w:r>
      <w:r>
        <w:instrText xml:space="preserve"> HYPERLINK "https://vetnet.gov.au/Pages/TrainingDocs.aspx?q=3eca5672-6d5a-410b-8942-810d0ba05bbf" </w:instrText>
      </w:r>
      <w:r>
        <w:fldChar w:fldCharType="separate"/>
      </w:r>
      <w:r w:rsidRPr="00C01F2B">
        <w:rPr>
          <w:rStyle w:val="Hyperlink"/>
        </w:rPr>
        <w:t>https://vetnet.gov.au/Pages/TrainingDocs.aspx?q=3eca5672-6d5a-410b-8942-810d0ba05bbf</w:t>
      </w:r>
      <w:r>
        <w:fldChar w:fldCharType="end"/>
      </w:r>
    </w:p>
    <w:p w:rsidR="00000000" w:rsidRPr="00AF5885" w:rsidP="00AF5885"/>
    <w:sectPr w:rsidSect="00AF588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588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5885" w:rsidRPr="006A3EFD" w:rsidP="006A3EF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588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3EFD" w:rsidP="00AF588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6A3EFD" w:rsidP="00AF588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6A3EFD" w:rsidP="00AF588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588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3EF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F5885" w:rsidRPr="006A3EFD" w:rsidP="006A3EF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588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3EFD" w:rsidRPr="002D2AF8" w:rsidP="00AF588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PUAFIR310 Operate specialist appliance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6A3EFD" w:rsidP="00AF588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EE08CC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BB0182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3144FD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F588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F588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F588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F588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F588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F588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F588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F588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F588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F588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F588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F5885"/>
  </w:style>
  <w:style w:type="character" w:customStyle="1" w:styleId="Heading1Char">
    <w:name w:val="Heading 1 Char"/>
    <w:basedOn w:val="DefaultParagraphFont"/>
    <w:link w:val="Heading1"/>
    <w:rsid w:val="00AF588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F588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F588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F5885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F5885"/>
    <w:rPr>
      <w:b/>
      <w:spacing w:val="0"/>
    </w:rPr>
  </w:style>
  <w:style w:type="paragraph" w:styleId="ListBullet2">
    <w:name w:val="List Bullet 2"/>
    <w:basedOn w:val="List2"/>
    <w:rsid w:val="00AF5885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AF588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F588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AF588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F588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F588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F588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F588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F588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F588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F588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F588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F588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F588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F588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F588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F588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F588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F588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F588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F588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F588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F588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F588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F588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F588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F588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F588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F588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F588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F588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F588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F588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F588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F588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F5885"/>
    <w:rPr>
      <w:i/>
    </w:rPr>
  </w:style>
  <w:style w:type="paragraph" w:styleId="Caption">
    <w:name w:val="caption"/>
    <w:basedOn w:val="BodyText"/>
    <w:next w:val="Normal"/>
    <w:qFormat/>
    <w:rsid w:val="00AF588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F588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F588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F5885"/>
  </w:style>
  <w:style w:type="paragraph" w:styleId="TableofFigures">
    <w:name w:val="table of figures"/>
    <w:basedOn w:val="Normal"/>
    <w:next w:val="Normal"/>
    <w:semiHidden/>
    <w:rsid w:val="00AF588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F588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AF5885"/>
    <w:rPr>
      <w:rFonts w:ascii="Wingdings" w:hAnsi="Wingdings"/>
    </w:rPr>
  </w:style>
  <w:style w:type="paragraph" w:customStyle="1" w:styleId="TableHeading">
    <w:name w:val="Table Heading"/>
    <w:basedOn w:val="HeadingBase"/>
    <w:rsid w:val="00AF588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F5885"/>
    <w:rPr>
      <w:color w:val="0033CC"/>
      <w:u w:val="none"/>
    </w:rPr>
  </w:style>
  <w:style w:type="paragraph" w:customStyle="1" w:styleId="BodyTextRight">
    <w:name w:val="Body Text Right"/>
    <w:basedOn w:val="BodyText"/>
    <w:rsid w:val="00AF588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F588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F588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F588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F588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F588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F5885"/>
    <w:rPr>
      <w:sz w:val="32"/>
    </w:rPr>
  </w:style>
  <w:style w:type="paragraph" w:customStyle="1" w:styleId="HeadingProcedure">
    <w:name w:val="Heading Procedure"/>
    <w:basedOn w:val="HeadingBase"/>
    <w:next w:val="Normal"/>
    <w:rsid w:val="00AF588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F5885"/>
    <w:pPr>
      <w:spacing w:before="60" w:after="60"/>
    </w:pPr>
  </w:style>
  <w:style w:type="paragraph" w:styleId="ListContinue">
    <w:name w:val="List Continue"/>
    <w:basedOn w:val="List"/>
    <w:rsid w:val="00AF5885"/>
    <w:pPr>
      <w:ind w:firstLine="0"/>
    </w:pPr>
  </w:style>
  <w:style w:type="paragraph" w:customStyle="1" w:styleId="ListNote">
    <w:name w:val="List Note"/>
    <w:basedOn w:val="List"/>
    <w:rsid w:val="00AF588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F588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F588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F5885"/>
    <w:rPr>
      <w:rFonts w:ascii="Courier New" w:hAnsi="Courier New"/>
    </w:rPr>
  </w:style>
  <w:style w:type="paragraph" w:customStyle="1" w:styleId="NoteBullet">
    <w:name w:val="Note Bullet"/>
    <w:basedOn w:val="Note"/>
    <w:rsid w:val="00AF588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F588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F588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F588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F588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F588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F588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F5885"/>
    <w:rPr>
      <w:b/>
      <w:smallCaps/>
    </w:rPr>
  </w:style>
  <w:style w:type="paragraph" w:customStyle="1" w:styleId="TableListNumber">
    <w:name w:val="Table List Number"/>
    <w:basedOn w:val="ListNumber"/>
    <w:rsid w:val="00AF588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F588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F5885"/>
    <w:pPr>
      <w:numPr>
        <w:numId w:val="9"/>
      </w:numPr>
    </w:pPr>
  </w:style>
  <w:style w:type="paragraph" w:customStyle="1" w:styleId="ListAlpha2">
    <w:name w:val="List Alpha 2"/>
    <w:basedOn w:val="List2"/>
    <w:rsid w:val="00AF5885"/>
    <w:pPr>
      <w:numPr>
        <w:numId w:val="8"/>
      </w:numPr>
    </w:pPr>
  </w:style>
  <w:style w:type="paragraph" w:styleId="List2">
    <w:name w:val="List 2"/>
    <w:basedOn w:val="BodyText"/>
    <w:rsid w:val="00AF588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F588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F588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F588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F588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F588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F5885"/>
    <w:pPr>
      <w:numPr>
        <w:numId w:val="4"/>
      </w:numPr>
    </w:pPr>
  </w:style>
  <w:style w:type="paragraph" w:styleId="ListContinue2">
    <w:name w:val="List Continue 2"/>
    <w:basedOn w:val="List2"/>
    <w:rsid w:val="00AF5885"/>
    <w:pPr>
      <w:ind w:firstLine="0"/>
    </w:pPr>
  </w:style>
  <w:style w:type="paragraph" w:styleId="ListContinue3">
    <w:name w:val="List Continue 3"/>
    <w:basedOn w:val="List3"/>
    <w:rsid w:val="00AF5885"/>
    <w:pPr>
      <w:ind w:left="1021" w:firstLine="0"/>
    </w:pPr>
  </w:style>
  <w:style w:type="paragraph" w:styleId="ListContinue4">
    <w:name w:val="List Continue 4"/>
    <w:basedOn w:val="List4"/>
    <w:rsid w:val="00AF5885"/>
    <w:pPr>
      <w:ind w:firstLine="0"/>
    </w:pPr>
  </w:style>
  <w:style w:type="paragraph" w:styleId="ListContinue5">
    <w:name w:val="List Continue 5"/>
    <w:basedOn w:val="List5"/>
    <w:rsid w:val="00AF5885"/>
    <w:pPr>
      <w:ind w:firstLine="0"/>
    </w:pPr>
  </w:style>
  <w:style w:type="paragraph" w:styleId="ListNumber3">
    <w:name w:val="List Number 3"/>
    <w:basedOn w:val="List3"/>
    <w:rsid w:val="00AF5885"/>
    <w:pPr>
      <w:numPr>
        <w:numId w:val="5"/>
      </w:numPr>
    </w:pPr>
  </w:style>
  <w:style w:type="paragraph" w:styleId="ListNumber4">
    <w:name w:val="List Number 4"/>
    <w:basedOn w:val="List4"/>
    <w:rsid w:val="00AF5885"/>
    <w:pPr>
      <w:numPr>
        <w:numId w:val="6"/>
      </w:numPr>
    </w:pPr>
  </w:style>
  <w:style w:type="paragraph" w:styleId="ListNumber5">
    <w:name w:val="List Number 5"/>
    <w:basedOn w:val="List5"/>
    <w:rsid w:val="00AF5885"/>
    <w:pPr>
      <w:numPr>
        <w:numId w:val="7"/>
      </w:numPr>
    </w:pPr>
  </w:style>
  <w:style w:type="paragraph" w:styleId="BlockText">
    <w:name w:val="Block Text"/>
    <w:basedOn w:val="Normal"/>
    <w:rsid w:val="00AF588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F588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F5885"/>
    <w:rPr>
      <w:sz w:val="16"/>
      <w:vertAlign w:val="superscript"/>
    </w:rPr>
  </w:style>
  <w:style w:type="character" w:customStyle="1" w:styleId="Symbols">
    <w:name w:val="Symbols"/>
    <w:basedOn w:val="DefaultParagraphFont"/>
    <w:rsid w:val="00AF5885"/>
    <w:rPr>
      <w:rFonts w:ascii="Symbol" w:hAnsi="Symbol"/>
    </w:rPr>
  </w:style>
  <w:style w:type="character" w:customStyle="1" w:styleId="MenuOptions">
    <w:name w:val="Menu Options"/>
    <w:basedOn w:val="DefaultParagraphFont"/>
    <w:rsid w:val="00AF588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F5885"/>
    <w:rPr>
      <w:b/>
    </w:rPr>
  </w:style>
  <w:style w:type="character" w:customStyle="1" w:styleId="Underlined">
    <w:name w:val="Underlined"/>
    <w:basedOn w:val="DefaultParagraphFont"/>
    <w:rsid w:val="00AF5885"/>
    <w:rPr>
      <w:u w:val="single"/>
    </w:rPr>
  </w:style>
  <w:style w:type="paragraph" w:customStyle="1" w:styleId="TableBodyTextRight">
    <w:name w:val="Table Body Text Right"/>
    <w:basedOn w:val="TableBodyText"/>
    <w:rsid w:val="00AF588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F5885"/>
    <w:rPr>
      <w:sz w:val="18"/>
    </w:rPr>
  </w:style>
  <w:style w:type="paragraph" w:customStyle="1" w:styleId="BodySmallRight">
    <w:name w:val="Body Small Right"/>
    <w:basedOn w:val="BodyTextRight"/>
    <w:rsid w:val="00AF5885"/>
    <w:rPr>
      <w:sz w:val="18"/>
      <w:szCs w:val="18"/>
    </w:rPr>
  </w:style>
  <w:style w:type="paragraph" w:customStyle="1" w:styleId="MarginEdition">
    <w:name w:val="Margin Edition"/>
    <w:basedOn w:val="MarginNote"/>
    <w:rsid w:val="00AF588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F5885"/>
    <w:rPr>
      <w:sz w:val="2"/>
      <w:szCs w:val="2"/>
    </w:rPr>
  </w:style>
  <w:style w:type="character" w:customStyle="1" w:styleId="Small">
    <w:name w:val="Small"/>
    <w:basedOn w:val="DefaultParagraphFont"/>
    <w:rsid w:val="00AF5885"/>
    <w:rPr>
      <w:sz w:val="16"/>
    </w:rPr>
  </w:style>
  <w:style w:type="paragraph" w:customStyle="1" w:styleId="WideTable">
    <w:name w:val="Wide Table"/>
    <w:basedOn w:val="Normal"/>
    <w:rsid w:val="00AF588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F5885"/>
  </w:style>
  <w:style w:type="paragraph" w:styleId="Quote">
    <w:name w:val="Quote"/>
    <w:basedOn w:val="Heading1"/>
    <w:link w:val="QuoteChar"/>
    <w:qFormat/>
    <w:rsid w:val="00AF588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F588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F5885"/>
    <w:pPr>
      <w:pageBreakBefore/>
    </w:pPr>
  </w:style>
  <w:style w:type="paragraph" w:customStyle="1" w:styleId="Border">
    <w:name w:val="Border"/>
    <w:basedOn w:val="Normal"/>
    <w:qFormat/>
    <w:rsid w:val="00AF588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F588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F588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F588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F588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F588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F588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F588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F588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F5885"/>
    <w:rPr>
      <w:u w:val="single"/>
    </w:rPr>
  </w:style>
  <w:style w:type="character" w:customStyle="1" w:styleId="BoldandItalics">
    <w:name w:val="Bold and Italics"/>
    <w:qFormat/>
    <w:rsid w:val="00AF5885"/>
    <w:rPr>
      <w:b/>
      <w:i/>
      <w:u w:val="none"/>
    </w:rPr>
  </w:style>
  <w:style w:type="paragraph" w:styleId="BalloonText">
    <w:name w:val="Balloon Text"/>
    <w:basedOn w:val="Normal"/>
    <w:link w:val="BalloonTextChar"/>
    <w:rsid w:val="00AF588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F588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F588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F588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F588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F588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F5885"/>
    <w:pPr>
      <w:spacing w:before="0" w:after="0"/>
    </w:pPr>
  </w:style>
  <w:style w:type="paragraph" w:customStyle="1" w:styleId="BodyTextBold">
    <w:name w:val="Body Text Bold"/>
    <w:basedOn w:val="BodyText"/>
    <w:qFormat/>
    <w:rsid w:val="00AF5885"/>
    <w:rPr>
      <w:b/>
    </w:rPr>
  </w:style>
  <w:style w:type="character" w:styleId="Hyperlink">
    <w:name w:val="Hyperlink"/>
    <w:basedOn w:val="DefaultParagraphFont"/>
    <w:uiPriority w:val="99"/>
    <w:unhideWhenUsed/>
    <w:rsid w:val="006A3EF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475</Words>
  <Characters>3345</Characters>
  <Application>Microsoft Office Word</Application>
  <DocSecurity>0</DocSecurity>
  <Lines>77</Lines>
  <Paragraphs>50</Paragraphs>
  <ScaleCrop>false</ScaleCrop>
  <Company>Author-it Software Corporation Ltd.</Company>
  <LinksUpToDate>false</LinksUpToDate>
  <CharactersWithSpaces>3770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PUAFIR310 Operate specialist appliance</dc:title>
  <dc:subject>Approved</dc:subject>
  <dc:creator>Public Skills Australia</dc:creator>
  <cp:keywords>Release: 1</cp:keywords>
  <dc:description>Review Date: 12 April 2008</dc:description>
  <cp:lastModifiedBy>HSD_TPCMSd.prod</cp:lastModifiedBy>
  <cp:revision>3</cp:revision>
  <dcterms:created xsi:type="dcterms:W3CDTF">2025-02-11T07:18:00Z</dcterms:created>
  <dcterms:modified xsi:type="dcterms:W3CDTF">2025-02-11T07:18:00Z</dcterms:modified>
</cp:coreProperties>
</file>