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0D6" w:rsidP="00B37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PUAFIR309 Operate pumps</w:t>
      </w:r>
      <w:r>
        <w:fldChar w:fldCharType="end"/>
      </w:r>
    </w:p>
    <w:p w:rsidR="00B370D6" w:rsidP="00B370D6">
      <w:pPr>
        <w:pStyle w:val="Version"/>
        <w:sectPr w:rsidSect="00145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5877" w:rsidP="00145877">
      <w:pPr>
        <w:pStyle w:val="SuperHeading"/>
      </w:pPr>
      <w:r w:rsidRPr="00145877">
        <w:t>Assessment Requirements for PUAFIR309 Operate pumps</w:t>
      </w:r>
    </w:p>
    <w:p w:rsidR="00000000" w:rsidRPr="00145877" w:rsidP="00145877">
      <w:pPr>
        <w:pStyle w:val="Heading1"/>
      </w:pPr>
      <w:bookmarkStart w:id="1" w:name="O_1030232"/>
      <w:bookmarkEnd w:id="1"/>
      <w:r w:rsidRPr="001458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77" w:rsidP="00145877">
            <w:pPr>
              <w:pStyle w:val="BodyText"/>
            </w:pPr>
            <w:r w:rsidRPr="00145877">
              <w:rPr>
                <w:rStyle w:val="SpecialBold"/>
              </w:rPr>
              <w:t>Release 1.</w:t>
            </w:r>
            <w:r w:rsidRPr="00145877">
              <w:t xml:space="preserve"> This is the first release of this unit of competency in the PUA Public Safety Training Package.</w:t>
            </w:r>
          </w:p>
        </w:tc>
      </w:tr>
    </w:tbl>
    <w:p w:rsidR="00000000" w:rsidRPr="00145877" w:rsidP="00145877">
      <w:pPr>
        <w:pStyle w:val="NoPaddingFontSize1"/>
      </w:pPr>
    </w:p>
    <w:p w:rsidR="00000000" w:rsidRPr="00145877" w:rsidP="00145877">
      <w:pPr>
        <w:pStyle w:val="AllowPageBreak"/>
      </w:pPr>
    </w:p>
    <w:p w:rsidR="00000000" w:rsidRPr="00145877" w:rsidP="00145877">
      <w:pPr>
        <w:pStyle w:val="Heading1"/>
      </w:pPr>
      <w:bookmarkStart w:id="2" w:name="O_1030233"/>
      <w:bookmarkEnd w:id="2"/>
      <w:r w:rsidRPr="001458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77">
            <w:pPr>
              <w:pStyle w:val="BodyText"/>
              <w:rPr>
                <w:lang w:val="en-NZ"/>
              </w:rPr>
            </w:pPr>
            <w:r w:rsidRPr="00145877">
              <w:t xml:space="preserve">Evidence required to demonstrate competence in this unit must be relevant to </w:t>
            </w:r>
            <w:r w:rsidRPr="00145877">
              <w:t xml:space="preserve">and satisfy all the requirements of the elements, performance criteria and range of conditions on at least one occasion and includes </w:t>
            </w:r>
          </w:p>
        </w:tc>
      </w:tr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77" w:rsidP="00145877">
            <w:pPr>
              <w:pStyle w:val="ListBullet"/>
            </w:pPr>
            <w:r w:rsidRPr="00145877">
              <w:t>accessing static and reticulated water supplies</w:t>
            </w:r>
          </w:p>
          <w:p w:rsidR="00000000" w:rsidRPr="00145877" w:rsidP="00145877">
            <w:pPr>
              <w:pStyle w:val="ListBullet"/>
            </w:pPr>
            <w:r w:rsidRPr="00145877">
              <w:t>applying Work, Health and Safety (WHS)/Occupational Health and Safety (O</w:t>
            </w:r>
            <w:r w:rsidRPr="00145877">
              <w:t>HS) organisational requirements</w:t>
            </w:r>
          </w:p>
          <w:p w:rsidR="00000000" w:rsidRPr="00145877" w:rsidP="00145877">
            <w:pPr>
              <w:pStyle w:val="ListBullet"/>
            </w:pPr>
            <w:r w:rsidRPr="00145877">
              <w:t>concluding pump operations</w:t>
            </w:r>
          </w:p>
          <w:p w:rsidR="00000000" w:rsidRPr="00145877" w:rsidP="00145877">
            <w:pPr>
              <w:pStyle w:val="ListBullet"/>
            </w:pPr>
            <w:r w:rsidRPr="00145877">
              <w:t>implementing organisational procedures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maintaining appropriate levels of pressure </w:t>
            </w:r>
          </w:p>
          <w:p w:rsidR="00000000" w:rsidRPr="00145877" w:rsidP="00145877">
            <w:pPr>
              <w:pStyle w:val="ListBullet"/>
            </w:pPr>
            <w:r w:rsidRPr="00145877">
              <w:t>monitoring levels of water in appliance tank to ensure minimum levels for crew protection</w:t>
            </w:r>
          </w:p>
          <w:p w:rsidR="00000000" w:rsidRPr="00145877" w:rsidP="00145877">
            <w:pPr>
              <w:pStyle w:val="ListBullet"/>
            </w:pPr>
            <w:r w:rsidRPr="00145877">
              <w:t>monitoring supply of foam concentrate</w:t>
            </w:r>
          </w:p>
          <w:p w:rsidR="00000000" w:rsidRPr="00145877" w:rsidP="00145877">
            <w:pPr>
              <w:pStyle w:val="ListBullet"/>
            </w:pPr>
            <w:r w:rsidRPr="00145877">
              <w:t>observing personnel and pumping throughout incident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operating a pump including using gauges and controls, positioning and priming </w:t>
            </w:r>
          </w:p>
          <w:p w:rsidR="00000000" w:rsidRPr="00145877" w:rsidP="00145877">
            <w:pPr>
              <w:pStyle w:val="ListBullet"/>
            </w:pPr>
            <w:r w:rsidRPr="00145877">
              <w:t>preparing pump to deliver water</w:t>
            </w:r>
          </w:p>
          <w:p w:rsidR="00000000" w:rsidRPr="00145877" w:rsidP="00145877">
            <w:pPr>
              <w:pStyle w:val="ListBullet"/>
            </w:pPr>
            <w:r w:rsidRPr="00145877">
              <w:t>providing and maintaining water supply to branch operat</w:t>
            </w:r>
            <w:r w:rsidRPr="00145877">
              <w:t>ors</w:t>
            </w:r>
          </w:p>
          <w:p w:rsidR="00000000" w:rsidRPr="00145877" w:rsidP="00145877">
            <w:pPr>
              <w:pStyle w:val="ListBullet"/>
            </w:pPr>
            <w:r w:rsidRPr="00145877">
              <w:t>pumping without injury to personnel or damage to equipment</w:t>
            </w:r>
          </w:p>
          <w:p w:rsidR="00000000" w:rsidRPr="00145877" w:rsidP="00145877">
            <w:pPr>
              <w:pStyle w:val="ListBullet"/>
            </w:pPr>
            <w:r w:rsidRPr="00145877">
              <w:t>responding to changing circumstances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supplying or delivering correct proportion of foam and water  </w:t>
            </w:r>
          </w:p>
          <w:p w:rsidR="00000000" w:rsidRPr="00145877" w:rsidP="00145877">
            <w:pPr>
              <w:pStyle w:val="ListBullet"/>
            </w:pPr>
            <w:r w:rsidRPr="00145877">
              <w:t>supplying water to a location by use of a relay pump</w:t>
            </w:r>
          </w:p>
          <w:p w:rsidR="00000000" w:rsidRPr="00145877" w:rsidP="00145877">
            <w:pPr>
              <w:pStyle w:val="ListBullet"/>
            </w:pPr>
            <w:r w:rsidRPr="00145877">
              <w:t>using ancillary equipment to support pum</w:t>
            </w:r>
            <w:r w:rsidRPr="00145877">
              <w:t>p operations</w:t>
            </w:r>
          </w:p>
        </w:tc>
      </w:tr>
    </w:tbl>
    <w:p w:rsidR="00000000" w:rsidRPr="00145877" w:rsidP="00145877">
      <w:pPr>
        <w:pStyle w:val="NoPaddingFontSize1"/>
      </w:pPr>
    </w:p>
    <w:p w:rsidR="00000000" w:rsidRPr="00145877" w:rsidP="00145877">
      <w:pPr>
        <w:pStyle w:val="AllowPageBreak"/>
      </w:pPr>
    </w:p>
    <w:p w:rsidR="00000000" w:rsidRPr="00145877" w:rsidP="00145877">
      <w:pPr>
        <w:pStyle w:val="Heading1"/>
      </w:pPr>
      <w:bookmarkStart w:id="3" w:name="O_1030234"/>
      <w:bookmarkEnd w:id="3"/>
      <w:r w:rsidRPr="001458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877">
            <w:pPr>
              <w:pStyle w:val="BodyText"/>
              <w:rPr>
                <w:lang w:val="en-NZ"/>
              </w:rPr>
            </w:pPr>
            <w:r w:rsidRPr="00145877">
              <w:t>Evidence required to demonstrate competence in this unit must be relevant to and satisfy all the requirements of the elements, performance criteria and range of conditions and includes knowledge of</w:t>
            </w:r>
          </w:p>
        </w:tc>
      </w:tr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77" w:rsidP="00145877">
            <w:pPr>
              <w:pStyle w:val="ListBullet"/>
            </w:pPr>
            <w:r w:rsidRPr="00145877">
              <w:t>ancillary equipment used to support delivery of foam and/or water</w:t>
            </w:r>
          </w:p>
          <w:p w:rsidR="00000000" w:rsidRPr="00145877" w:rsidP="00145877">
            <w:pPr>
              <w:pStyle w:val="ListBullet"/>
            </w:pPr>
            <w:r w:rsidRPr="00145877">
              <w:t>determination of water supply capacity and suitability</w:t>
            </w:r>
          </w:p>
          <w:p w:rsidR="00000000" w:rsidRPr="00145877" w:rsidP="00145877">
            <w:pPr>
              <w:pStyle w:val="ListBullet"/>
            </w:pPr>
            <w:r w:rsidRPr="00145877">
              <w:t>discharge and flow rates</w:t>
            </w:r>
          </w:p>
          <w:p w:rsidR="00000000" w:rsidRPr="00145877" w:rsidP="00145877">
            <w:pPr>
              <w:pStyle w:val="ListBullet"/>
            </w:pPr>
            <w:r w:rsidRPr="00145877">
              <w:t>jet reaction</w:t>
            </w:r>
          </w:p>
          <w:p w:rsidR="00000000" w:rsidRPr="00145877" w:rsidP="00145877">
            <w:pPr>
              <w:pStyle w:val="ListBullet"/>
            </w:pPr>
            <w:r w:rsidRPr="00145877">
              <w:t>organisational documentation, policies and procedures</w:t>
            </w:r>
          </w:p>
          <w:p w:rsidR="00000000" w:rsidRPr="00145877" w:rsidP="00145877">
            <w:pPr>
              <w:pStyle w:val="ListBullet"/>
            </w:pPr>
            <w:r w:rsidRPr="00145877">
              <w:t>power train for pump</w:t>
            </w:r>
          </w:p>
          <w:p w:rsidR="00000000" w:rsidRPr="00145877" w:rsidP="00145877">
            <w:pPr>
              <w:pStyle w:val="ListBullet"/>
            </w:pPr>
            <w:r w:rsidRPr="00145877">
              <w:t>principles of hydrauli</w:t>
            </w:r>
            <w:r w:rsidRPr="00145877">
              <w:t>cs</w:t>
            </w:r>
          </w:p>
          <w:p w:rsidR="00000000" w:rsidRPr="00145877" w:rsidP="00145877">
            <w:pPr>
              <w:pStyle w:val="ListBullet"/>
            </w:pPr>
            <w:r w:rsidRPr="00145877">
              <w:t>principles of hydraulic flow and pressure, priming and operating pumps, pump components and their operation and pump gauges and/or controls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pump positioning 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relay pumping including when to use and how it is done </w:t>
            </w:r>
          </w:p>
          <w:p w:rsidR="00000000" w:rsidRPr="00145877" w:rsidP="00145877">
            <w:pPr>
              <w:pStyle w:val="ListBullet"/>
            </w:pPr>
            <w:r w:rsidRPr="00145877">
              <w:t>static and reticulated water supply and</w:t>
            </w:r>
            <w:r w:rsidRPr="00145877">
              <w:t xml:space="preserve"> their use in pumping operations</w:t>
            </w:r>
          </w:p>
          <w:p w:rsidR="00000000" w:rsidRPr="00145877" w:rsidP="00145877">
            <w:pPr>
              <w:pStyle w:val="ListBullet"/>
            </w:pPr>
            <w:r w:rsidRPr="00145877">
              <w:t>types of primer and their use in pumping operations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types of foam concentrate, pumps and primers and foam agents and equipment 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Work, Health and Safety (WHS)/Occupational Health and Safety (OHS) organisational requirements </w:t>
            </w:r>
            <w:r w:rsidRPr="00145877">
              <w:t xml:space="preserve">including risk mitigation </w:t>
            </w:r>
          </w:p>
        </w:tc>
      </w:tr>
    </w:tbl>
    <w:p w:rsidR="00000000" w:rsidRPr="00145877" w:rsidP="00145877">
      <w:pPr>
        <w:pStyle w:val="NoPaddingFontSize1"/>
      </w:pPr>
    </w:p>
    <w:p w:rsidR="00000000" w:rsidRPr="00145877" w:rsidP="00145877">
      <w:pPr>
        <w:pStyle w:val="AllowPageBreak"/>
      </w:pPr>
    </w:p>
    <w:p w:rsidR="00000000" w:rsidRPr="00145877" w:rsidP="00145877">
      <w:pPr>
        <w:pStyle w:val="Heading1"/>
      </w:pPr>
      <w:bookmarkStart w:id="4" w:name="O_1030235"/>
      <w:bookmarkEnd w:id="4"/>
      <w:r w:rsidRPr="001458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8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877" w:rsidP="00145877">
            <w:pPr>
              <w:pStyle w:val="BodyText"/>
            </w:pPr>
            <w:r w:rsidRPr="00145877">
              <w:t xml:space="preserve">As a minimum, assessors must satisfy applicable regulatory requirements, which include requirements in the Standards for Registered Training Organisations </w:t>
            </w:r>
            <w:r w:rsidRPr="00145877">
              <w:t xml:space="preserve">current at the time of assessment. </w:t>
            </w:r>
          </w:p>
          <w:p w:rsidR="00000000" w:rsidRPr="00145877" w:rsidP="00145877">
            <w:pPr>
              <w:pStyle w:val="BodyText"/>
            </w:pPr>
            <w:r w:rsidRPr="00145877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45877" w:rsidP="00145877">
            <w:pPr>
              <w:pStyle w:val="BodyText"/>
            </w:pPr>
            <w:r w:rsidRPr="00145877">
              <w:t>Assessment processes and tech</w:t>
            </w:r>
            <w:r w:rsidRPr="00145877">
              <w:t>niques must be appropriate to the language, literacy and numeracy requirements of the work being performed and the needs of the candidate.</w:t>
            </w:r>
          </w:p>
          <w:p w:rsidR="00000000" w:rsidRPr="00145877" w:rsidP="00145877">
            <w:pPr>
              <w:pStyle w:val="BodyText"/>
            </w:pPr>
            <w:r w:rsidRPr="00145877">
              <w:t>Assessment must occur in workplace operational situations. Where this is not appropriate, assessment must occur in in</w:t>
            </w:r>
            <w:r w:rsidRPr="00145877">
              <w:t>dustry approved simulated workplace operational situations that reflect workplace conditions.</w:t>
            </w:r>
          </w:p>
          <w:p w:rsidR="00000000" w:rsidRPr="00145877" w:rsidP="00145877">
            <w:pPr>
              <w:pStyle w:val="BodyText"/>
            </w:pPr>
            <w:r w:rsidRPr="00145877">
              <w:t>Resources for assessment must include access to</w:t>
            </w:r>
          </w:p>
          <w:p w:rsidR="00000000" w:rsidRPr="00145877" w:rsidP="00145877">
            <w:pPr>
              <w:pStyle w:val="ListBullet"/>
            </w:pPr>
            <w:r w:rsidRPr="00145877">
              <w:t>a range of relevant exercises, case studies and/or simulations</w:t>
            </w:r>
          </w:p>
          <w:p w:rsidR="00000000" w:rsidRPr="00145877" w:rsidP="00145877">
            <w:pPr>
              <w:pStyle w:val="ListBullet"/>
            </w:pPr>
            <w:r w:rsidRPr="00145877">
              <w:t>relevant and appropriate materials, equipment, too</w:t>
            </w:r>
            <w:r w:rsidRPr="00145877">
              <w:t>ls and personal protective clothing and equipment currently used in industry including</w:t>
            </w:r>
          </w:p>
          <w:p w:rsidR="00000000" w:rsidRPr="00145877" w:rsidP="00145877">
            <w:pPr>
              <w:pStyle w:val="ListBullet2"/>
            </w:pPr>
            <w:r w:rsidRPr="00145877">
              <w:t>a range of pumps</w:t>
            </w:r>
          </w:p>
          <w:p w:rsidR="00000000" w:rsidRPr="00145877" w:rsidP="00145877">
            <w:pPr>
              <w:pStyle w:val="ListBullet"/>
            </w:pPr>
            <w:r w:rsidRPr="00145877">
              <w:t xml:space="preserve">applicable documentation including organisational procedures, industry standards, equipment </w:t>
            </w:r>
            <w:r w:rsidRPr="00145877">
              <w:t xml:space="preserve">specifications, regulations, codes of practice and operation manuals. </w:t>
            </w:r>
          </w:p>
        </w:tc>
      </w:tr>
    </w:tbl>
    <w:p w:rsidR="00000000" w:rsidRPr="00145877" w:rsidP="00145877">
      <w:pPr>
        <w:pStyle w:val="NoPaddingFontSize1"/>
      </w:pPr>
    </w:p>
    <w:p w:rsidR="00000000" w:rsidRPr="00145877" w:rsidP="00145877">
      <w:pPr>
        <w:pStyle w:val="AllowPageBreak"/>
      </w:pPr>
    </w:p>
    <w:p w:rsidR="00000000" w:rsidRPr="00145877" w:rsidP="00145877">
      <w:pPr>
        <w:pStyle w:val="Heading1"/>
      </w:pPr>
      <w:bookmarkStart w:id="5" w:name="O_1030238"/>
      <w:bookmarkEnd w:id="5"/>
      <w:r w:rsidRPr="00145877">
        <w:t>Links</w:t>
      </w:r>
    </w:p>
    <w:p w:rsidR="00000000" w:rsidRPr="00145877" w:rsidP="00B370D6">
      <w:pPr>
        <w:pStyle w:val="BodyText"/>
      </w:pPr>
      <w:r w:rsidRPr="0014587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A754B8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45877" w:rsidP="00145877"/>
    <w:sectPr w:rsidSect="00145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77" w:rsidRPr="00B370D6" w:rsidP="00B37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6" w:rsidP="00145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70D6" w:rsidP="00145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370D6" w:rsidP="00145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877" w:rsidRPr="00B370D6" w:rsidP="00B37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0D6" w:rsidRPr="002D2AF8" w:rsidP="00145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PUAFIR309 Operate pumps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B370D6" w:rsidP="00145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C2D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7C2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342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877"/>
  </w:style>
  <w:style w:type="character" w:customStyle="1" w:styleId="Heading1Char">
    <w:name w:val="Heading 1 Char"/>
    <w:basedOn w:val="DefaultParagraphFont"/>
    <w:link w:val="Heading1"/>
    <w:rsid w:val="00145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8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877"/>
    <w:rPr>
      <w:b/>
      <w:spacing w:val="0"/>
    </w:rPr>
  </w:style>
  <w:style w:type="paragraph" w:styleId="ListBullet2">
    <w:name w:val="List Bullet 2"/>
    <w:basedOn w:val="List2"/>
    <w:rsid w:val="001458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5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5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8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877"/>
    <w:rPr>
      <w:i/>
    </w:rPr>
  </w:style>
  <w:style w:type="paragraph" w:styleId="Caption">
    <w:name w:val="caption"/>
    <w:basedOn w:val="BodyText"/>
    <w:next w:val="Normal"/>
    <w:qFormat/>
    <w:rsid w:val="00145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877"/>
  </w:style>
  <w:style w:type="paragraph" w:styleId="TableofFigures">
    <w:name w:val="table of figures"/>
    <w:basedOn w:val="Normal"/>
    <w:next w:val="Normal"/>
    <w:semiHidden/>
    <w:rsid w:val="00145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8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5877"/>
    <w:rPr>
      <w:rFonts w:ascii="Wingdings" w:hAnsi="Wingdings"/>
    </w:rPr>
  </w:style>
  <w:style w:type="paragraph" w:customStyle="1" w:styleId="TableHeading">
    <w:name w:val="Table Heading"/>
    <w:basedOn w:val="HeadingBase"/>
    <w:rsid w:val="00145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877"/>
    <w:rPr>
      <w:color w:val="0033CC"/>
      <w:u w:val="none"/>
    </w:rPr>
  </w:style>
  <w:style w:type="paragraph" w:customStyle="1" w:styleId="BodyTextRight">
    <w:name w:val="Body Text Right"/>
    <w:basedOn w:val="BodyText"/>
    <w:rsid w:val="00145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8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877"/>
    <w:rPr>
      <w:sz w:val="32"/>
    </w:rPr>
  </w:style>
  <w:style w:type="paragraph" w:customStyle="1" w:styleId="HeadingProcedure">
    <w:name w:val="Heading Procedure"/>
    <w:basedOn w:val="HeadingBase"/>
    <w:next w:val="Normal"/>
    <w:rsid w:val="00145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877"/>
    <w:pPr>
      <w:spacing w:before="60" w:after="60"/>
    </w:pPr>
  </w:style>
  <w:style w:type="paragraph" w:styleId="ListContinue">
    <w:name w:val="List Continue"/>
    <w:basedOn w:val="List"/>
    <w:rsid w:val="00145877"/>
    <w:pPr>
      <w:ind w:firstLine="0"/>
    </w:pPr>
  </w:style>
  <w:style w:type="paragraph" w:customStyle="1" w:styleId="ListNote">
    <w:name w:val="List Note"/>
    <w:basedOn w:val="List"/>
    <w:rsid w:val="00145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877"/>
    <w:rPr>
      <w:rFonts w:ascii="Courier New" w:hAnsi="Courier New"/>
    </w:rPr>
  </w:style>
  <w:style w:type="paragraph" w:customStyle="1" w:styleId="NoteBullet">
    <w:name w:val="Note Bullet"/>
    <w:basedOn w:val="Note"/>
    <w:rsid w:val="00145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8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5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877"/>
    <w:rPr>
      <w:b/>
      <w:smallCaps/>
    </w:rPr>
  </w:style>
  <w:style w:type="paragraph" w:customStyle="1" w:styleId="TableListNumber">
    <w:name w:val="Table List Number"/>
    <w:basedOn w:val="ListNumber"/>
    <w:rsid w:val="00145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877"/>
    <w:pPr>
      <w:numPr>
        <w:numId w:val="9"/>
      </w:numPr>
    </w:pPr>
  </w:style>
  <w:style w:type="paragraph" w:customStyle="1" w:styleId="ListAlpha2">
    <w:name w:val="List Alpha 2"/>
    <w:basedOn w:val="List2"/>
    <w:rsid w:val="00145877"/>
    <w:pPr>
      <w:numPr>
        <w:numId w:val="8"/>
      </w:numPr>
    </w:pPr>
  </w:style>
  <w:style w:type="paragraph" w:styleId="List2">
    <w:name w:val="List 2"/>
    <w:basedOn w:val="BodyText"/>
    <w:rsid w:val="00145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8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8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5877"/>
    <w:pPr>
      <w:numPr>
        <w:numId w:val="4"/>
      </w:numPr>
    </w:pPr>
  </w:style>
  <w:style w:type="paragraph" w:styleId="ListContinue2">
    <w:name w:val="List Continue 2"/>
    <w:basedOn w:val="List2"/>
    <w:rsid w:val="00145877"/>
    <w:pPr>
      <w:ind w:firstLine="0"/>
    </w:pPr>
  </w:style>
  <w:style w:type="paragraph" w:styleId="ListContinue3">
    <w:name w:val="List Continue 3"/>
    <w:basedOn w:val="List3"/>
    <w:rsid w:val="00145877"/>
    <w:pPr>
      <w:ind w:left="1021" w:firstLine="0"/>
    </w:pPr>
  </w:style>
  <w:style w:type="paragraph" w:styleId="ListContinue4">
    <w:name w:val="List Continue 4"/>
    <w:basedOn w:val="List4"/>
    <w:rsid w:val="00145877"/>
    <w:pPr>
      <w:ind w:firstLine="0"/>
    </w:pPr>
  </w:style>
  <w:style w:type="paragraph" w:styleId="ListContinue5">
    <w:name w:val="List Continue 5"/>
    <w:basedOn w:val="List5"/>
    <w:rsid w:val="00145877"/>
    <w:pPr>
      <w:ind w:firstLine="0"/>
    </w:pPr>
  </w:style>
  <w:style w:type="paragraph" w:styleId="ListNumber3">
    <w:name w:val="List Number 3"/>
    <w:basedOn w:val="List3"/>
    <w:rsid w:val="00145877"/>
    <w:pPr>
      <w:numPr>
        <w:numId w:val="5"/>
      </w:numPr>
    </w:pPr>
  </w:style>
  <w:style w:type="paragraph" w:styleId="ListNumber4">
    <w:name w:val="List Number 4"/>
    <w:basedOn w:val="List4"/>
    <w:rsid w:val="00145877"/>
    <w:pPr>
      <w:numPr>
        <w:numId w:val="6"/>
      </w:numPr>
    </w:pPr>
  </w:style>
  <w:style w:type="paragraph" w:styleId="ListNumber5">
    <w:name w:val="List Number 5"/>
    <w:basedOn w:val="List5"/>
    <w:rsid w:val="00145877"/>
    <w:pPr>
      <w:numPr>
        <w:numId w:val="7"/>
      </w:numPr>
    </w:pPr>
  </w:style>
  <w:style w:type="paragraph" w:styleId="BlockText">
    <w:name w:val="Block Text"/>
    <w:basedOn w:val="Normal"/>
    <w:rsid w:val="00145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877"/>
    <w:rPr>
      <w:sz w:val="16"/>
      <w:vertAlign w:val="superscript"/>
    </w:rPr>
  </w:style>
  <w:style w:type="character" w:customStyle="1" w:styleId="Symbols">
    <w:name w:val="Symbols"/>
    <w:basedOn w:val="DefaultParagraphFont"/>
    <w:rsid w:val="00145877"/>
    <w:rPr>
      <w:rFonts w:ascii="Symbol" w:hAnsi="Symbol"/>
    </w:rPr>
  </w:style>
  <w:style w:type="character" w:customStyle="1" w:styleId="MenuOptions">
    <w:name w:val="Menu Options"/>
    <w:basedOn w:val="DefaultParagraphFont"/>
    <w:rsid w:val="00145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877"/>
    <w:rPr>
      <w:b/>
    </w:rPr>
  </w:style>
  <w:style w:type="character" w:customStyle="1" w:styleId="Underlined">
    <w:name w:val="Underlined"/>
    <w:basedOn w:val="DefaultParagraphFont"/>
    <w:rsid w:val="00145877"/>
    <w:rPr>
      <w:u w:val="single"/>
    </w:rPr>
  </w:style>
  <w:style w:type="paragraph" w:customStyle="1" w:styleId="TableBodyTextRight">
    <w:name w:val="Table Body Text Right"/>
    <w:basedOn w:val="TableBodyText"/>
    <w:rsid w:val="00145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877"/>
    <w:rPr>
      <w:sz w:val="18"/>
    </w:rPr>
  </w:style>
  <w:style w:type="paragraph" w:customStyle="1" w:styleId="BodySmallRight">
    <w:name w:val="Body Small Right"/>
    <w:basedOn w:val="BodyTextRight"/>
    <w:rsid w:val="00145877"/>
    <w:rPr>
      <w:sz w:val="18"/>
      <w:szCs w:val="18"/>
    </w:rPr>
  </w:style>
  <w:style w:type="paragraph" w:customStyle="1" w:styleId="MarginEdition">
    <w:name w:val="Margin Edition"/>
    <w:basedOn w:val="MarginNote"/>
    <w:rsid w:val="00145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877"/>
    <w:rPr>
      <w:sz w:val="2"/>
      <w:szCs w:val="2"/>
    </w:rPr>
  </w:style>
  <w:style w:type="character" w:customStyle="1" w:styleId="Small">
    <w:name w:val="Small"/>
    <w:basedOn w:val="DefaultParagraphFont"/>
    <w:rsid w:val="00145877"/>
    <w:rPr>
      <w:sz w:val="16"/>
    </w:rPr>
  </w:style>
  <w:style w:type="paragraph" w:customStyle="1" w:styleId="WideTable">
    <w:name w:val="Wide Table"/>
    <w:basedOn w:val="Normal"/>
    <w:rsid w:val="00145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877"/>
  </w:style>
  <w:style w:type="paragraph" w:styleId="Quote">
    <w:name w:val="Quote"/>
    <w:basedOn w:val="Heading1"/>
    <w:link w:val="QuoteChar"/>
    <w:qFormat/>
    <w:rsid w:val="00145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877"/>
    <w:pPr>
      <w:pageBreakBefore/>
    </w:pPr>
  </w:style>
  <w:style w:type="paragraph" w:customStyle="1" w:styleId="Border">
    <w:name w:val="Border"/>
    <w:basedOn w:val="Normal"/>
    <w:qFormat/>
    <w:rsid w:val="00145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877"/>
    <w:rPr>
      <w:u w:val="single"/>
    </w:rPr>
  </w:style>
  <w:style w:type="character" w:customStyle="1" w:styleId="BoldandItalics">
    <w:name w:val="Bold and Italics"/>
    <w:qFormat/>
    <w:rsid w:val="00145877"/>
    <w:rPr>
      <w:b/>
      <w:i/>
      <w:u w:val="none"/>
    </w:rPr>
  </w:style>
  <w:style w:type="paragraph" w:styleId="BalloonText">
    <w:name w:val="Balloon Text"/>
    <w:basedOn w:val="Normal"/>
    <w:link w:val="BalloonTextChar"/>
    <w:rsid w:val="00145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877"/>
    <w:pPr>
      <w:spacing w:before="0" w:after="0"/>
    </w:pPr>
  </w:style>
  <w:style w:type="paragraph" w:customStyle="1" w:styleId="BodyTextBold">
    <w:name w:val="Body Text Bold"/>
    <w:basedOn w:val="BodyText"/>
    <w:qFormat/>
    <w:rsid w:val="00145877"/>
    <w:rPr>
      <w:b/>
    </w:rPr>
  </w:style>
  <w:style w:type="character" w:styleId="Hyperlink">
    <w:name w:val="Hyperlink"/>
    <w:basedOn w:val="DefaultParagraphFont"/>
    <w:uiPriority w:val="99"/>
    <w:unhideWhenUsed/>
    <w:rsid w:val="00B37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526</Words>
  <Characters>3405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PUAFIR309 Operate pumps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2024-09-27T00:25:00Z</dcterms:created>
  <dcterms:modified xsi:type="dcterms:W3CDTF">2024-09-27T00:25:00Z</dcterms:modified>
</cp:coreProperties>
</file>