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485D" w:rsidP="00D848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PUAFIR305 Respond to aviation incidents (general)</w:t>
      </w:r>
      <w:r>
        <w:fldChar w:fldCharType="end"/>
      </w:r>
    </w:p>
    <w:p w:rsidR="00D8485D" w:rsidP="00D8485D">
      <w:pPr>
        <w:pStyle w:val="Version"/>
        <w:sectPr w:rsidSect="000B12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12A9" w:rsidP="000B12A9">
      <w:pPr>
        <w:pStyle w:val="SuperHeading"/>
      </w:pPr>
      <w:r w:rsidRPr="000B12A9">
        <w:t>Assessment Requirements for PUAFIR305 Respond to aviation incidents (general)</w:t>
      </w:r>
    </w:p>
    <w:p w:rsidR="00000000" w:rsidRPr="000B12A9" w:rsidP="000B12A9">
      <w:pPr>
        <w:pStyle w:val="Heading1"/>
      </w:pPr>
      <w:bookmarkStart w:id="1" w:name="O_1030156"/>
      <w:bookmarkEnd w:id="1"/>
      <w:r w:rsidRPr="000B12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2A9" w:rsidP="000B12A9">
            <w:pPr>
              <w:pStyle w:val="BodyText"/>
            </w:pPr>
            <w:r w:rsidRPr="000B12A9">
              <w:rPr>
                <w:rStyle w:val="SpecialBold"/>
              </w:rPr>
              <w:t>Release 1.</w:t>
            </w:r>
            <w:r w:rsidRPr="000B12A9">
              <w:t xml:space="preserve"> This is the first release of this unit of competency in the PUA Public Safety Training Package.</w:t>
            </w:r>
          </w:p>
        </w:tc>
      </w:tr>
    </w:tbl>
    <w:p w:rsidR="00000000" w:rsidRPr="000B12A9" w:rsidP="000B12A9">
      <w:pPr>
        <w:pStyle w:val="NoPaddingFontSize1"/>
      </w:pPr>
    </w:p>
    <w:p w:rsidR="00000000" w:rsidRPr="000B12A9" w:rsidP="000B12A9">
      <w:pPr>
        <w:pStyle w:val="AllowPageBreak"/>
      </w:pPr>
    </w:p>
    <w:p w:rsidR="00000000" w:rsidRPr="000B12A9" w:rsidP="000B12A9">
      <w:pPr>
        <w:pStyle w:val="Heading1"/>
      </w:pPr>
      <w:bookmarkStart w:id="2" w:name="O_1030157"/>
      <w:bookmarkEnd w:id="2"/>
      <w:r w:rsidRPr="000B12A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2A9">
            <w:pPr>
              <w:pStyle w:val="BodyText"/>
              <w:rPr>
                <w:lang w:val="en-NZ"/>
              </w:rPr>
            </w:pPr>
            <w:r w:rsidRPr="000B12A9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0B1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2A9" w:rsidP="000B12A9">
            <w:pPr>
              <w:pStyle w:val="ListBullet"/>
            </w:pPr>
            <w:r w:rsidRPr="000B12A9">
              <w:t>applying Work, Health and Safety (WHS)/Occu</w:t>
            </w:r>
            <w:r w:rsidRPr="000B12A9">
              <w:t xml:space="preserve">pational Health and Safety (OHS) organisational requirements </w:t>
            </w:r>
          </w:p>
          <w:p w:rsidR="00000000" w:rsidRPr="000B12A9" w:rsidP="000B12A9">
            <w:pPr>
              <w:pStyle w:val="ListBullet"/>
            </w:pPr>
            <w:r w:rsidRPr="000B12A9">
              <w:t>concluding aviation operations</w:t>
            </w:r>
          </w:p>
          <w:p w:rsidR="00000000" w:rsidRPr="000B12A9" w:rsidP="000B12A9">
            <w:pPr>
              <w:pStyle w:val="ListBullet"/>
            </w:pPr>
            <w:r w:rsidRPr="000B12A9">
              <w:t>conducting operations using available resources and equipment</w:t>
            </w:r>
          </w:p>
          <w:p w:rsidR="00000000" w:rsidRPr="000B12A9" w:rsidP="000B12A9">
            <w:pPr>
              <w:pStyle w:val="ListBullet"/>
            </w:pPr>
            <w:r w:rsidRPr="000B12A9">
              <w:t>evacuating persons and attending to casualties</w:t>
            </w:r>
          </w:p>
          <w:p w:rsidR="00000000" w:rsidRPr="000B12A9" w:rsidP="000B12A9">
            <w:pPr>
              <w:pStyle w:val="ListBullet"/>
            </w:pPr>
            <w:r w:rsidRPr="000B12A9">
              <w:t xml:space="preserve">identifying hazards and risks  </w:t>
            </w:r>
          </w:p>
          <w:p w:rsidR="00000000" w:rsidRPr="000B12A9" w:rsidP="000B12A9">
            <w:pPr>
              <w:pStyle w:val="ListBullet"/>
            </w:pPr>
            <w:r w:rsidRPr="000B12A9">
              <w:t xml:space="preserve">implementing aviation </w:t>
            </w:r>
            <w:r w:rsidRPr="000B12A9">
              <w:t xml:space="preserve">objectives, strategies and tactics </w:t>
            </w:r>
          </w:p>
          <w:p w:rsidR="00000000" w:rsidRPr="000B12A9" w:rsidP="000B12A9">
            <w:pPr>
              <w:pStyle w:val="ListBullet"/>
            </w:pPr>
            <w:r w:rsidRPr="000B12A9">
              <w:t>participating in aircraft incident response planning</w:t>
            </w:r>
          </w:p>
          <w:p w:rsidR="00000000" w:rsidRPr="000B12A9" w:rsidP="000B12A9">
            <w:pPr>
              <w:pStyle w:val="ListBullet"/>
            </w:pPr>
            <w:r w:rsidRPr="000B12A9">
              <w:t>preserving and securing evidence at scene</w:t>
            </w:r>
          </w:p>
          <w:p w:rsidR="00000000" w:rsidRPr="000B12A9" w:rsidP="000B12A9">
            <w:pPr>
              <w:pStyle w:val="ListBullet"/>
            </w:pPr>
            <w:r w:rsidRPr="000B12A9">
              <w:t xml:space="preserve">responding to aviation emergency including identifying type of incident   </w:t>
            </w:r>
          </w:p>
          <w:p w:rsidR="00000000" w:rsidRPr="000B12A9" w:rsidP="000B12A9">
            <w:pPr>
              <w:pStyle w:val="ListBullet"/>
            </w:pPr>
            <w:r w:rsidRPr="000B12A9">
              <w:t>selecting and using firefighting equipment and extinguishing media</w:t>
            </w:r>
          </w:p>
          <w:p w:rsidR="00000000" w:rsidRPr="000B12A9" w:rsidP="000B12A9">
            <w:pPr>
              <w:pStyle w:val="ListBullet"/>
            </w:pPr>
            <w:r w:rsidRPr="000B12A9">
              <w:t>selecting and using firefighting personal protective clothing and equipment</w:t>
            </w:r>
          </w:p>
        </w:tc>
      </w:tr>
    </w:tbl>
    <w:p w:rsidR="00000000" w:rsidRPr="000B12A9" w:rsidP="000B12A9">
      <w:pPr>
        <w:pStyle w:val="NoPaddingFontSize1"/>
      </w:pPr>
    </w:p>
    <w:p w:rsidR="00000000" w:rsidRPr="000B12A9" w:rsidP="000B12A9">
      <w:pPr>
        <w:pStyle w:val="AllowPageBreak"/>
      </w:pPr>
    </w:p>
    <w:p w:rsidR="00000000" w:rsidRPr="000B12A9" w:rsidP="000B12A9">
      <w:pPr>
        <w:pStyle w:val="Heading1"/>
      </w:pPr>
      <w:bookmarkStart w:id="3" w:name="O_1030158"/>
      <w:bookmarkEnd w:id="3"/>
      <w:r w:rsidRPr="000B12A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2A9">
            <w:pPr>
              <w:pStyle w:val="BodyText"/>
              <w:rPr>
                <w:lang w:val="en-NZ"/>
              </w:rPr>
            </w:pPr>
            <w:r w:rsidRPr="000B12A9">
              <w:t>Evidence required to demonstrate competence in this unit must be relevant</w:t>
            </w:r>
            <w:r w:rsidRPr="000B12A9">
              <w:t xml:space="preserve"> to and satisfy all the requirements of the elements and performance criteria and includes knowledge of</w:t>
            </w:r>
          </w:p>
        </w:tc>
      </w:tr>
      <w:tr w:rsidTr="000B1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2A9" w:rsidP="000B12A9">
            <w:pPr>
              <w:pStyle w:val="ListBullet"/>
            </w:pPr>
            <w:r w:rsidRPr="000B12A9">
              <w:t xml:space="preserve">aircraft construction </w:t>
            </w:r>
          </w:p>
          <w:p w:rsidR="00000000" w:rsidRPr="000B12A9" w:rsidP="000B12A9">
            <w:pPr>
              <w:pStyle w:val="ListBullet"/>
            </w:pPr>
            <w:r w:rsidRPr="000B12A9">
              <w:t>aircraft hazards</w:t>
            </w:r>
          </w:p>
          <w:p w:rsidR="00000000" w:rsidRPr="000B12A9" w:rsidP="000B12A9">
            <w:pPr>
              <w:pStyle w:val="ListBullet"/>
            </w:pPr>
            <w:r w:rsidRPr="000B12A9">
              <w:t xml:space="preserve">aircraft emergency procedures </w:t>
            </w:r>
          </w:p>
          <w:p w:rsidR="00000000" w:rsidRPr="000B12A9" w:rsidP="000B12A9">
            <w:pPr>
              <w:pStyle w:val="ListBullet"/>
            </w:pPr>
            <w:r w:rsidRPr="000B12A9">
              <w:t>airport operating procedures</w:t>
            </w:r>
          </w:p>
          <w:p w:rsidR="00000000" w:rsidRPr="000B12A9" w:rsidP="000B12A9">
            <w:pPr>
              <w:pStyle w:val="ListBullet"/>
            </w:pPr>
            <w:r w:rsidRPr="000B12A9">
              <w:t xml:space="preserve">available resources and equipment </w:t>
            </w:r>
          </w:p>
          <w:p w:rsidR="00000000" w:rsidRPr="000B12A9" w:rsidP="000B12A9">
            <w:pPr>
              <w:pStyle w:val="ListBullet"/>
            </w:pPr>
            <w:r w:rsidRPr="000B12A9">
              <w:t>characteristics and limitations of equipment and resources</w:t>
            </w:r>
          </w:p>
          <w:p w:rsidR="00000000" w:rsidRPr="000B12A9" w:rsidP="000B12A9">
            <w:pPr>
              <w:pStyle w:val="ListBullet"/>
            </w:pPr>
            <w:r w:rsidRPr="000B12A9">
              <w:t>emergency procedures for aviation accidents and incidents</w:t>
            </w:r>
          </w:p>
          <w:p w:rsidR="00000000" w:rsidRPr="000B12A9" w:rsidP="000B12A9">
            <w:pPr>
              <w:pStyle w:val="ListBullet"/>
            </w:pPr>
            <w:r w:rsidRPr="000B12A9">
              <w:t xml:space="preserve">fire ground strategies and tactics for aviation incidents </w:t>
            </w:r>
          </w:p>
          <w:p w:rsidR="00000000" w:rsidRPr="000B12A9" w:rsidP="000B12A9">
            <w:pPr>
              <w:pStyle w:val="ListBullet"/>
            </w:pPr>
            <w:r w:rsidRPr="000B12A9">
              <w:t>objectives, strategies and tactics including control and extinguish fire, isolat</w:t>
            </w:r>
            <w:r w:rsidRPr="000B12A9">
              <w:t>e aircraft fuselage from hazard and maintain safe escape routes</w:t>
            </w:r>
          </w:p>
          <w:p w:rsidR="00000000" w:rsidRPr="000B12A9" w:rsidP="000B12A9">
            <w:pPr>
              <w:pStyle w:val="ListBullet"/>
            </w:pPr>
            <w:r w:rsidRPr="000B12A9">
              <w:t>organisational documentation, policies and procedures</w:t>
            </w:r>
          </w:p>
          <w:p w:rsidR="00000000" w:rsidRPr="000B12A9" w:rsidP="000B12A9">
            <w:pPr>
              <w:pStyle w:val="ListBullet"/>
            </w:pPr>
            <w:r w:rsidRPr="000B12A9">
              <w:t>onsite and environmental conditions including potential conditions</w:t>
            </w:r>
          </w:p>
          <w:p w:rsidR="00000000" w:rsidRPr="000B12A9" w:rsidP="000B12A9">
            <w:pPr>
              <w:pStyle w:val="ListBullet"/>
            </w:pPr>
            <w:r w:rsidRPr="000B12A9">
              <w:t>types of aviation accidents and incidents</w:t>
            </w:r>
          </w:p>
          <w:p w:rsidR="00000000" w:rsidRPr="000B12A9" w:rsidP="000B12A9">
            <w:pPr>
              <w:pStyle w:val="ListBullet"/>
            </w:pPr>
            <w:r w:rsidRPr="000B12A9">
              <w:t xml:space="preserve">types of aircraft fires </w:t>
            </w:r>
          </w:p>
          <w:p w:rsidR="00000000" w:rsidRPr="000B12A9" w:rsidP="000B12A9">
            <w:pPr>
              <w:pStyle w:val="ListBullet"/>
            </w:pPr>
            <w:r w:rsidRPr="000B12A9">
              <w:t>Work</w:t>
            </w:r>
            <w:r w:rsidRPr="000B12A9">
              <w:t xml:space="preserve">, Health and Safety (WHS)/Occupational Health and Safety (OHS) organisational requirements including risk mitigation </w:t>
            </w:r>
          </w:p>
        </w:tc>
      </w:tr>
    </w:tbl>
    <w:p w:rsidR="00000000" w:rsidRPr="000B12A9" w:rsidP="000B12A9">
      <w:pPr>
        <w:pStyle w:val="NoPaddingFontSize1"/>
      </w:pPr>
    </w:p>
    <w:p w:rsidR="00000000" w:rsidRPr="000B12A9" w:rsidP="000B12A9">
      <w:pPr>
        <w:pStyle w:val="AllowPageBreak"/>
      </w:pPr>
    </w:p>
    <w:p w:rsidR="00000000" w:rsidRPr="000B12A9" w:rsidP="000B12A9">
      <w:pPr>
        <w:pStyle w:val="Heading1"/>
      </w:pPr>
      <w:bookmarkStart w:id="4" w:name="O_1030159"/>
      <w:bookmarkEnd w:id="4"/>
      <w:r w:rsidRPr="000B12A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2A9" w:rsidP="000B12A9">
            <w:pPr>
              <w:pStyle w:val="BodyText"/>
            </w:pPr>
            <w:r w:rsidRPr="000B12A9">
              <w:t>As a minimum, assessors must satisfy applicable regulatory requirements, which include requirem</w:t>
            </w:r>
            <w:r w:rsidRPr="000B12A9">
              <w:t xml:space="preserve">ents in the Standards for Registered Training Organisations current at the time of assessment. </w:t>
            </w:r>
          </w:p>
          <w:p w:rsidR="00000000" w:rsidRPr="000B12A9" w:rsidP="000B12A9">
            <w:pPr>
              <w:pStyle w:val="BodyText"/>
            </w:pPr>
            <w:r w:rsidRPr="000B12A9">
              <w:t>As a minimum, assessment must satisfy applicable regulatory requirements, which include requirement</w:t>
            </w:r>
            <w:r w:rsidRPr="000B12A9">
              <w:t>s in the Standards for Registered Training Organisations current at the time of assessment.</w:t>
            </w:r>
          </w:p>
          <w:p w:rsidR="00000000" w:rsidRPr="000B12A9" w:rsidP="000B12A9">
            <w:pPr>
              <w:pStyle w:val="BodyText"/>
            </w:pPr>
            <w:r w:rsidRPr="000B12A9">
              <w:t>Assessment processes and techniques must be appropriate to the language, literacy and numeracy requirements of the work being performed and the needs of the candida</w:t>
            </w:r>
            <w:r w:rsidRPr="000B12A9">
              <w:t>te.</w:t>
            </w:r>
          </w:p>
          <w:p w:rsidR="00000000" w:rsidRPr="000B12A9" w:rsidP="000B12A9">
            <w:pPr>
              <w:pStyle w:val="BodyText"/>
            </w:pPr>
            <w:r w:rsidRPr="000B12A9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0B12A9" w:rsidP="000B12A9">
            <w:pPr>
              <w:pStyle w:val="BodyText"/>
            </w:pPr>
            <w:r w:rsidRPr="000B12A9">
              <w:t>Resources for assessment must include acc</w:t>
            </w:r>
            <w:r w:rsidRPr="000B12A9">
              <w:t>ess to</w:t>
            </w:r>
          </w:p>
          <w:p w:rsidR="00000000" w:rsidRPr="000B12A9" w:rsidP="000B12A9">
            <w:pPr>
              <w:pStyle w:val="ListBullet"/>
            </w:pPr>
            <w:r w:rsidRPr="000B12A9">
              <w:t>a range of relevant exercises, case studies and/or simulations</w:t>
            </w:r>
          </w:p>
          <w:p w:rsidR="00000000" w:rsidRPr="000B12A9" w:rsidP="000B12A9">
            <w:pPr>
              <w:pStyle w:val="ListBullet"/>
            </w:pPr>
            <w:r w:rsidRPr="000B12A9">
              <w:t>relevant and appropriate materials, equipment, tools and personal protective clothing and equipment currently used in industry including</w:t>
            </w:r>
          </w:p>
          <w:p w:rsidR="00000000" w:rsidRPr="000B12A9" w:rsidP="000B12A9">
            <w:pPr>
              <w:pStyle w:val="ListBullet2"/>
            </w:pPr>
            <w:r w:rsidRPr="000B12A9">
              <w:t>airport and aircraft</w:t>
            </w:r>
          </w:p>
          <w:p w:rsidR="00000000" w:rsidRPr="000B12A9" w:rsidP="000B12A9">
            <w:pPr>
              <w:pStyle w:val="ListBullet2"/>
            </w:pPr>
            <w:r w:rsidRPr="000B12A9">
              <w:t>firefighting equipment and</w:t>
            </w:r>
            <w:r w:rsidRPr="000B12A9">
              <w:t xml:space="preserve"> fire extinguishment media</w:t>
            </w:r>
          </w:p>
          <w:p w:rsidR="00000000" w:rsidRPr="000B12A9" w:rsidP="000B12A9">
            <w:pPr>
              <w:pStyle w:val="ListBullet"/>
            </w:pPr>
            <w:r w:rsidRPr="000B12A9">
              <w:t xml:space="preserve">applicable documentation including organisational procedures, industry standards, equipment specifications, regulations, codes of practice and operation manuals.  </w:t>
            </w:r>
          </w:p>
        </w:tc>
      </w:tr>
    </w:tbl>
    <w:p w:rsidR="00000000" w:rsidRPr="000B12A9" w:rsidP="000B12A9">
      <w:pPr>
        <w:pStyle w:val="NoPaddingFontSize1"/>
      </w:pPr>
    </w:p>
    <w:p w:rsidR="00000000" w:rsidRPr="000B12A9" w:rsidP="000B12A9">
      <w:pPr>
        <w:pStyle w:val="AllowPageBreak"/>
      </w:pPr>
    </w:p>
    <w:p w:rsidR="00000000" w:rsidRPr="000B12A9" w:rsidP="000B12A9">
      <w:pPr>
        <w:pStyle w:val="Heading1"/>
      </w:pPr>
      <w:bookmarkStart w:id="5" w:name="O_1030162"/>
      <w:bookmarkEnd w:id="5"/>
      <w:r w:rsidRPr="000B12A9">
        <w:t>Links</w:t>
      </w:r>
    </w:p>
    <w:p w:rsidR="00000000" w:rsidRPr="000B12A9" w:rsidP="00D8485D">
      <w:pPr>
        <w:pStyle w:val="BodyText"/>
      </w:pPr>
      <w:r w:rsidRPr="000B12A9">
        <w:t>PUA Training Packa</w:t>
      </w:r>
      <w:r w:rsidRPr="000B12A9">
        <w:t xml:space="preserve">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5152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B12A9" w:rsidP="000B12A9"/>
    <w:sectPr w:rsidSect="000B12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2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2A9" w:rsidRPr="00D8485D" w:rsidP="00D848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2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5D" w:rsidP="000B12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485D" w:rsidP="000B12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8485D" w:rsidP="000B12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2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12A9" w:rsidRPr="00D8485D" w:rsidP="00D848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2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5D" w:rsidRPr="002D2AF8" w:rsidP="000B12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PUAFIR305 Respond to aviation incidents (general)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8485D" w:rsidP="000B12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F825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56DF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609A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2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12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12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12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12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12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12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12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12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12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12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12A9"/>
  </w:style>
  <w:style w:type="character" w:customStyle="1" w:styleId="Heading1Char">
    <w:name w:val="Heading 1 Char"/>
    <w:basedOn w:val="DefaultParagraphFont"/>
    <w:link w:val="Heading1"/>
    <w:rsid w:val="000B12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12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12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12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12A9"/>
    <w:rPr>
      <w:b/>
      <w:spacing w:val="0"/>
    </w:rPr>
  </w:style>
  <w:style w:type="paragraph" w:styleId="ListBullet2">
    <w:name w:val="List Bullet 2"/>
    <w:basedOn w:val="List2"/>
    <w:rsid w:val="000B12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12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12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12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12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12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1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1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1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1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12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12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12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12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12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12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12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12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12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12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12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12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12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12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12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12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12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12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12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12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12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12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12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12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12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12A9"/>
    <w:rPr>
      <w:i/>
    </w:rPr>
  </w:style>
  <w:style w:type="paragraph" w:styleId="Caption">
    <w:name w:val="caption"/>
    <w:basedOn w:val="BodyText"/>
    <w:next w:val="Normal"/>
    <w:qFormat/>
    <w:rsid w:val="000B12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12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12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12A9"/>
  </w:style>
  <w:style w:type="paragraph" w:styleId="TableofFigures">
    <w:name w:val="table of figures"/>
    <w:basedOn w:val="Normal"/>
    <w:next w:val="Normal"/>
    <w:semiHidden/>
    <w:rsid w:val="000B12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12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12A9"/>
    <w:rPr>
      <w:rFonts w:ascii="Wingdings" w:hAnsi="Wingdings"/>
    </w:rPr>
  </w:style>
  <w:style w:type="paragraph" w:customStyle="1" w:styleId="TableHeading">
    <w:name w:val="Table Heading"/>
    <w:basedOn w:val="HeadingBase"/>
    <w:rsid w:val="000B12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12A9"/>
    <w:rPr>
      <w:color w:val="0033CC"/>
      <w:u w:val="none"/>
    </w:rPr>
  </w:style>
  <w:style w:type="paragraph" w:customStyle="1" w:styleId="BodyTextRight">
    <w:name w:val="Body Text Right"/>
    <w:basedOn w:val="BodyText"/>
    <w:rsid w:val="000B12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12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12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12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12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12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12A9"/>
    <w:rPr>
      <w:sz w:val="32"/>
    </w:rPr>
  </w:style>
  <w:style w:type="paragraph" w:customStyle="1" w:styleId="HeadingProcedure">
    <w:name w:val="Heading Procedure"/>
    <w:basedOn w:val="HeadingBase"/>
    <w:next w:val="Normal"/>
    <w:rsid w:val="000B12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12A9"/>
    <w:pPr>
      <w:spacing w:before="60" w:after="60"/>
    </w:pPr>
  </w:style>
  <w:style w:type="paragraph" w:styleId="ListContinue">
    <w:name w:val="List Continue"/>
    <w:basedOn w:val="List"/>
    <w:rsid w:val="000B12A9"/>
    <w:pPr>
      <w:ind w:firstLine="0"/>
    </w:pPr>
  </w:style>
  <w:style w:type="paragraph" w:customStyle="1" w:styleId="ListNote">
    <w:name w:val="List Note"/>
    <w:basedOn w:val="List"/>
    <w:rsid w:val="000B12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12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12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12A9"/>
    <w:rPr>
      <w:rFonts w:ascii="Courier New" w:hAnsi="Courier New"/>
    </w:rPr>
  </w:style>
  <w:style w:type="paragraph" w:customStyle="1" w:styleId="NoteBullet">
    <w:name w:val="Note Bullet"/>
    <w:basedOn w:val="Note"/>
    <w:rsid w:val="000B12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12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12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12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12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12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12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12A9"/>
    <w:rPr>
      <w:b/>
      <w:smallCaps/>
    </w:rPr>
  </w:style>
  <w:style w:type="paragraph" w:customStyle="1" w:styleId="TableListNumber">
    <w:name w:val="Table List Number"/>
    <w:basedOn w:val="ListNumber"/>
    <w:rsid w:val="000B12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12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12A9"/>
    <w:pPr>
      <w:numPr>
        <w:numId w:val="9"/>
      </w:numPr>
    </w:pPr>
  </w:style>
  <w:style w:type="paragraph" w:customStyle="1" w:styleId="ListAlpha2">
    <w:name w:val="List Alpha 2"/>
    <w:basedOn w:val="List2"/>
    <w:rsid w:val="000B12A9"/>
    <w:pPr>
      <w:numPr>
        <w:numId w:val="8"/>
      </w:numPr>
    </w:pPr>
  </w:style>
  <w:style w:type="paragraph" w:styleId="List2">
    <w:name w:val="List 2"/>
    <w:basedOn w:val="BodyText"/>
    <w:rsid w:val="000B12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12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12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12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12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12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12A9"/>
    <w:pPr>
      <w:numPr>
        <w:numId w:val="4"/>
      </w:numPr>
    </w:pPr>
  </w:style>
  <w:style w:type="paragraph" w:styleId="ListContinue2">
    <w:name w:val="List Continue 2"/>
    <w:basedOn w:val="List2"/>
    <w:rsid w:val="000B12A9"/>
    <w:pPr>
      <w:ind w:firstLine="0"/>
    </w:pPr>
  </w:style>
  <w:style w:type="paragraph" w:styleId="ListContinue3">
    <w:name w:val="List Continue 3"/>
    <w:basedOn w:val="List3"/>
    <w:rsid w:val="000B12A9"/>
    <w:pPr>
      <w:ind w:left="1021" w:firstLine="0"/>
    </w:pPr>
  </w:style>
  <w:style w:type="paragraph" w:styleId="ListContinue4">
    <w:name w:val="List Continue 4"/>
    <w:basedOn w:val="List4"/>
    <w:rsid w:val="000B12A9"/>
    <w:pPr>
      <w:ind w:firstLine="0"/>
    </w:pPr>
  </w:style>
  <w:style w:type="paragraph" w:styleId="ListContinue5">
    <w:name w:val="List Continue 5"/>
    <w:basedOn w:val="List5"/>
    <w:rsid w:val="000B12A9"/>
    <w:pPr>
      <w:ind w:firstLine="0"/>
    </w:pPr>
  </w:style>
  <w:style w:type="paragraph" w:styleId="ListNumber3">
    <w:name w:val="List Number 3"/>
    <w:basedOn w:val="List3"/>
    <w:rsid w:val="000B12A9"/>
    <w:pPr>
      <w:numPr>
        <w:numId w:val="5"/>
      </w:numPr>
    </w:pPr>
  </w:style>
  <w:style w:type="paragraph" w:styleId="ListNumber4">
    <w:name w:val="List Number 4"/>
    <w:basedOn w:val="List4"/>
    <w:rsid w:val="000B12A9"/>
    <w:pPr>
      <w:numPr>
        <w:numId w:val="6"/>
      </w:numPr>
    </w:pPr>
  </w:style>
  <w:style w:type="paragraph" w:styleId="ListNumber5">
    <w:name w:val="List Number 5"/>
    <w:basedOn w:val="List5"/>
    <w:rsid w:val="000B12A9"/>
    <w:pPr>
      <w:numPr>
        <w:numId w:val="7"/>
      </w:numPr>
    </w:pPr>
  </w:style>
  <w:style w:type="paragraph" w:styleId="BlockText">
    <w:name w:val="Block Text"/>
    <w:basedOn w:val="Normal"/>
    <w:rsid w:val="000B12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12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12A9"/>
    <w:rPr>
      <w:sz w:val="16"/>
      <w:vertAlign w:val="superscript"/>
    </w:rPr>
  </w:style>
  <w:style w:type="character" w:customStyle="1" w:styleId="Symbols">
    <w:name w:val="Symbols"/>
    <w:basedOn w:val="DefaultParagraphFont"/>
    <w:rsid w:val="000B12A9"/>
    <w:rPr>
      <w:rFonts w:ascii="Symbol" w:hAnsi="Symbol"/>
    </w:rPr>
  </w:style>
  <w:style w:type="character" w:customStyle="1" w:styleId="MenuOptions">
    <w:name w:val="Menu Options"/>
    <w:basedOn w:val="DefaultParagraphFont"/>
    <w:rsid w:val="000B12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12A9"/>
    <w:rPr>
      <w:b/>
    </w:rPr>
  </w:style>
  <w:style w:type="character" w:customStyle="1" w:styleId="Underlined">
    <w:name w:val="Underlined"/>
    <w:basedOn w:val="DefaultParagraphFont"/>
    <w:rsid w:val="000B12A9"/>
    <w:rPr>
      <w:u w:val="single"/>
    </w:rPr>
  </w:style>
  <w:style w:type="paragraph" w:customStyle="1" w:styleId="TableBodyTextRight">
    <w:name w:val="Table Body Text Right"/>
    <w:basedOn w:val="TableBodyText"/>
    <w:rsid w:val="000B12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12A9"/>
    <w:rPr>
      <w:sz w:val="18"/>
    </w:rPr>
  </w:style>
  <w:style w:type="paragraph" w:customStyle="1" w:styleId="BodySmallRight">
    <w:name w:val="Body Small Right"/>
    <w:basedOn w:val="BodyTextRight"/>
    <w:rsid w:val="000B12A9"/>
    <w:rPr>
      <w:sz w:val="18"/>
      <w:szCs w:val="18"/>
    </w:rPr>
  </w:style>
  <w:style w:type="paragraph" w:customStyle="1" w:styleId="MarginEdition">
    <w:name w:val="Margin Edition"/>
    <w:basedOn w:val="MarginNote"/>
    <w:rsid w:val="000B12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12A9"/>
    <w:rPr>
      <w:sz w:val="2"/>
      <w:szCs w:val="2"/>
    </w:rPr>
  </w:style>
  <w:style w:type="character" w:customStyle="1" w:styleId="Small">
    <w:name w:val="Small"/>
    <w:basedOn w:val="DefaultParagraphFont"/>
    <w:rsid w:val="000B12A9"/>
    <w:rPr>
      <w:sz w:val="16"/>
    </w:rPr>
  </w:style>
  <w:style w:type="paragraph" w:customStyle="1" w:styleId="WideTable">
    <w:name w:val="Wide Table"/>
    <w:basedOn w:val="Normal"/>
    <w:rsid w:val="000B12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12A9"/>
  </w:style>
  <w:style w:type="paragraph" w:styleId="Quote">
    <w:name w:val="Quote"/>
    <w:basedOn w:val="Heading1"/>
    <w:link w:val="QuoteChar"/>
    <w:qFormat/>
    <w:rsid w:val="000B12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12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12A9"/>
    <w:pPr>
      <w:pageBreakBefore/>
    </w:pPr>
  </w:style>
  <w:style w:type="paragraph" w:customStyle="1" w:styleId="Border">
    <w:name w:val="Border"/>
    <w:basedOn w:val="Normal"/>
    <w:qFormat/>
    <w:rsid w:val="000B12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12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2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2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12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12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12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12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12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12A9"/>
    <w:rPr>
      <w:u w:val="single"/>
    </w:rPr>
  </w:style>
  <w:style w:type="character" w:customStyle="1" w:styleId="BoldandItalics">
    <w:name w:val="Bold and Italics"/>
    <w:qFormat/>
    <w:rsid w:val="000B12A9"/>
    <w:rPr>
      <w:b/>
      <w:i/>
      <w:u w:val="none"/>
    </w:rPr>
  </w:style>
  <w:style w:type="paragraph" w:styleId="BalloonText">
    <w:name w:val="Balloon Text"/>
    <w:basedOn w:val="Normal"/>
    <w:link w:val="BalloonTextChar"/>
    <w:rsid w:val="000B12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12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12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12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12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12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12A9"/>
    <w:pPr>
      <w:spacing w:before="0" w:after="0"/>
    </w:pPr>
  </w:style>
  <w:style w:type="paragraph" w:customStyle="1" w:styleId="BodyTextBold">
    <w:name w:val="Body Text Bold"/>
    <w:basedOn w:val="BodyText"/>
    <w:qFormat/>
    <w:rsid w:val="000B12A9"/>
    <w:rPr>
      <w:b/>
    </w:rPr>
  </w:style>
  <w:style w:type="character" w:styleId="Hyperlink">
    <w:name w:val="Hyperlink"/>
    <w:basedOn w:val="DefaultParagraphFont"/>
    <w:uiPriority w:val="99"/>
    <w:unhideWhenUsed/>
    <w:rsid w:val="00D848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3275</Characters>
  <Application>Microsoft Office Word</Application>
  <DocSecurity>0</DocSecurity>
  <Lines>77</Lines>
  <Paragraphs>55</Paragraphs>
  <ScaleCrop>false</ScaleCrop>
  <Company>Author-it Software Corporation Ltd.</Company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PUAFIR305 Respond to aviation incidents (general)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2022-12-16T00:30:00Z</dcterms:created>
  <dcterms:modified xsi:type="dcterms:W3CDTF">2022-12-16T00:30:00Z</dcterms:modified>
</cp:coreProperties>
</file>