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BBA" w:rsidP="00E25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PUAFIR304 Respond to marine emergencies</w:t>
      </w:r>
      <w:r>
        <w:fldChar w:fldCharType="end"/>
      </w:r>
    </w:p>
    <w:p w:rsidR="00E25BBA" w:rsidP="00E25BBA">
      <w:pPr>
        <w:pStyle w:val="Version"/>
        <w:sectPr w:rsidSect="00807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BF7" w:rsidP="00807BF7">
      <w:pPr>
        <w:pStyle w:val="SuperHeading"/>
      </w:pPr>
      <w:r w:rsidRPr="00807BF7">
        <w:t>PUAFIR304 Respond to marine emergencies</w:t>
      </w:r>
    </w:p>
    <w:p w:rsidR="00000000" w:rsidRPr="00807BF7" w:rsidP="00807BF7">
      <w:pPr>
        <w:pStyle w:val="Heading1"/>
      </w:pPr>
      <w:bookmarkStart w:id="1" w:name="O_1030127"/>
      <w:bookmarkEnd w:id="1"/>
      <w:r w:rsidRPr="00807B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Release 1.</w:t>
            </w:r>
            <w:r w:rsidRPr="00807BF7">
              <w:t xml:space="preserve"> This is the first release of this unit of competency in the PUA Public Safety Training Package.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2" w:name="O_1030128"/>
      <w:bookmarkEnd w:id="2"/>
      <w:r w:rsidRPr="00807B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This unit of competency involves the skills and knowledge required to work as a member of a tea</w:t>
            </w:r>
            <w:r w:rsidRPr="00807BF7">
              <w:t>m under supervision when responding to marine emergencies. It applies to personnel required to respond to an incident involving a marine structure or vessel. The incident may involve fire and hazardous materials.</w:t>
            </w:r>
          </w:p>
          <w:p w:rsidR="00000000" w:rsidRPr="00807BF7" w:rsidP="00807BF7">
            <w:pPr>
              <w:pStyle w:val="BodyText"/>
            </w:pPr>
            <w:r w:rsidRPr="00807BF7">
              <w:t>The fire sector is those sections of govern</w:t>
            </w:r>
            <w:r w:rsidRPr="00807BF7">
              <w:t>ment departments, statutory authorities or organisations that have responsibility under jurisdictional arrangements for the delivery of firefighting and fire management services.</w:t>
            </w:r>
          </w:p>
          <w:p w:rsidR="00000000" w:rsidRPr="00807BF7" w:rsidP="00807BF7">
            <w:pPr>
              <w:pStyle w:val="BodyText"/>
            </w:pPr>
            <w:r w:rsidRPr="00807BF7">
              <w:t>No licensing, legislative or certification requirements apply to this unit at</w:t>
            </w:r>
            <w:r w:rsidRPr="00807BF7">
              <w:t xml:space="preserve"> the time of publication.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3" w:name="O_1030129"/>
      <w:bookmarkEnd w:id="3"/>
      <w:r w:rsidRPr="00807B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 xml:space="preserve">It is essential that the prerequisite units listed below are obtained prior to the issuance of this unit to individuals within the fire sector or the units contributing to the attainment of </w:t>
            </w:r>
            <w:r w:rsidRPr="00807BF7">
              <w:t>a fire qualification.</w:t>
            </w:r>
          </w:p>
          <w:p w:rsidR="00000000" w:rsidRPr="00807BF7" w:rsidP="00807BF7">
            <w:pPr>
              <w:pStyle w:val="BodyText"/>
            </w:pPr>
            <w:r w:rsidRPr="00807BF7">
              <w:t>PUAFIR207 Operate breathing apparatus open circuit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4" w:name="O_1030130"/>
      <w:bookmarkEnd w:id="4"/>
      <w:r w:rsidRPr="00807B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Fire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5" w:name="O_1030131"/>
      <w:bookmarkEnd w:id="5"/>
      <w:r w:rsidRPr="00807B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Fire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6" w:name="O_1030132"/>
      <w:bookmarkEnd w:id="6"/>
      <w:r w:rsidRPr="00807BF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PERFORMANCE CRITERIA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Performance criteria describe the performance needed to demonstrate achievement of the element.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 xml:space="preserve">Proceed to marine </w:t>
            </w:r>
            <w:r w:rsidRPr="00807BF7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Information about vessel, location and type of marine </w:t>
            </w:r>
            <w:r w:rsidRPr="00807BF7">
              <w:t>e</w:t>
            </w:r>
            <w:r w:rsidRPr="00807BF7">
              <w:t>mergency is received, in accordance with organisational procedures and requirements, with relevant stakeholders and support agencies or organisations immediately notified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Personal protective clothing and equipment is donned in response to type of ma</w:t>
            </w:r>
            <w:r w:rsidRPr="00807BF7">
              <w:t xml:space="preserve">rine emergency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Most effective route to marine emergency is identified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Access to marine emergency is gained whilst protecting life and minimising damage to property and environment, in accordance with organisational procedures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Water supplies at incident to support firefighting are located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Resources and equipment to access and assist in marine emergency operations are identified and assembled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Nominated exting</w:t>
            </w:r>
            <w:r w:rsidRPr="00807BF7">
              <w:t>uishing media or equipment is identified, obtained and accessed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Equipment is used, in accordance with organisational procedures and manufacturers</w:t>
            </w:r>
            <w:r>
              <w:t>’</w:t>
            </w:r>
            <w:r w:rsidRPr="00807BF7">
              <w:t xml:space="preserve"> specifications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Access marine structure or</w:t>
            </w:r>
            <w:r w:rsidRPr="00807BF7">
              <w:t xml:space="preserve"> </w:t>
            </w:r>
            <w:r w:rsidRPr="00807BF7">
              <w:rPr>
                <w:rStyle w:val="SpecialBold"/>
              </w:rPr>
              <w:t>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Hazards and special risks are identified, monitored and controlled,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Personal protective clothing and equipment selected is appropriate to hazards and special risks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Breathing apparatus is checked an</w:t>
            </w:r>
            <w:r w:rsidRPr="00807BF7">
              <w:t>d donned,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Breathing apparatus procedures are followed,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Access to marine emergency site is gained,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Nature and location of marine emergency is determined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Conduct search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Systematic primary and secondary searches are conducted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All areas are searched and marked, in accordance with organisational procedures</w:t>
            </w:r>
            <w:r w:rsidRPr="00807BF7">
              <w:rPr>
                <w:rStyle w:val="SpecialBold"/>
              </w:rPr>
              <w:t xml:space="preserve">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Casualties are located, assisted and rescued,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Fatalities are located and protected, in accordance with organisational procedures and relevant legislation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All persons are accounted for and informati</w:t>
            </w:r>
            <w:r w:rsidRPr="00807BF7">
              <w:t xml:space="preserve">on is communicated through the chain of command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Combat the</w:t>
            </w:r>
            <w:r w:rsidRPr="00807BF7">
              <w:t xml:space="preserve"> </w:t>
            </w:r>
            <w:r w:rsidRPr="00807BF7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Organisational firefighting objectives and strategies are received, confirmed and implemented under direction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Firefighting tactics are selected, in accordance with the type of marine emergency and with actual or potential hazards identified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Firefighting considerations are taken into account when implementing tactics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Marine emergency is located and a</w:t>
            </w:r>
            <w:r w:rsidRPr="00807BF7">
              <w:t xml:space="preserve">ccess is gained in the safest manner to minimise damage to property or risk of injury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Incident potential is anticipated and action is taken to protect the safety of self and others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Strategies and tactics are selected to minimise </w:t>
            </w:r>
            <w:r w:rsidRPr="00807BF7">
              <w:t>injury to persons, damage to property and impact on the environment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Ongoing communication is maintained throughout the operation between firefighters and marine crew members using the chain of command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 xml:space="preserve">Observe and react to changing conditions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6.</w:t>
            </w:r>
            <w:r w:rsidRPr="00807BF7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Changing conditions at the marine emergency site are observed and their effects on vessel behaviour are noted and reported, as required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Tactics are adapted to meet changing conditions and vessel behaviour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Safe paths of egress are identifie</w:t>
            </w:r>
            <w:r w:rsidRPr="00807BF7">
              <w:t>d and maintained at all times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Ancillary operations are undertaken to complement marine emergency operations and to prevent further damage to the vessel and its contents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Water runoff is monitored and conditions reported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 xml:space="preserve">Risk and/or damage to the environment is avoided or minimised during ancillary operations 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Marine emergency incident information is completed and recorded, in accordance with organisational p</w:t>
            </w:r>
            <w:r w:rsidRPr="00807BF7">
              <w:t>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All equipment is removed from the marine emergency incident site, after completion of activities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Equipment is cleaned, reinstated and stowed, in accordance with organisational procedures</w:t>
            </w:r>
          </w:p>
        </w:tc>
      </w:tr>
      <w:tr w:rsidTr="00807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 xml:space="preserve">Participate in debriefing sessions 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7" w:name="O_1030133"/>
      <w:bookmarkEnd w:id="7"/>
      <w:r w:rsidRPr="00807B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Foundation skills essential to performance are explicit in the performance criteria of this unit of competency.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8" w:name="O_1030134"/>
      <w:bookmarkEnd w:id="8"/>
      <w:r w:rsidRPr="00807B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Range is restricted to essential operating conditions and any other variables essential to the work environment.</w:t>
            </w:r>
          </w:p>
          <w:p w:rsidR="00000000" w:rsidP="00807BF7">
            <w:pPr>
              <w:pStyle w:val="BodyText"/>
              <w:rPr>
                <w:lang w:val="en-NZ"/>
              </w:rPr>
            </w:pPr>
            <w:r w:rsidRPr="00807BF7">
              <w:t>Non-essential conditions may be found in the Companion Volume Implementation Guide.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support agencies must include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 xml:space="preserve">organisations covered by </w:t>
            </w:r>
            <w:r w:rsidRPr="00807BF7">
              <w:t>existing emergency management arrangements such as</w:t>
            </w:r>
          </w:p>
          <w:p w:rsidR="00000000" w:rsidRPr="00807BF7" w:rsidP="00807BF7">
            <w:pPr>
              <w:pStyle w:val="ListBullet2"/>
            </w:pPr>
            <w:r w:rsidRPr="00807BF7">
              <w:t>environmental agencies</w:t>
            </w:r>
          </w:p>
          <w:p w:rsidR="00000000" w:rsidRPr="00807BF7" w:rsidP="00807BF7">
            <w:pPr>
              <w:pStyle w:val="ListBullet2"/>
            </w:pPr>
            <w:r w:rsidRPr="00807BF7">
              <w:t>police</w:t>
            </w:r>
          </w:p>
          <w:p w:rsidR="00000000" w:rsidP="00807BF7">
            <w:pPr>
              <w:pStyle w:val="ListBullet2"/>
              <w:rPr>
                <w:lang w:val="en-NZ"/>
              </w:rPr>
            </w:pPr>
            <w:r w:rsidRPr="00807BF7">
              <w:t>volunteer coast guard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personal protective clothing and equipment must include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>breathing apparatus</w:t>
            </w:r>
          </w:p>
          <w:p w:rsidR="00000000" w:rsidRPr="00807BF7" w:rsidP="00807BF7">
            <w:pPr>
              <w:pStyle w:val="ListBullet"/>
            </w:pPr>
            <w:r w:rsidRPr="00807BF7">
              <w:t xml:space="preserve">chemical protective clothing </w:t>
            </w:r>
          </w:p>
          <w:p w:rsidR="00000000" w:rsidRPr="00807BF7" w:rsidP="00807BF7">
            <w:pPr>
              <w:pStyle w:val="ListBullet"/>
            </w:pPr>
            <w:r w:rsidRPr="00807BF7">
              <w:t>life jacket, including whistle and strobe light</w:t>
            </w:r>
          </w:p>
          <w:p w:rsidR="00000000" w:rsidRPr="00807BF7" w:rsidP="00807BF7">
            <w:pPr>
              <w:pStyle w:val="ListBullet"/>
            </w:pPr>
            <w:r w:rsidRPr="00807BF7">
              <w:t>safety harness and lines</w:t>
            </w:r>
          </w:p>
          <w:p w:rsidR="00000000" w:rsidP="00807BF7">
            <w:pPr>
              <w:pStyle w:val="ListBullet"/>
              <w:rPr>
                <w:lang w:val="en-NZ"/>
              </w:rPr>
            </w:pPr>
            <w:r w:rsidRPr="00807BF7">
              <w:t>turnout uniforms and gloves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resources must include six or more of the following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>access craft</w:t>
            </w:r>
          </w:p>
          <w:p w:rsidR="00000000" w:rsidRPr="00807BF7" w:rsidP="00807BF7">
            <w:pPr>
              <w:pStyle w:val="ListBullet"/>
            </w:pPr>
            <w:r w:rsidRPr="00807BF7">
              <w:t>aircraft or helicopter</w:t>
            </w:r>
          </w:p>
          <w:p w:rsidR="00000000" w:rsidRPr="00807BF7" w:rsidP="00807BF7">
            <w:pPr>
              <w:pStyle w:val="ListBullet"/>
            </w:pPr>
            <w:r w:rsidRPr="00807BF7">
              <w:t>bulk extinguishing agent</w:t>
            </w:r>
          </w:p>
          <w:p w:rsidR="00000000" w:rsidRPr="00807BF7" w:rsidP="00807BF7">
            <w:pPr>
              <w:pStyle w:val="ListBullet"/>
            </w:pPr>
            <w:r w:rsidRPr="00807BF7">
              <w:t>communication equipment</w:t>
            </w:r>
          </w:p>
          <w:p w:rsidR="00000000" w:rsidRPr="00807BF7" w:rsidP="00807BF7">
            <w:pPr>
              <w:pStyle w:val="ListBullet"/>
            </w:pPr>
            <w:r w:rsidRPr="00807BF7">
              <w:t>deep lift and v</w:t>
            </w:r>
            <w:r w:rsidRPr="00807BF7">
              <w:t>olume</w:t>
            </w:r>
          </w:p>
          <w:p w:rsidR="00000000" w:rsidRPr="00807BF7" w:rsidP="00807BF7">
            <w:pPr>
              <w:pStyle w:val="ListBullet"/>
            </w:pPr>
            <w:r w:rsidRPr="00807BF7">
              <w:t>extrication equipment</w:t>
            </w:r>
          </w:p>
          <w:p w:rsidR="00000000" w:rsidRPr="00807BF7" w:rsidP="00807BF7">
            <w:pPr>
              <w:pStyle w:val="ListBullet"/>
            </w:pPr>
            <w:r w:rsidRPr="00807BF7">
              <w:t>hi-x foam equipment</w:t>
            </w:r>
          </w:p>
          <w:p w:rsidR="00000000" w:rsidRPr="00807BF7" w:rsidP="00807BF7">
            <w:pPr>
              <w:pStyle w:val="ListBullet"/>
            </w:pPr>
            <w:r w:rsidRPr="00807BF7">
              <w:t>international shore connection</w:t>
            </w:r>
          </w:p>
          <w:p w:rsidR="00000000" w:rsidRPr="00807BF7" w:rsidP="00807BF7">
            <w:pPr>
              <w:pStyle w:val="ListBullet"/>
            </w:pPr>
            <w:r w:rsidRPr="00807BF7">
              <w:t>positive pressure ventilation fan</w:t>
            </w:r>
          </w:p>
          <w:p w:rsidR="00000000" w:rsidRPr="00807BF7" w:rsidP="00807BF7">
            <w:pPr>
              <w:pStyle w:val="ListBullet"/>
            </w:pPr>
            <w:r w:rsidRPr="00807BF7">
              <w:t>pumps</w:t>
            </w:r>
          </w:p>
          <w:p w:rsidR="00000000" w:rsidRPr="00807BF7" w:rsidP="00807BF7">
            <w:pPr>
              <w:pStyle w:val="ListBullet"/>
            </w:pPr>
            <w:r w:rsidRPr="00807BF7">
              <w:t>ship fire control plans</w:t>
            </w:r>
          </w:p>
          <w:p w:rsidR="00000000" w:rsidRPr="00807BF7" w:rsidP="00807BF7">
            <w:pPr>
              <w:pStyle w:val="ListBullet"/>
            </w:pPr>
            <w:r w:rsidRPr="00807BF7">
              <w:t>ship manifest</w:t>
            </w:r>
          </w:p>
          <w:p w:rsidR="00000000" w:rsidRPr="00807BF7" w:rsidP="00807BF7">
            <w:pPr>
              <w:pStyle w:val="ListBullet"/>
            </w:pPr>
            <w:r w:rsidRPr="00807BF7">
              <w:t>thermal imaging equipment</w:t>
            </w:r>
          </w:p>
          <w:p w:rsidR="00000000" w:rsidP="00807BF7">
            <w:pPr>
              <w:pStyle w:val="ListBullet"/>
              <w:rPr>
                <w:lang w:val="en-NZ"/>
              </w:rPr>
            </w:pPr>
            <w:r w:rsidRPr="00807BF7">
              <w:t>water drill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firefighting strategies must include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>combination attack</w:t>
            </w:r>
          </w:p>
          <w:p w:rsidR="00000000" w:rsidRPr="00807BF7" w:rsidP="00807BF7">
            <w:pPr>
              <w:pStyle w:val="ListBullet"/>
            </w:pPr>
            <w:r w:rsidRPr="00807BF7">
              <w:t>defensive and offensive mode</w:t>
            </w:r>
          </w:p>
          <w:p w:rsidR="00000000" w:rsidRPr="00807BF7" w:rsidP="00807BF7">
            <w:pPr>
              <w:pStyle w:val="ListBullet"/>
            </w:pPr>
            <w:r w:rsidRPr="00807BF7">
              <w:t>direct and indirect attack</w:t>
            </w:r>
          </w:p>
          <w:p w:rsidR="00000000" w:rsidRPr="00807BF7" w:rsidP="00807BF7">
            <w:pPr>
              <w:pStyle w:val="ListBullet"/>
            </w:pPr>
            <w:r w:rsidRPr="00807BF7">
              <w:t>direction of attack</w:t>
            </w:r>
          </w:p>
          <w:p w:rsidR="00000000" w:rsidP="00807BF7">
            <w:pPr>
              <w:pStyle w:val="ListBullet"/>
              <w:rPr>
                <w:lang w:val="en-NZ"/>
              </w:rPr>
            </w:pPr>
            <w:r w:rsidRPr="00807BF7">
              <w:t>overhead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firefighting tactics must include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>boundary cooling</w:t>
            </w:r>
          </w:p>
          <w:p w:rsidR="00000000" w:rsidRPr="00807BF7" w:rsidP="00807BF7">
            <w:pPr>
              <w:pStyle w:val="ListBullet"/>
            </w:pPr>
            <w:r w:rsidRPr="00807BF7">
              <w:t>cooling fuels</w:t>
            </w:r>
          </w:p>
          <w:p w:rsidR="00000000" w:rsidRPr="00807BF7" w:rsidP="00807BF7">
            <w:pPr>
              <w:pStyle w:val="ListBullet"/>
            </w:pPr>
            <w:r w:rsidRPr="00807BF7">
              <w:t>diluting fuel</w:t>
            </w:r>
          </w:p>
          <w:p w:rsidR="00000000" w:rsidRPr="00807BF7" w:rsidP="00807BF7">
            <w:pPr>
              <w:pStyle w:val="ListBullet"/>
            </w:pPr>
            <w:r w:rsidRPr="00807BF7">
              <w:t>excluding oxygen</w:t>
            </w:r>
          </w:p>
          <w:p w:rsidR="00000000" w:rsidRPr="00807BF7" w:rsidP="00807BF7">
            <w:pPr>
              <w:pStyle w:val="ListBullet"/>
            </w:pPr>
            <w:r w:rsidRPr="00807BF7">
              <w:t>interrupting chemical chain reaction</w:t>
            </w:r>
          </w:p>
          <w:p w:rsidR="00000000" w:rsidP="00807BF7">
            <w:pPr>
              <w:pStyle w:val="ListBullet"/>
              <w:rPr>
                <w:lang w:val="en-NZ"/>
              </w:rPr>
            </w:pPr>
            <w:r w:rsidRPr="00807BF7">
              <w:t>removing fuels</w:t>
            </w:r>
          </w:p>
        </w:tc>
      </w:tr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ancillary operations must include participating in three or more of the following</w:t>
            </w:r>
          </w:p>
          <w:p w:rsidR="00000000" w:rsidP="00807BF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ListBullet"/>
            </w:pPr>
            <w:r w:rsidRPr="00807BF7">
              <w:t>damming and/or draining water runoff</w:t>
            </w:r>
          </w:p>
          <w:p w:rsidR="00000000" w:rsidRPr="00807BF7" w:rsidP="00807BF7">
            <w:pPr>
              <w:pStyle w:val="ListBullet"/>
            </w:pPr>
            <w:r w:rsidRPr="00807BF7">
              <w:t>guarding against hazards</w:t>
            </w:r>
          </w:p>
          <w:p w:rsidR="00000000" w:rsidRPr="00807BF7" w:rsidP="00807BF7">
            <w:pPr>
              <w:pStyle w:val="ListBullet"/>
            </w:pPr>
            <w:r w:rsidRPr="00807BF7">
              <w:t>making up equipment</w:t>
            </w:r>
          </w:p>
          <w:p w:rsidR="00000000" w:rsidRPr="00807BF7" w:rsidP="00807BF7">
            <w:pPr>
              <w:pStyle w:val="ListBullet"/>
            </w:pPr>
            <w:r w:rsidRPr="00807BF7">
              <w:t>overhaul</w:t>
            </w:r>
          </w:p>
          <w:p w:rsidR="00000000" w:rsidRPr="00807BF7" w:rsidP="00807BF7">
            <w:pPr>
              <w:pStyle w:val="ListBullet"/>
            </w:pPr>
            <w:r w:rsidRPr="00807BF7">
              <w:t>salvage</w:t>
            </w:r>
          </w:p>
          <w:p w:rsidR="00000000" w:rsidRPr="00807BF7" w:rsidP="00807BF7">
            <w:pPr>
              <w:pStyle w:val="ListBullet"/>
            </w:pPr>
            <w:r w:rsidRPr="00807BF7">
              <w:t>securing area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9" w:name="O_1030135"/>
      <w:bookmarkEnd w:id="9"/>
      <w:r w:rsidRPr="00807B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BF7" w:rsidP="00807BF7">
            <w:pPr>
              <w:pStyle w:val="BodyText"/>
            </w:pPr>
            <w:r w:rsidRPr="00807BF7">
              <w:t>This unit replaces and is equivalent to PUAFIR304B Respond to marine emergencies.</w:t>
            </w:r>
          </w:p>
        </w:tc>
      </w:tr>
    </w:tbl>
    <w:p w:rsidR="00000000" w:rsidRPr="00807BF7" w:rsidP="00807BF7">
      <w:pPr>
        <w:pStyle w:val="NoPaddingFontSize1"/>
      </w:pPr>
    </w:p>
    <w:p w:rsidR="00000000" w:rsidRPr="00807BF7" w:rsidP="00807BF7">
      <w:pPr>
        <w:pStyle w:val="AllowPageBreak"/>
      </w:pPr>
    </w:p>
    <w:p w:rsidR="00000000" w:rsidRPr="00807BF7" w:rsidP="00807BF7">
      <w:pPr>
        <w:pStyle w:val="Heading1"/>
      </w:pPr>
      <w:bookmarkStart w:id="10" w:name="O_1030142"/>
      <w:bookmarkEnd w:id="10"/>
      <w:r w:rsidRPr="00807BF7">
        <w:t>Links</w:t>
      </w:r>
    </w:p>
    <w:p w:rsidR="00000000" w:rsidRPr="00807BF7" w:rsidP="00E25BBA">
      <w:pPr>
        <w:pStyle w:val="BodyText"/>
      </w:pPr>
      <w:r w:rsidRPr="00807BF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875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07BF7" w:rsidP="00807BF7"/>
    <w:sectPr w:rsidSect="00807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F7" w:rsidRPr="00E25BBA" w:rsidP="00E25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A" w:rsidP="00807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BBA" w:rsidP="00807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5BBA" w:rsidP="00807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BF7" w:rsidRPr="00E25BBA" w:rsidP="00E25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A" w:rsidRPr="002D2AF8" w:rsidP="00807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PUAFIR304 Respond to marine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25BBA" w:rsidP="00807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CA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8B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C8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BF7"/>
  </w:style>
  <w:style w:type="character" w:customStyle="1" w:styleId="Heading1Char">
    <w:name w:val="Heading 1 Char"/>
    <w:basedOn w:val="DefaultParagraphFont"/>
    <w:link w:val="Heading1"/>
    <w:rsid w:val="00807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B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BF7"/>
    <w:rPr>
      <w:b/>
      <w:spacing w:val="0"/>
    </w:rPr>
  </w:style>
  <w:style w:type="paragraph" w:styleId="ListBullet2">
    <w:name w:val="List Bullet 2"/>
    <w:basedOn w:val="List2"/>
    <w:rsid w:val="00807B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BF7"/>
    <w:rPr>
      <w:i/>
    </w:rPr>
  </w:style>
  <w:style w:type="paragraph" w:styleId="Caption">
    <w:name w:val="caption"/>
    <w:basedOn w:val="BodyText"/>
    <w:next w:val="Normal"/>
    <w:qFormat/>
    <w:rsid w:val="00807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BF7"/>
  </w:style>
  <w:style w:type="paragraph" w:styleId="TableofFigures">
    <w:name w:val="table of figures"/>
    <w:basedOn w:val="Normal"/>
    <w:next w:val="Normal"/>
    <w:semiHidden/>
    <w:rsid w:val="00807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BF7"/>
    <w:rPr>
      <w:rFonts w:ascii="Wingdings" w:hAnsi="Wingdings"/>
    </w:rPr>
  </w:style>
  <w:style w:type="paragraph" w:customStyle="1" w:styleId="TableHeading">
    <w:name w:val="Table Heading"/>
    <w:basedOn w:val="HeadingBase"/>
    <w:rsid w:val="00807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BF7"/>
    <w:rPr>
      <w:color w:val="0033CC"/>
      <w:u w:val="none"/>
    </w:rPr>
  </w:style>
  <w:style w:type="paragraph" w:customStyle="1" w:styleId="BodyTextRight">
    <w:name w:val="Body Text Right"/>
    <w:basedOn w:val="BodyText"/>
    <w:rsid w:val="00807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BF7"/>
    <w:rPr>
      <w:sz w:val="32"/>
    </w:rPr>
  </w:style>
  <w:style w:type="paragraph" w:customStyle="1" w:styleId="HeadingProcedure">
    <w:name w:val="Heading Procedure"/>
    <w:basedOn w:val="HeadingBase"/>
    <w:next w:val="Normal"/>
    <w:rsid w:val="00807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BF7"/>
    <w:pPr>
      <w:spacing w:before="60" w:after="60"/>
    </w:pPr>
  </w:style>
  <w:style w:type="paragraph" w:styleId="ListContinue">
    <w:name w:val="List Continue"/>
    <w:basedOn w:val="List"/>
    <w:rsid w:val="00807BF7"/>
    <w:pPr>
      <w:ind w:firstLine="0"/>
    </w:pPr>
  </w:style>
  <w:style w:type="paragraph" w:customStyle="1" w:styleId="ListNote">
    <w:name w:val="List Note"/>
    <w:basedOn w:val="List"/>
    <w:rsid w:val="00807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BF7"/>
    <w:rPr>
      <w:rFonts w:ascii="Courier New" w:hAnsi="Courier New"/>
    </w:rPr>
  </w:style>
  <w:style w:type="paragraph" w:customStyle="1" w:styleId="NoteBullet">
    <w:name w:val="Note Bullet"/>
    <w:basedOn w:val="Note"/>
    <w:rsid w:val="00807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BF7"/>
    <w:rPr>
      <w:b/>
      <w:smallCaps/>
    </w:rPr>
  </w:style>
  <w:style w:type="paragraph" w:customStyle="1" w:styleId="TableListNumber">
    <w:name w:val="Table List Number"/>
    <w:basedOn w:val="ListNumber"/>
    <w:rsid w:val="00807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BF7"/>
    <w:pPr>
      <w:numPr>
        <w:numId w:val="9"/>
      </w:numPr>
    </w:pPr>
  </w:style>
  <w:style w:type="paragraph" w:customStyle="1" w:styleId="ListAlpha2">
    <w:name w:val="List Alpha 2"/>
    <w:basedOn w:val="List2"/>
    <w:rsid w:val="00807BF7"/>
    <w:pPr>
      <w:numPr>
        <w:numId w:val="8"/>
      </w:numPr>
    </w:pPr>
  </w:style>
  <w:style w:type="paragraph" w:styleId="List2">
    <w:name w:val="List 2"/>
    <w:basedOn w:val="BodyText"/>
    <w:rsid w:val="00807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BF7"/>
    <w:pPr>
      <w:numPr>
        <w:numId w:val="4"/>
      </w:numPr>
    </w:pPr>
  </w:style>
  <w:style w:type="paragraph" w:styleId="ListContinue2">
    <w:name w:val="List Continue 2"/>
    <w:basedOn w:val="List2"/>
    <w:rsid w:val="00807BF7"/>
    <w:pPr>
      <w:ind w:firstLine="0"/>
    </w:pPr>
  </w:style>
  <w:style w:type="paragraph" w:styleId="ListContinue3">
    <w:name w:val="List Continue 3"/>
    <w:basedOn w:val="List3"/>
    <w:rsid w:val="00807BF7"/>
    <w:pPr>
      <w:ind w:left="1021" w:firstLine="0"/>
    </w:pPr>
  </w:style>
  <w:style w:type="paragraph" w:styleId="ListContinue4">
    <w:name w:val="List Continue 4"/>
    <w:basedOn w:val="List4"/>
    <w:rsid w:val="00807BF7"/>
    <w:pPr>
      <w:ind w:firstLine="0"/>
    </w:pPr>
  </w:style>
  <w:style w:type="paragraph" w:styleId="ListContinue5">
    <w:name w:val="List Continue 5"/>
    <w:basedOn w:val="List5"/>
    <w:rsid w:val="00807BF7"/>
    <w:pPr>
      <w:ind w:firstLine="0"/>
    </w:pPr>
  </w:style>
  <w:style w:type="paragraph" w:styleId="ListNumber3">
    <w:name w:val="List Number 3"/>
    <w:basedOn w:val="List3"/>
    <w:rsid w:val="00807BF7"/>
    <w:pPr>
      <w:numPr>
        <w:numId w:val="5"/>
      </w:numPr>
    </w:pPr>
  </w:style>
  <w:style w:type="paragraph" w:styleId="ListNumber4">
    <w:name w:val="List Number 4"/>
    <w:basedOn w:val="List4"/>
    <w:rsid w:val="00807BF7"/>
    <w:pPr>
      <w:numPr>
        <w:numId w:val="6"/>
      </w:numPr>
    </w:pPr>
  </w:style>
  <w:style w:type="paragraph" w:styleId="ListNumber5">
    <w:name w:val="List Number 5"/>
    <w:basedOn w:val="List5"/>
    <w:rsid w:val="00807BF7"/>
    <w:pPr>
      <w:numPr>
        <w:numId w:val="7"/>
      </w:numPr>
    </w:pPr>
  </w:style>
  <w:style w:type="paragraph" w:styleId="BlockText">
    <w:name w:val="Block Text"/>
    <w:basedOn w:val="Normal"/>
    <w:rsid w:val="00807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BF7"/>
    <w:rPr>
      <w:sz w:val="16"/>
      <w:vertAlign w:val="superscript"/>
    </w:rPr>
  </w:style>
  <w:style w:type="character" w:customStyle="1" w:styleId="Symbols">
    <w:name w:val="Symbols"/>
    <w:basedOn w:val="DefaultParagraphFont"/>
    <w:rsid w:val="00807BF7"/>
    <w:rPr>
      <w:rFonts w:ascii="Symbol" w:hAnsi="Symbol"/>
    </w:rPr>
  </w:style>
  <w:style w:type="character" w:customStyle="1" w:styleId="MenuOptions">
    <w:name w:val="Menu Options"/>
    <w:basedOn w:val="DefaultParagraphFont"/>
    <w:rsid w:val="00807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BF7"/>
    <w:rPr>
      <w:b/>
    </w:rPr>
  </w:style>
  <w:style w:type="character" w:customStyle="1" w:styleId="Underlined">
    <w:name w:val="Underlined"/>
    <w:basedOn w:val="DefaultParagraphFont"/>
    <w:rsid w:val="00807BF7"/>
    <w:rPr>
      <w:u w:val="single"/>
    </w:rPr>
  </w:style>
  <w:style w:type="paragraph" w:customStyle="1" w:styleId="TableBodyTextRight">
    <w:name w:val="Table Body Text Right"/>
    <w:basedOn w:val="TableBodyText"/>
    <w:rsid w:val="00807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BF7"/>
    <w:rPr>
      <w:sz w:val="18"/>
    </w:rPr>
  </w:style>
  <w:style w:type="paragraph" w:customStyle="1" w:styleId="BodySmallRight">
    <w:name w:val="Body Small Right"/>
    <w:basedOn w:val="BodyTextRight"/>
    <w:rsid w:val="00807BF7"/>
    <w:rPr>
      <w:sz w:val="18"/>
      <w:szCs w:val="18"/>
    </w:rPr>
  </w:style>
  <w:style w:type="paragraph" w:customStyle="1" w:styleId="MarginEdition">
    <w:name w:val="Margin Edition"/>
    <w:basedOn w:val="MarginNote"/>
    <w:rsid w:val="00807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BF7"/>
    <w:rPr>
      <w:sz w:val="2"/>
      <w:szCs w:val="2"/>
    </w:rPr>
  </w:style>
  <w:style w:type="character" w:customStyle="1" w:styleId="Small">
    <w:name w:val="Small"/>
    <w:basedOn w:val="DefaultParagraphFont"/>
    <w:rsid w:val="00807BF7"/>
    <w:rPr>
      <w:sz w:val="16"/>
    </w:rPr>
  </w:style>
  <w:style w:type="paragraph" w:customStyle="1" w:styleId="WideTable">
    <w:name w:val="Wide Table"/>
    <w:basedOn w:val="Normal"/>
    <w:rsid w:val="00807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BF7"/>
  </w:style>
  <w:style w:type="paragraph" w:styleId="Quote">
    <w:name w:val="Quote"/>
    <w:basedOn w:val="Heading1"/>
    <w:link w:val="QuoteChar"/>
    <w:qFormat/>
    <w:rsid w:val="00807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BF7"/>
    <w:pPr>
      <w:pageBreakBefore/>
    </w:pPr>
  </w:style>
  <w:style w:type="paragraph" w:customStyle="1" w:styleId="Border">
    <w:name w:val="Border"/>
    <w:basedOn w:val="Normal"/>
    <w:qFormat/>
    <w:rsid w:val="00807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BF7"/>
    <w:rPr>
      <w:u w:val="single"/>
    </w:rPr>
  </w:style>
  <w:style w:type="character" w:customStyle="1" w:styleId="BoldandItalics">
    <w:name w:val="Bold and Italics"/>
    <w:qFormat/>
    <w:rsid w:val="00807BF7"/>
    <w:rPr>
      <w:b/>
      <w:i/>
      <w:u w:val="none"/>
    </w:rPr>
  </w:style>
  <w:style w:type="paragraph" w:styleId="BalloonText">
    <w:name w:val="Balloon Text"/>
    <w:basedOn w:val="Normal"/>
    <w:link w:val="BalloonTextChar"/>
    <w:rsid w:val="00807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BF7"/>
    <w:pPr>
      <w:spacing w:before="0" w:after="0"/>
    </w:pPr>
  </w:style>
  <w:style w:type="paragraph" w:customStyle="1" w:styleId="BodyTextBold">
    <w:name w:val="Body Text Bold"/>
    <w:basedOn w:val="BodyText"/>
    <w:qFormat/>
    <w:rsid w:val="00807BF7"/>
    <w:rPr>
      <w:b/>
    </w:rPr>
  </w:style>
  <w:style w:type="character" w:styleId="Hyperlink">
    <w:name w:val="Hyperlink"/>
    <w:basedOn w:val="DefaultParagraphFont"/>
    <w:uiPriority w:val="99"/>
    <w:unhideWhenUsed/>
    <w:rsid w:val="00E25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6413</Characters>
  <Application>Microsoft Office Word</Application>
  <DocSecurity>0</DocSecurity>
  <Lines>337</Lines>
  <Paragraphs>195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PUAFIR304 Respond to marine emergencies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2022-12-16T01:03:00Z</dcterms:created>
  <dcterms:modified xsi:type="dcterms:W3CDTF">2022-12-16T01:03:00Z</dcterms:modified>
</cp:coreProperties>
</file>