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662" w:rsidP="00575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PUAFIR301 Undertake community safety activities</w:t>
      </w:r>
      <w:r>
        <w:fldChar w:fldCharType="end"/>
      </w:r>
    </w:p>
    <w:p w:rsidR="00575662" w:rsidP="00575662">
      <w:pPr>
        <w:pStyle w:val="Version"/>
        <w:sectPr w:rsidSect="005D4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067" w:rsidP="005D4067">
      <w:pPr>
        <w:pStyle w:val="SuperHeading"/>
      </w:pPr>
      <w:r w:rsidRPr="005D4067">
        <w:t>PUAFIR301 Undertake community safety activities</w:t>
      </w:r>
    </w:p>
    <w:p w:rsidR="00000000" w:rsidRPr="005D4067" w:rsidP="005D4067">
      <w:pPr>
        <w:pStyle w:val="Heading1"/>
      </w:pPr>
      <w:bookmarkStart w:id="1" w:name="O_1030070"/>
      <w:bookmarkEnd w:id="1"/>
      <w:r w:rsidRPr="005D40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Release 1.</w:t>
            </w:r>
            <w:r w:rsidRPr="005D4067">
              <w:t xml:space="preserve"> This is the first release of this unit of competency in the PUA Public Safety Training Package.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2" w:name="O_1030071"/>
      <w:bookmarkEnd w:id="2"/>
      <w:r w:rsidRPr="005D40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This unit of competency involves the skills and knowledge required to identify and eva</w:t>
            </w:r>
            <w:r w:rsidRPr="005D4067">
              <w:t>luate risks, to select and implement strategies to reduce risks and to improve community safety.</w:t>
            </w:r>
          </w:p>
          <w:p w:rsidR="00000000" w:rsidRPr="005D4067" w:rsidP="005D4067">
            <w:pPr>
              <w:pStyle w:val="BodyText"/>
            </w:pPr>
            <w:r w:rsidRPr="005D4067">
              <w:t xml:space="preserve">The unit applies to personnel who conduct inspections of sites to identify hazards and determine risk mitigation strategies. At this level the risk mitigation </w:t>
            </w:r>
            <w:r w:rsidRPr="005D4067">
              <w:t>strategies identified by the individual will be selected from a list predetermined by the organisation. Work is typically carried out under supervision and actions implemented will generally require approval.</w:t>
            </w:r>
          </w:p>
          <w:p w:rsidR="00000000" w:rsidRPr="005D4067" w:rsidP="005D4067">
            <w:pPr>
              <w:pStyle w:val="BodyText"/>
            </w:pPr>
            <w:r w:rsidRPr="005D4067">
              <w:t>The fire sector is those sections of government</w:t>
            </w:r>
            <w:r w:rsidRPr="005D4067">
              <w:t xml:space="preserve"> departments, statutory authorities or organisations that have responsibility under jurisdictional arrangements for the delivery of firefighting and fire management services.</w:t>
            </w:r>
          </w:p>
          <w:p w:rsidR="00000000" w:rsidRPr="005D4067" w:rsidP="005D4067">
            <w:pPr>
              <w:pStyle w:val="BodyText"/>
            </w:pPr>
            <w:r w:rsidRPr="005D4067">
              <w:t>No licensing, legislative or certification requirements apply to this unit at the</w:t>
            </w:r>
            <w:r w:rsidRPr="005D4067">
              <w:t xml:space="preserve"> time of publication.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3" w:name="O_1030072"/>
      <w:bookmarkEnd w:id="3"/>
      <w:r w:rsidRPr="005D40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Not applicable.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4" w:name="O_1030073"/>
      <w:bookmarkEnd w:id="4"/>
      <w:r w:rsidRPr="005D40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Fire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5" w:name="O_1030074"/>
      <w:bookmarkEnd w:id="5"/>
      <w:r w:rsidRPr="005D40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Fire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6" w:name="O_1030075"/>
      <w:bookmarkEnd w:id="6"/>
      <w:r w:rsidRPr="005D406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PERFORMANCE CRITERIA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Performance criteria describe the performance needed to demonstrate achievement of the element.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Identify specific hazards through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 xml:space="preserve">Inspections are conducted to provide information for pre-incident planning 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Hazards are identified using organisational risk management procedures and processes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 xml:space="preserve">Specific hazards in area of responsibility that may impact on life, property, process or the environment are accurately identified and reported to supervisor, in accordance with organisational procedures 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Community members and organisations are cons</w:t>
            </w:r>
            <w:r w:rsidRPr="005D4067">
              <w:t>ulted, where appropriate, during the identification and/or inspection process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Consider hazard information to determine level of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Hazard information collected is documented and reviewed, in accordance with organisational procedures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Level o</w:t>
            </w:r>
            <w:r w:rsidRPr="005D4067">
              <w:t>f risk for each hazard is determined using organisational risk management procedures and processes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 xml:space="preserve">Implement risk mitigation strategies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Risk mitigation strategy is selected from a predetermined list and is implemented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Risk reduction activities are conducted, in accordance with organisational procedures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 xml:space="preserve">Risk mitigation strategies  are implemented with minimum damage to the environment, in accordance with organisational procedures and applicable legislation 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Evaluate mitigation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Feedback is provided to appropriate parties and/or   community members on risk mitigation procedures and processes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Risk mitigation strategies are evaluated for effectiveness and community acceptance</w:t>
            </w:r>
          </w:p>
        </w:tc>
      </w:tr>
      <w:tr w:rsidTr="005D40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Issues are reported, in accordance with organisational procedures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7" w:name="O_1030076"/>
      <w:bookmarkEnd w:id="7"/>
      <w:r w:rsidRPr="005D40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Foundation skills essential to performance are explicit in the performance criteria of this unit of competency.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8" w:name="O_1030077"/>
      <w:bookmarkEnd w:id="8"/>
      <w:r w:rsidRPr="005D4067">
        <w:t>Range of Condition</w:t>
      </w:r>
      <w:r w:rsidRPr="005D4067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Range is restricted to essential operating conditions and any other variables essential to the work environment.</w:t>
            </w:r>
          </w:p>
          <w:p w:rsidR="00000000" w:rsidRPr="005D4067" w:rsidP="005D4067">
            <w:pPr>
              <w:pStyle w:val="BodyText"/>
            </w:pPr>
            <w:r w:rsidRPr="005D4067">
              <w:t>Non-essential conditions may be found in the Companion Volume Implementation Guide.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9" w:name="O_1030078"/>
      <w:bookmarkEnd w:id="9"/>
      <w:r w:rsidRPr="005D40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This unit replaces and is equivalent to PUAFIR301B Undertake community safety activities.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10" w:name="O_1030085"/>
      <w:bookmarkEnd w:id="10"/>
      <w:r w:rsidRPr="005D4067">
        <w:t>Links</w:t>
      </w:r>
    </w:p>
    <w:p w:rsidR="00000000" w:rsidRPr="005D4067" w:rsidP="00575662">
      <w:pPr>
        <w:pStyle w:val="BodyText"/>
      </w:pPr>
      <w:r w:rsidRPr="005D406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F37D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D4067" w:rsidP="00575662">
      <w:pPr>
        <w:pStyle w:val="BodyText"/>
        <w:sectPr w:rsidSect="005D40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4067" w:rsidP="005D4067">
      <w:pPr>
        <w:pStyle w:val="SuperHeading"/>
      </w:pPr>
      <w:r w:rsidRPr="005D4067">
        <w:t>Assessment Requirements for PUAFIR301 Undertake community safety activities</w:t>
      </w:r>
    </w:p>
    <w:p w:rsidR="00000000" w:rsidRPr="005D4067" w:rsidP="005D4067">
      <w:pPr>
        <w:pStyle w:val="Heading1"/>
      </w:pPr>
      <w:bookmarkStart w:id="11" w:name="O_1030080"/>
      <w:bookmarkEnd w:id="11"/>
      <w:r w:rsidRPr="005D40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rPr>
                <w:rStyle w:val="SpecialBold"/>
              </w:rPr>
              <w:t>Release 1.</w:t>
            </w:r>
            <w:r w:rsidRPr="005D4067">
              <w:t xml:space="preserve"> This is the first release of this unit of competency in t</w:t>
            </w:r>
            <w:r w:rsidRPr="005D4067">
              <w:t>he PUA Public Safety Training Package.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12" w:name="O_1030081"/>
      <w:bookmarkEnd w:id="12"/>
      <w:r w:rsidRPr="005D40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Evidence required to demonstrate competence in this unit must be relevant to and satisfy all the requirements of the elements and performance criteria on at least one occasion</w:t>
            </w:r>
            <w:r w:rsidRPr="005D4067">
              <w:t xml:space="preserve"> and includes </w:t>
            </w:r>
          </w:p>
        </w:tc>
      </w:tr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ListBullet"/>
            </w:pPr>
            <w:r w:rsidRPr="005D4067">
              <w:t>applying Work, Health and Safety (WHS)/Occupational Health and Safety (OHS) organisational requirements</w:t>
            </w:r>
          </w:p>
          <w:p w:rsidR="00000000" w:rsidRPr="005D4067" w:rsidP="005D4067">
            <w:pPr>
              <w:pStyle w:val="ListBullet"/>
            </w:pPr>
            <w:r w:rsidRPr="005D4067">
              <w:t>ascertaining relationship between hazards and risks posed to the community and environment</w:t>
            </w:r>
          </w:p>
          <w:p w:rsidR="00000000" w:rsidRPr="005D4067" w:rsidP="005D4067">
            <w:pPr>
              <w:pStyle w:val="ListBullet"/>
            </w:pPr>
            <w:r w:rsidRPr="005D4067">
              <w:t>asse</w:t>
            </w:r>
            <w:r w:rsidRPr="005D4067">
              <w:t>ssing risks in consultation with community groups</w:t>
            </w:r>
          </w:p>
          <w:p w:rsidR="00000000" w:rsidRPr="005D4067" w:rsidP="005D4067">
            <w:pPr>
              <w:pStyle w:val="ListBullet"/>
            </w:pPr>
            <w:r w:rsidRPr="005D4067">
              <w:t xml:space="preserve">collecting and analysing feedback </w:t>
            </w:r>
          </w:p>
          <w:p w:rsidR="00000000" w:rsidRPr="005D4067" w:rsidP="005D4067">
            <w:pPr>
              <w:pStyle w:val="ListBullet"/>
            </w:pPr>
            <w:r w:rsidRPr="005D4067">
              <w:t>completing organisational forms and documentation</w:t>
            </w:r>
          </w:p>
          <w:p w:rsidR="00000000" w:rsidRPr="005D4067" w:rsidP="005D4067">
            <w:pPr>
              <w:pStyle w:val="ListBullet"/>
            </w:pPr>
            <w:r w:rsidRPr="005D4067">
              <w:t>considering hazard information to determine levels of risk</w:t>
            </w:r>
          </w:p>
          <w:p w:rsidR="00000000" w:rsidRPr="005D4067" w:rsidP="005D4067">
            <w:pPr>
              <w:pStyle w:val="ListBullet"/>
            </w:pPr>
            <w:r w:rsidRPr="005D4067">
              <w:t>cooperating and working with community groups</w:t>
            </w:r>
          </w:p>
          <w:p w:rsidR="00000000" w:rsidRPr="005D4067" w:rsidP="005D4067">
            <w:pPr>
              <w:pStyle w:val="ListBullet"/>
            </w:pPr>
            <w:r w:rsidRPr="005D4067">
              <w:t xml:space="preserve">evaluating risk </w:t>
            </w:r>
            <w:r w:rsidRPr="005D4067">
              <w:t>mitigation strategies</w:t>
            </w:r>
          </w:p>
          <w:p w:rsidR="00000000" w:rsidRPr="005D4067" w:rsidP="005D4067">
            <w:pPr>
              <w:pStyle w:val="ListBullet"/>
            </w:pPr>
            <w:r w:rsidRPr="005D4067">
              <w:t>identifying specific hazards through inspection</w:t>
            </w:r>
          </w:p>
          <w:p w:rsidR="00000000" w:rsidRPr="005D4067" w:rsidP="005D4067">
            <w:pPr>
              <w:pStyle w:val="ListBullet"/>
            </w:pPr>
            <w:r w:rsidRPr="005D4067">
              <w:t>implementing risk mitigation strategies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13" w:name="O_1030082"/>
      <w:bookmarkEnd w:id="13"/>
      <w:r w:rsidRPr="005D40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067">
            <w:pPr>
              <w:pStyle w:val="BodyText"/>
              <w:rPr>
                <w:lang w:val="en-NZ"/>
              </w:rPr>
            </w:pPr>
            <w:r w:rsidRPr="005D4067">
              <w:t>Evidence required to demonstrate competence in this unit must be relevant to and satisfy all the requireme</w:t>
            </w:r>
            <w:r w:rsidRPr="005D4067">
              <w:t>nts of the elements and performance criteria and includes knowledge of</w:t>
            </w:r>
          </w:p>
        </w:tc>
      </w:tr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ListBullet"/>
            </w:pPr>
            <w:r w:rsidRPr="005D4067">
              <w:t xml:space="preserve">community organisations </w:t>
            </w:r>
          </w:p>
          <w:p w:rsidR="00000000" w:rsidRPr="005D4067" w:rsidP="005D4067">
            <w:pPr>
              <w:pStyle w:val="ListBullet"/>
            </w:pPr>
            <w:r w:rsidRPr="005D4067">
              <w:t>community member and organisational feedback requirements and how to collect it</w:t>
            </w:r>
          </w:p>
          <w:p w:rsidR="00000000" w:rsidRPr="005D4067" w:rsidP="005D4067">
            <w:pPr>
              <w:pStyle w:val="ListBullet"/>
            </w:pPr>
            <w:r w:rsidRPr="005D4067">
              <w:t>environmental factors to be considered</w:t>
            </w:r>
          </w:p>
          <w:p w:rsidR="00000000" w:rsidRPr="005D4067" w:rsidP="005D4067">
            <w:pPr>
              <w:pStyle w:val="ListBullet"/>
            </w:pPr>
            <w:r w:rsidRPr="005D4067">
              <w:t>evacuation procedures in an emergency</w:t>
            </w:r>
          </w:p>
          <w:p w:rsidR="00000000" w:rsidRPr="005D4067" w:rsidP="005D4067">
            <w:pPr>
              <w:pStyle w:val="ListBullet"/>
            </w:pPr>
            <w:r w:rsidRPr="005D4067">
              <w:t>hazardous chemicals</w:t>
            </w:r>
          </w:p>
          <w:p w:rsidR="00000000" w:rsidRPr="005D4067" w:rsidP="005D4067">
            <w:pPr>
              <w:pStyle w:val="ListBullet"/>
            </w:pPr>
            <w:r w:rsidRPr="005D4067">
              <w:t xml:space="preserve">inspection processes </w:t>
            </w:r>
          </w:p>
          <w:p w:rsidR="00000000" w:rsidRPr="005D4067" w:rsidP="005D4067">
            <w:pPr>
              <w:pStyle w:val="ListBullet"/>
            </w:pPr>
            <w:r w:rsidRPr="005D4067">
              <w:t>organisational documentation, policies and procedures</w:t>
            </w:r>
          </w:p>
          <w:p w:rsidR="00000000" w:rsidRPr="005D4067" w:rsidP="005D4067">
            <w:pPr>
              <w:pStyle w:val="ListBullet"/>
            </w:pPr>
            <w:r w:rsidRPr="005D4067">
              <w:t>property and building construction hazards</w:t>
            </w:r>
          </w:p>
          <w:p w:rsidR="00000000" w:rsidRPr="005D4067" w:rsidP="005D4067">
            <w:pPr>
              <w:pStyle w:val="ListBullet"/>
            </w:pPr>
            <w:r w:rsidRPr="005D4067">
              <w:t>risk mitigation strategies relating to hazard reduction, isolation, removal and management</w:t>
            </w:r>
          </w:p>
          <w:p w:rsidR="00000000" w:rsidRPr="005D4067" w:rsidP="005D4067">
            <w:pPr>
              <w:pStyle w:val="ListBullet"/>
            </w:pPr>
            <w:r w:rsidRPr="005D4067">
              <w:t>Work, Health and Safety (W</w:t>
            </w:r>
            <w:r w:rsidRPr="005D4067">
              <w:t>HS)/Occupational Health and Safety (OHS) organisational requirements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14" w:name="O_1030083"/>
      <w:bookmarkEnd w:id="14"/>
      <w:r w:rsidRPr="005D40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067" w:rsidP="005D4067">
            <w:pPr>
              <w:pStyle w:val="BodyText"/>
            </w:pPr>
            <w:r w:rsidRPr="005D4067">
              <w:t>As a minimum, assessors must satisfy applicable regulatory requirements, which include requirem</w:t>
            </w:r>
            <w:r w:rsidRPr="005D4067">
              <w:t xml:space="preserve">ents in the Standards for Registered Training Organisations current at the time of assessment. </w:t>
            </w:r>
          </w:p>
          <w:p w:rsidR="00000000" w:rsidRPr="005D4067" w:rsidP="005D4067">
            <w:pPr>
              <w:pStyle w:val="BodyText"/>
            </w:pPr>
            <w:r w:rsidRPr="005D4067">
              <w:t>As a minimum, assessment must satisfy applicable regulatory requirements, which include requirements in the Standards for Registered Training Organisations curr</w:t>
            </w:r>
            <w:r w:rsidRPr="005D4067">
              <w:t>ent at the time of assessment.</w:t>
            </w:r>
          </w:p>
          <w:p w:rsidR="00000000" w:rsidRPr="005D4067" w:rsidP="005D4067">
            <w:pPr>
              <w:pStyle w:val="BodyText"/>
            </w:pPr>
            <w:r w:rsidRPr="005D40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D4067" w:rsidP="005D4067">
            <w:pPr>
              <w:pStyle w:val="BodyText"/>
            </w:pPr>
            <w:r w:rsidRPr="005D4067">
              <w:t>Assessment must occur in workplace operational situations</w:t>
            </w:r>
            <w:r w:rsidRPr="005D4067">
              <w:t>. Where this is not appropriate, assessment must occur in industry approved simulated workplace operational situations that reflect workplace conditions.</w:t>
            </w:r>
          </w:p>
          <w:p w:rsidR="00000000" w:rsidRPr="005D4067" w:rsidP="005D4067">
            <w:pPr>
              <w:pStyle w:val="BodyText"/>
            </w:pPr>
            <w:r w:rsidRPr="005D4067">
              <w:t>Resources for assessment must include access to</w:t>
            </w:r>
          </w:p>
          <w:p w:rsidR="00000000" w:rsidRPr="005D4067" w:rsidP="005D4067">
            <w:pPr>
              <w:pStyle w:val="ListBullet"/>
            </w:pPr>
            <w:r w:rsidRPr="005D4067">
              <w:t>a range of relevant exercises, case studies and/or si</w:t>
            </w:r>
            <w:r w:rsidRPr="005D4067">
              <w:t>mulations</w:t>
            </w:r>
          </w:p>
          <w:p w:rsidR="00000000" w:rsidRPr="005D4067" w:rsidP="005D4067">
            <w:pPr>
              <w:pStyle w:val="ListBullet"/>
            </w:pPr>
            <w:r w:rsidRPr="005D4067">
              <w:t>relevant and appropriate materials, equipment, tools and personal protective clothing and equipment currently used in industry including</w:t>
            </w:r>
          </w:p>
          <w:p w:rsidR="00000000" w:rsidRPr="005D4067" w:rsidP="005D4067">
            <w:pPr>
              <w:pStyle w:val="ListBullet2"/>
            </w:pPr>
            <w:r w:rsidRPr="005D4067">
              <w:t>organisational forms and appropriate equipment</w:t>
            </w:r>
          </w:p>
          <w:p w:rsidR="00000000" w:rsidRPr="005D4067" w:rsidP="005D4067">
            <w:pPr>
              <w:pStyle w:val="ListBullet"/>
            </w:pPr>
            <w:r w:rsidRPr="005D4067">
              <w:t>applicable documentation including organisational procedures</w:t>
            </w:r>
            <w:r w:rsidRPr="005D4067">
              <w:t xml:space="preserve">, industry standards, equipment specifications, regulations, codes of practice and operation manuals.  </w:t>
            </w:r>
          </w:p>
        </w:tc>
      </w:tr>
    </w:tbl>
    <w:p w:rsidR="00000000" w:rsidRPr="005D4067" w:rsidP="005D4067">
      <w:pPr>
        <w:pStyle w:val="NoPaddingFontSize1"/>
      </w:pPr>
    </w:p>
    <w:p w:rsidR="00000000" w:rsidRPr="005D4067" w:rsidP="005D4067">
      <w:pPr>
        <w:pStyle w:val="AllowPageBreak"/>
      </w:pPr>
    </w:p>
    <w:p w:rsidR="00000000" w:rsidRPr="005D4067" w:rsidP="005D4067">
      <w:pPr>
        <w:pStyle w:val="Heading1"/>
      </w:pPr>
      <w:bookmarkStart w:id="15" w:name="O_1030086"/>
      <w:bookmarkEnd w:id="15"/>
      <w:r w:rsidRPr="005D4067">
        <w:t>Links</w:t>
      </w:r>
    </w:p>
    <w:p w:rsidR="00000000" w:rsidRPr="005D4067" w:rsidP="00575662">
      <w:pPr>
        <w:pStyle w:val="BodyText"/>
      </w:pPr>
      <w:r w:rsidRPr="005D406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F37D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D4067" w:rsidP="005D4067"/>
    <w:sectPr w:rsidSect="005D40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67" w:rsidRPr="00575662" w:rsidP="00575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62" w:rsidP="005D4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662" w:rsidP="005D4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75662" w:rsidP="005D40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67" w:rsidP="005D4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5662">
      <w:t>Approved</w:t>
    </w:r>
    <w:r w:rsidR="005756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56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5662">
      <w:rPr>
        <w:noProof/>
      </w:rPr>
      <w:t>4</w:t>
    </w:r>
    <w:r>
      <w:rPr>
        <w:noProof/>
      </w:rPr>
      <w:fldChar w:fldCharType="end"/>
    </w:r>
  </w:p>
  <w:p w:rsidR="005D4067" w:rsidP="005D4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56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5662">
      <w:t>Public Skills Australia</w:t>
    </w:r>
    <w:r w:rsidR="00575662">
      <w:fldChar w:fldCharType="end"/>
    </w:r>
  </w:p>
  <w:p w:rsidR="005D4067" w:rsidP="005D4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067" w:rsidRPr="00575662" w:rsidP="00575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62" w:rsidRPr="002D2AF8" w:rsidP="005D4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PUAFIR301 Undertake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5662" w:rsidP="005D40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67" w:rsidRPr="002D2AF8" w:rsidP="005D4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5662">
      <w:t>PUAFIR301 Undertake community safety activities</w:t>
    </w:r>
    <w:r w:rsidR="005756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5662">
      <w:rPr>
        <w:noProof/>
      </w:rPr>
      <w:t>2 March 2025</w:t>
    </w:r>
    <w:r>
      <w:fldChar w:fldCharType="end"/>
    </w:r>
  </w:p>
  <w:p w:rsidR="005D4067" w:rsidP="005D4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281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2D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325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067"/>
  </w:style>
  <w:style w:type="character" w:customStyle="1" w:styleId="Heading1Char">
    <w:name w:val="Heading 1 Char"/>
    <w:basedOn w:val="DefaultParagraphFont"/>
    <w:link w:val="Heading1"/>
    <w:rsid w:val="005D4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0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067"/>
    <w:rPr>
      <w:b/>
      <w:spacing w:val="0"/>
    </w:rPr>
  </w:style>
  <w:style w:type="paragraph" w:styleId="ListBullet2">
    <w:name w:val="List Bullet 2"/>
    <w:basedOn w:val="List2"/>
    <w:rsid w:val="005D40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4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4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4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067"/>
    <w:rPr>
      <w:i/>
    </w:rPr>
  </w:style>
  <w:style w:type="paragraph" w:styleId="Caption">
    <w:name w:val="caption"/>
    <w:basedOn w:val="BodyText"/>
    <w:next w:val="Normal"/>
    <w:qFormat/>
    <w:rsid w:val="005D4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067"/>
  </w:style>
  <w:style w:type="paragraph" w:styleId="TableofFigures">
    <w:name w:val="table of figures"/>
    <w:basedOn w:val="Normal"/>
    <w:next w:val="Normal"/>
    <w:semiHidden/>
    <w:rsid w:val="005D4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0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4067"/>
    <w:rPr>
      <w:rFonts w:ascii="Wingdings" w:hAnsi="Wingdings"/>
    </w:rPr>
  </w:style>
  <w:style w:type="paragraph" w:customStyle="1" w:styleId="TableHeading">
    <w:name w:val="Table Heading"/>
    <w:basedOn w:val="HeadingBase"/>
    <w:rsid w:val="005D4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067"/>
    <w:rPr>
      <w:color w:val="0033CC"/>
      <w:u w:val="none"/>
    </w:rPr>
  </w:style>
  <w:style w:type="paragraph" w:customStyle="1" w:styleId="BodyTextRight">
    <w:name w:val="Body Text Right"/>
    <w:basedOn w:val="BodyText"/>
    <w:rsid w:val="005D4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067"/>
    <w:rPr>
      <w:sz w:val="32"/>
    </w:rPr>
  </w:style>
  <w:style w:type="paragraph" w:customStyle="1" w:styleId="HeadingProcedure">
    <w:name w:val="Heading Procedure"/>
    <w:basedOn w:val="HeadingBase"/>
    <w:next w:val="Normal"/>
    <w:rsid w:val="005D4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067"/>
    <w:pPr>
      <w:spacing w:before="60" w:after="60"/>
    </w:pPr>
  </w:style>
  <w:style w:type="paragraph" w:styleId="ListContinue">
    <w:name w:val="List Continue"/>
    <w:basedOn w:val="List"/>
    <w:rsid w:val="005D4067"/>
    <w:pPr>
      <w:ind w:firstLine="0"/>
    </w:pPr>
  </w:style>
  <w:style w:type="paragraph" w:customStyle="1" w:styleId="ListNote">
    <w:name w:val="List Note"/>
    <w:basedOn w:val="List"/>
    <w:rsid w:val="005D4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067"/>
    <w:rPr>
      <w:rFonts w:ascii="Courier New" w:hAnsi="Courier New"/>
    </w:rPr>
  </w:style>
  <w:style w:type="paragraph" w:customStyle="1" w:styleId="NoteBullet">
    <w:name w:val="Note Bullet"/>
    <w:basedOn w:val="Note"/>
    <w:rsid w:val="005D4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0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4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067"/>
    <w:rPr>
      <w:b/>
      <w:smallCaps/>
    </w:rPr>
  </w:style>
  <w:style w:type="paragraph" w:customStyle="1" w:styleId="TableListNumber">
    <w:name w:val="Table List Number"/>
    <w:basedOn w:val="ListNumber"/>
    <w:rsid w:val="005D4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067"/>
    <w:pPr>
      <w:numPr>
        <w:numId w:val="9"/>
      </w:numPr>
    </w:pPr>
  </w:style>
  <w:style w:type="paragraph" w:customStyle="1" w:styleId="ListAlpha2">
    <w:name w:val="List Alpha 2"/>
    <w:basedOn w:val="List2"/>
    <w:rsid w:val="005D4067"/>
    <w:pPr>
      <w:numPr>
        <w:numId w:val="8"/>
      </w:numPr>
    </w:pPr>
  </w:style>
  <w:style w:type="paragraph" w:styleId="List2">
    <w:name w:val="List 2"/>
    <w:basedOn w:val="BodyText"/>
    <w:rsid w:val="005D4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0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4067"/>
    <w:pPr>
      <w:numPr>
        <w:numId w:val="4"/>
      </w:numPr>
    </w:pPr>
  </w:style>
  <w:style w:type="paragraph" w:styleId="ListContinue2">
    <w:name w:val="List Continue 2"/>
    <w:basedOn w:val="List2"/>
    <w:rsid w:val="005D4067"/>
    <w:pPr>
      <w:ind w:firstLine="0"/>
    </w:pPr>
  </w:style>
  <w:style w:type="paragraph" w:styleId="ListContinue3">
    <w:name w:val="List Continue 3"/>
    <w:basedOn w:val="List3"/>
    <w:rsid w:val="005D4067"/>
    <w:pPr>
      <w:ind w:left="1021" w:firstLine="0"/>
    </w:pPr>
  </w:style>
  <w:style w:type="paragraph" w:styleId="ListContinue4">
    <w:name w:val="List Continue 4"/>
    <w:basedOn w:val="List4"/>
    <w:rsid w:val="005D4067"/>
    <w:pPr>
      <w:ind w:firstLine="0"/>
    </w:pPr>
  </w:style>
  <w:style w:type="paragraph" w:styleId="ListContinue5">
    <w:name w:val="List Continue 5"/>
    <w:basedOn w:val="List5"/>
    <w:rsid w:val="005D4067"/>
    <w:pPr>
      <w:ind w:firstLine="0"/>
    </w:pPr>
  </w:style>
  <w:style w:type="paragraph" w:styleId="ListNumber3">
    <w:name w:val="List Number 3"/>
    <w:basedOn w:val="List3"/>
    <w:rsid w:val="005D4067"/>
    <w:pPr>
      <w:numPr>
        <w:numId w:val="5"/>
      </w:numPr>
    </w:pPr>
  </w:style>
  <w:style w:type="paragraph" w:styleId="ListNumber4">
    <w:name w:val="List Number 4"/>
    <w:basedOn w:val="List4"/>
    <w:rsid w:val="005D4067"/>
    <w:pPr>
      <w:numPr>
        <w:numId w:val="6"/>
      </w:numPr>
    </w:pPr>
  </w:style>
  <w:style w:type="paragraph" w:styleId="ListNumber5">
    <w:name w:val="List Number 5"/>
    <w:basedOn w:val="List5"/>
    <w:rsid w:val="005D4067"/>
    <w:pPr>
      <w:numPr>
        <w:numId w:val="7"/>
      </w:numPr>
    </w:pPr>
  </w:style>
  <w:style w:type="paragraph" w:styleId="BlockText">
    <w:name w:val="Block Text"/>
    <w:basedOn w:val="Normal"/>
    <w:rsid w:val="005D4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067"/>
    <w:rPr>
      <w:sz w:val="16"/>
      <w:vertAlign w:val="superscript"/>
    </w:rPr>
  </w:style>
  <w:style w:type="character" w:customStyle="1" w:styleId="Symbols">
    <w:name w:val="Symbols"/>
    <w:basedOn w:val="DefaultParagraphFont"/>
    <w:rsid w:val="005D4067"/>
    <w:rPr>
      <w:rFonts w:ascii="Symbol" w:hAnsi="Symbol"/>
    </w:rPr>
  </w:style>
  <w:style w:type="character" w:customStyle="1" w:styleId="MenuOptions">
    <w:name w:val="Menu Options"/>
    <w:basedOn w:val="DefaultParagraphFont"/>
    <w:rsid w:val="005D4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067"/>
    <w:rPr>
      <w:b/>
    </w:rPr>
  </w:style>
  <w:style w:type="character" w:customStyle="1" w:styleId="Underlined">
    <w:name w:val="Underlined"/>
    <w:basedOn w:val="DefaultParagraphFont"/>
    <w:rsid w:val="005D4067"/>
    <w:rPr>
      <w:u w:val="single"/>
    </w:rPr>
  </w:style>
  <w:style w:type="paragraph" w:customStyle="1" w:styleId="TableBodyTextRight">
    <w:name w:val="Table Body Text Right"/>
    <w:basedOn w:val="TableBodyText"/>
    <w:rsid w:val="005D4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067"/>
    <w:rPr>
      <w:sz w:val="18"/>
    </w:rPr>
  </w:style>
  <w:style w:type="paragraph" w:customStyle="1" w:styleId="BodySmallRight">
    <w:name w:val="Body Small Right"/>
    <w:basedOn w:val="BodyTextRight"/>
    <w:rsid w:val="005D4067"/>
    <w:rPr>
      <w:sz w:val="18"/>
      <w:szCs w:val="18"/>
    </w:rPr>
  </w:style>
  <w:style w:type="paragraph" w:customStyle="1" w:styleId="MarginEdition">
    <w:name w:val="Margin Edition"/>
    <w:basedOn w:val="MarginNote"/>
    <w:rsid w:val="005D4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067"/>
    <w:rPr>
      <w:sz w:val="2"/>
      <w:szCs w:val="2"/>
    </w:rPr>
  </w:style>
  <w:style w:type="character" w:customStyle="1" w:styleId="Small">
    <w:name w:val="Small"/>
    <w:basedOn w:val="DefaultParagraphFont"/>
    <w:rsid w:val="005D4067"/>
    <w:rPr>
      <w:sz w:val="16"/>
    </w:rPr>
  </w:style>
  <w:style w:type="paragraph" w:customStyle="1" w:styleId="WideTable">
    <w:name w:val="Wide Table"/>
    <w:basedOn w:val="Normal"/>
    <w:rsid w:val="005D4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067"/>
  </w:style>
  <w:style w:type="paragraph" w:styleId="Quote">
    <w:name w:val="Quote"/>
    <w:basedOn w:val="Heading1"/>
    <w:link w:val="QuoteChar"/>
    <w:qFormat/>
    <w:rsid w:val="005D4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067"/>
    <w:pPr>
      <w:pageBreakBefore/>
    </w:pPr>
  </w:style>
  <w:style w:type="paragraph" w:customStyle="1" w:styleId="Border">
    <w:name w:val="Border"/>
    <w:basedOn w:val="Normal"/>
    <w:qFormat/>
    <w:rsid w:val="005D4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067"/>
    <w:rPr>
      <w:u w:val="single"/>
    </w:rPr>
  </w:style>
  <w:style w:type="character" w:customStyle="1" w:styleId="BoldandItalics">
    <w:name w:val="Bold and Italics"/>
    <w:qFormat/>
    <w:rsid w:val="005D4067"/>
    <w:rPr>
      <w:b/>
      <w:i/>
      <w:u w:val="none"/>
    </w:rPr>
  </w:style>
  <w:style w:type="paragraph" w:styleId="BalloonText">
    <w:name w:val="Balloon Text"/>
    <w:basedOn w:val="Normal"/>
    <w:link w:val="BalloonTextChar"/>
    <w:rsid w:val="005D4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067"/>
    <w:pPr>
      <w:spacing w:before="0" w:after="0"/>
    </w:pPr>
  </w:style>
  <w:style w:type="paragraph" w:customStyle="1" w:styleId="BodyTextBold">
    <w:name w:val="Body Text Bold"/>
    <w:basedOn w:val="BodyText"/>
    <w:qFormat/>
    <w:rsid w:val="005D4067"/>
    <w:rPr>
      <w:b/>
    </w:rPr>
  </w:style>
  <w:style w:type="character" w:styleId="Hyperlink">
    <w:name w:val="Hyperlink"/>
    <w:basedOn w:val="DefaultParagraphFont"/>
    <w:uiPriority w:val="99"/>
    <w:unhideWhenUsed/>
    <w:rsid w:val="00575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6086</Characters>
  <Application>Microsoft Office Word</Application>
  <DocSecurity>0</DocSecurity>
  <Lines>209</Lines>
  <Paragraphs>120</Paragraphs>
  <ScaleCrop>false</ScaleCrop>
  <Company>Author-it Software Corporation Ltd.</Company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PUAFIR301 Undertake community safety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