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E58" w:rsidP="00381E58">
      <w:pPr>
        <w:pStyle w:val="Title"/>
      </w:pPr>
      <w:r>
        <w:fldChar w:fldCharType="begin"/>
      </w:r>
      <w:r>
        <w:instrText xml:space="preserve"> TITLE   \* MERGEFORMAT </w:instrText>
      </w:r>
      <w:r>
        <w:fldChar w:fldCharType="separate"/>
      </w:r>
      <w:r>
        <w:t>Assessment Requirements for PUAFIR220 Respond to isolated structure fire</w:t>
      </w:r>
      <w:r>
        <w:fldChar w:fldCharType="end"/>
      </w:r>
    </w:p>
    <w:p w:rsidR="00381E58" w:rsidP="00381E58">
      <w:pPr>
        <w:pStyle w:val="Version"/>
        <w:sectPr w:rsidSect="00292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B85" w:rsidP="00292B85">
      <w:pPr>
        <w:pStyle w:val="SuperHeading"/>
      </w:pPr>
      <w:r w:rsidRPr="00292B85">
        <w:t>Assessment Requirements for PUAFIR220 Respond to isolated structure fire</w:t>
      </w:r>
    </w:p>
    <w:p w:rsidR="00000000" w:rsidRPr="00292B85" w:rsidP="00292B85">
      <w:pPr>
        <w:pStyle w:val="Heading1"/>
      </w:pPr>
      <w:bookmarkStart w:id="1" w:name="O_1028074"/>
      <w:bookmarkEnd w:id="1"/>
      <w:r w:rsidRPr="00292B85">
        <w:t>Modification History</w:t>
      </w:r>
    </w:p>
    <w:tbl>
      <w:tblPr>
        <w:tblW w:w="9497" w:type="dxa"/>
        <w:tblLayout w:type="fixed"/>
        <w:tblCellMar>
          <w:left w:w="62" w:type="dxa"/>
          <w:right w:w="62" w:type="dxa"/>
        </w:tblCellMar>
        <w:tblLook w:val="0000"/>
      </w:tblPr>
      <w:tblGrid>
        <w:gridCol w:w="9497"/>
      </w:tblGrid>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B85" w:rsidP="00292B85">
            <w:pPr>
              <w:pStyle w:val="BodyText"/>
            </w:pPr>
            <w:r w:rsidRPr="00292B85">
              <w:rPr>
                <w:rStyle w:val="SpecialBold"/>
              </w:rPr>
              <w:t>Release 1.</w:t>
            </w:r>
            <w:r w:rsidRPr="00292B85">
              <w:t xml:space="preserve"> This is the first release of this unit of competency in the PUA Public Safety Training Package.</w:t>
            </w:r>
          </w:p>
        </w:tc>
      </w:tr>
    </w:tbl>
    <w:p w:rsidR="00000000" w:rsidRPr="00292B85" w:rsidP="00292B85">
      <w:pPr>
        <w:pStyle w:val="NoPaddingFontSize1"/>
      </w:pPr>
    </w:p>
    <w:p w:rsidR="00000000" w:rsidRPr="00292B85" w:rsidP="00292B85">
      <w:pPr>
        <w:pStyle w:val="AllowPageBreak"/>
      </w:pPr>
    </w:p>
    <w:p w:rsidR="00000000" w:rsidRPr="00292B85" w:rsidP="00292B85">
      <w:pPr>
        <w:pStyle w:val="Heading1"/>
      </w:pPr>
      <w:bookmarkStart w:id="2" w:name="O_1028075"/>
      <w:bookmarkEnd w:id="2"/>
      <w:r w:rsidRPr="00292B85">
        <w:t>Performance Evidence</w:t>
      </w:r>
    </w:p>
    <w:tbl>
      <w:tblPr>
        <w:tblW w:w="9497" w:type="dxa"/>
        <w:tblLayout w:type="fixed"/>
        <w:tblCellMar>
          <w:left w:w="62" w:type="dxa"/>
          <w:right w:w="62" w:type="dxa"/>
        </w:tblCellMar>
        <w:tblLook w:val="0000"/>
      </w:tblPr>
      <w:tblGrid>
        <w:gridCol w:w="9497"/>
      </w:tblGrid>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B85">
            <w:pPr>
              <w:pStyle w:val="BodyText"/>
              <w:rPr>
                <w:lang w:val="en-NZ"/>
              </w:rPr>
            </w:pPr>
            <w:r w:rsidRPr="00292B85">
              <w:t xml:space="preserve">Evidence required to demonstrate competence in this unit must be relevant to and satisfy all the requirements of the elements, performance criteria and range of conditions on at least one occasion and includes </w:t>
            </w:r>
          </w:p>
        </w:tc>
      </w:tr>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B85" w:rsidP="00292B85">
            <w:pPr>
              <w:pStyle w:val="ListBullet"/>
            </w:pPr>
            <w:r w:rsidRPr="00292B85">
              <w:t xml:space="preserve">accessing location of </w:t>
            </w:r>
            <w:r w:rsidRPr="00292B85">
              <w:t xml:space="preserve">fire </w:t>
            </w:r>
          </w:p>
          <w:p w:rsidR="00000000" w:rsidRPr="00292B85" w:rsidP="00292B85">
            <w:pPr>
              <w:pStyle w:val="ListBullet"/>
            </w:pPr>
            <w:r w:rsidRPr="00292B85">
              <w:t>applying defensive firefighting strategies and techniques</w:t>
            </w:r>
          </w:p>
          <w:p w:rsidR="00000000" w:rsidRPr="00292B85" w:rsidP="00292B85">
            <w:pPr>
              <w:pStyle w:val="ListBullet"/>
            </w:pPr>
            <w:r w:rsidRPr="00292B85">
              <w:t>applying Work, Health and Safety (WHS)/Occupational Health and Safety (OHS) organisational requirements</w:t>
            </w:r>
          </w:p>
          <w:p w:rsidR="00000000" w:rsidRPr="00292B85" w:rsidP="00292B85">
            <w:pPr>
              <w:pStyle w:val="ListBullet"/>
            </w:pPr>
            <w:r w:rsidRPr="00292B85">
              <w:t>concluding firefighting operations</w:t>
            </w:r>
          </w:p>
          <w:p w:rsidR="00000000" w:rsidRPr="00292B85" w:rsidP="00292B85">
            <w:pPr>
              <w:pStyle w:val="ListBullet"/>
            </w:pPr>
            <w:r w:rsidRPr="00292B85">
              <w:t>identifying hazards</w:t>
            </w:r>
          </w:p>
          <w:p w:rsidR="00000000" w:rsidRPr="00292B85" w:rsidP="00292B85">
            <w:pPr>
              <w:pStyle w:val="ListBullet"/>
            </w:pPr>
            <w:r w:rsidRPr="00292B85">
              <w:t>identifying signs of structural c</w:t>
            </w:r>
            <w:r w:rsidRPr="00292B85">
              <w:t>ollapse</w:t>
            </w:r>
          </w:p>
          <w:p w:rsidR="00000000" w:rsidRPr="00292B85" w:rsidP="00292B85">
            <w:pPr>
              <w:pStyle w:val="ListBullet"/>
            </w:pPr>
            <w:r w:rsidRPr="00292B85">
              <w:t>observing and reporting changes in conditions at fire</w:t>
            </w:r>
          </w:p>
          <w:p w:rsidR="00000000" w:rsidRPr="00292B85" w:rsidP="00292B85">
            <w:pPr>
              <w:pStyle w:val="ListBullet"/>
            </w:pPr>
            <w:r w:rsidRPr="00292B85">
              <w:t>obtaining water from reticulated and/or static water supplies</w:t>
            </w:r>
          </w:p>
          <w:p w:rsidR="00000000" w:rsidRPr="00292B85" w:rsidP="00292B85">
            <w:pPr>
              <w:pStyle w:val="ListBullet"/>
            </w:pPr>
            <w:r w:rsidRPr="00292B85">
              <w:t>participating in ancillary operations</w:t>
            </w:r>
          </w:p>
          <w:p w:rsidR="00000000" w:rsidRPr="00292B85" w:rsidP="00292B85">
            <w:pPr>
              <w:pStyle w:val="ListBullet"/>
            </w:pPr>
            <w:r w:rsidRPr="00292B85">
              <w:t>participating in debriefing sessions</w:t>
            </w:r>
          </w:p>
          <w:p w:rsidR="00000000" w:rsidRPr="00292B85" w:rsidP="00292B85">
            <w:pPr>
              <w:pStyle w:val="ListBullet"/>
            </w:pPr>
            <w:r w:rsidRPr="00292B85">
              <w:t>proceeding to isolated structure fire</w:t>
            </w:r>
          </w:p>
          <w:p w:rsidR="00000000" w:rsidRPr="00292B85" w:rsidP="00292B85">
            <w:pPr>
              <w:pStyle w:val="ListBullet"/>
            </w:pPr>
            <w:r w:rsidRPr="00292B85">
              <w:t>selecting and using firefighting equipment</w:t>
            </w:r>
          </w:p>
          <w:p w:rsidR="00000000" w:rsidRPr="00292B85" w:rsidP="00292B85">
            <w:pPr>
              <w:pStyle w:val="ListBullet"/>
            </w:pPr>
            <w:r w:rsidRPr="00292B85">
              <w:t>undertaking ancillary activities including assisting with damming water runoff, making up equipment and securing area</w:t>
            </w:r>
          </w:p>
          <w:p w:rsidR="00000000" w:rsidRPr="00292B85" w:rsidP="00292B85">
            <w:pPr>
              <w:pStyle w:val="ListBullet"/>
            </w:pPr>
            <w:r w:rsidRPr="00292B85">
              <w:t xml:space="preserve">using personal protective clothing and equipment  </w:t>
            </w:r>
          </w:p>
          <w:p w:rsidR="00000000" w:rsidRPr="00292B85" w:rsidP="00292B85">
            <w:pPr>
              <w:pStyle w:val="ListBullet"/>
            </w:pPr>
            <w:r w:rsidRPr="00292B85">
              <w:t>utilising extinguishing media at fires</w:t>
            </w:r>
          </w:p>
        </w:tc>
      </w:tr>
    </w:tbl>
    <w:p w:rsidR="00000000" w:rsidRPr="00292B85" w:rsidP="00292B85">
      <w:pPr>
        <w:pStyle w:val="NoPaddingFontSize1"/>
      </w:pPr>
    </w:p>
    <w:p w:rsidR="00000000" w:rsidRPr="00292B85" w:rsidP="00292B85">
      <w:pPr>
        <w:pStyle w:val="AllowPageBreak"/>
      </w:pPr>
    </w:p>
    <w:p w:rsidR="00000000" w:rsidRPr="00292B85" w:rsidP="00292B85">
      <w:pPr>
        <w:pStyle w:val="Heading1"/>
      </w:pPr>
      <w:bookmarkStart w:id="3" w:name="O_1028076"/>
      <w:bookmarkEnd w:id="3"/>
      <w:r w:rsidRPr="00292B85">
        <w:t>Knowledge Evidence</w:t>
      </w:r>
    </w:p>
    <w:tbl>
      <w:tblPr>
        <w:tblW w:w="9497" w:type="dxa"/>
        <w:tblLayout w:type="fixed"/>
        <w:tblCellMar>
          <w:left w:w="62" w:type="dxa"/>
          <w:right w:w="62" w:type="dxa"/>
        </w:tblCellMar>
        <w:tblLook w:val="0000"/>
      </w:tblPr>
      <w:tblGrid>
        <w:gridCol w:w="9497"/>
      </w:tblGrid>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2B85">
            <w:pPr>
              <w:pStyle w:val="BodyText"/>
              <w:rPr>
                <w:lang w:val="en-NZ"/>
              </w:rPr>
            </w:pPr>
            <w:r w:rsidRPr="00292B85">
              <w:t>Evidence required to demonstrate competence in this unit must be relevant to and satisfy all the requirements of the elements, performance criteria and range of conditions and includes knowledge of</w:t>
            </w:r>
          </w:p>
        </w:tc>
      </w:tr>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B85" w:rsidP="00292B85">
            <w:pPr>
              <w:pStyle w:val="ListBullet"/>
            </w:pPr>
            <w:r w:rsidRPr="00292B85">
              <w:t>ancillary activities including damming water runoff, making up equipment and securing   area</w:t>
            </w:r>
          </w:p>
          <w:p w:rsidR="00000000" w:rsidRPr="00292B85" w:rsidP="00292B85">
            <w:pPr>
              <w:pStyle w:val="ListBullet"/>
            </w:pPr>
            <w:r w:rsidRPr="00292B85">
              <w:t>behaviour of buildings and/or structures in a fire</w:t>
            </w:r>
          </w:p>
          <w:p w:rsidR="00000000" w:rsidRPr="00292B85" w:rsidP="00292B85">
            <w:pPr>
              <w:pStyle w:val="ListBullet"/>
            </w:pPr>
            <w:r w:rsidRPr="00292B85">
              <w:t>causes and signs of structural collapse</w:t>
            </w:r>
          </w:p>
          <w:p w:rsidR="00000000" w:rsidRPr="00292B85" w:rsidP="00292B85">
            <w:pPr>
              <w:pStyle w:val="ListBullet"/>
            </w:pPr>
            <w:r w:rsidRPr="00292B85">
              <w:t>change in conditions including weather</w:t>
            </w:r>
          </w:p>
          <w:p w:rsidR="00000000" w:rsidRPr="00292B85" w:rsidP="00292B85">
            <w:pPr>
              <w:pStyle w:val="ListBullet"/>
            </w:pPr>
            <w:r w:rsidRPr="00292B85">
              <w:t>changes in conditions at the fire</w:t>
            </w:r>
          </w:p>
          <w:p w:rsidR="00000000" w:rsidRPr="00292B85" w:rsidP="00292B85">
            <w:pPr>
              <w:pStyle w:val="ListBullet"/>
            </w:pPr>
            <w:r w:rsidRPr="00292B85">
              <w:t>damage to environment</w:t>
            </w:r>
          </w:p>
          <w:p w:rsidR="00000000" w:rsidRPr="00292B85" w:rsidP="00292B85">
            <w:pPr>
              <w:pStyle w:val="ListBullet"/>
            </w:pPr>
            <w:r w:rsidRPr="00292B85">
              <w:t>extinguishing media</w:t>
            </w:r>
          </w:p>
          <w:p w:rsidR="00000000" w:rsidRPr="00292B85" w:rsidP="00292B85">
            <w:pPr>
              <w:pStyle w:val="ListBullet"/>
            </w:pPr>
            <w:r w:rsidRPr="00292B85">
              <w:t>fire behaviour</w:t>
            </w:r>
          </w:p>
          <w:p w:rsidR="00000000" w:rsidRPr="00292B85" w:rsidP="00292B85">
            <w:pPr>
              <w:pStyle w:val="ListBullet"/>
            </w:pPr>
            <w:r w:rsidRPr="00292B85">
              <w:t>fire ground signals including audible and/or visual</w:t>
            </w:r>
          </w:p>
          <w:p w:rsidR="00000000" w:rsidRPr="00292B85" w:rsidP="00292B85">
            <w:pPr>
              <w:pStyle w:val="ListBullet"/>
            </w:pPr>
            <w:r w:rsidRPr="00292B85">
              <w:t>fire tetrahedron</w:t>
            </w:r>
          </w:p>
          <w:p w:rsidR="00000000" w:rsidRPr="00292B85" w:rsidP="00292B85">
            <w:pPr>
              <w:pStyle w:val="ListBullet"/>
            </w:pPr>
            <w:r w:rsidRPr="00292B85">
              <w:t>firefighting techniques including defensive strategies and tactics</w:t>
            </w:r>
          </w:p>
          <w:p w:rsidR="00000000" w:rsidRPr="00292B85" w:rsidP="00292B85">
            <w:pPr>
              <w:pStyle w:val="ListBullet"/>
            </w:pPr>
            <w:r w:rsidRPr="00292B85">
              <w:t>hazards including electricity, gas, hazardous materials, machi</w:t>
            </w:r>
            <w:r w:rsidRPr="00292B85">
              <w:t>nery, equipment, products, smoke, darkness, heat and structural collapse</w:t>
            </w:r>
          </w:p>
          <w:p w:rsidR="00000000" w:rsidRPr="00292B85" w:rsidP="00292B85">
            <w:pPr>
              <w:pStyle w:val="ListBullet"/>
            </w:pPr>
            <w:r w:rsidRPr="00292B85">
              <w:t>organisational documentation, policies and procedures including those for working with ladders, ropes and lines</w:t>
            </w:r>
          </w:p>
          <w:p w:rsidR="00000000" w:rsidRPr="00292B85" w:rsidP="00292B85">
            <w:pPr>
              <w:pStyle w:val="ListBullet"/>
            </w:pPr>
            <w:r w:rsidRPr="00292B85">
              <w:t>personal protective clothing and equipment</w:t>
            </w:r>
          </w:p>
          <w:p w:rsidR="00000000" w:rsidRPr="00292B85" w:rsidP="00292B85">
            <w:pPr>
              <w:pStyle w:val="ListBullet"/>
            </w:pPr>
            <w:r w:rsidRPr="00292B85">
              <w:t>portable fire extinguishers</w:t>
            </w:r>
          </w:p>
          <w:p w:rsidR="00000000" w:rsidRPr="00292B85" w:rsidP="00292B85">
            <w:pPr>
              <w:pStyle w:val="ListBullet"/>
            </w:pPr>
            <w:r w:rsidRPr="00292B85">
              <w:t xml:space="preserve">Work, Health and Safety (WHS)/Occupational Health and Safety (OHS) organisational requirements including safe work practices and risk mitigation </w:t>
            </w:r>
          </w:p>
        </w:tc>
      </w:tr>
    </w:tbl>
    <w:p w:rsidR="00000000" w:rsidRPr="00292B85" w:rsidP="00292B85">
      <w:pPr>
        <w:pStyle w:val="NoPaddingFontSize1"/>
      </w:pPr>
    </w:p>
    <w:p w:rsidR="00000000" w:rsidRPr="00292B85" w:rsidP="00292B85">
      <w:pPr>
        <w:pStyle w:val="AllowPageBreak"/>
      </w:pPr>
    </w:p>
    <w:p w:rsidR="00000000" w:rsidRPr="00292B85" w:rsidP="00292B85">
      <w:pPr>
        <w:pStyle w:val="Heading1"/>
      </w:pPr>
      <w:bookmarkStart w:id="4" w:name="O_1028077"/>
      <w:bookmarkEnd w:id="4"/>
      <w:r w:rsidRPr="00292B85">
        <w:t>Assessment Conditions</w:t>
      </w:r>
    </w:p>
    <w:tbl>
      <w:tblPr>
        <w:tblW w:w="9497" w:type="dxa"/>
        <w:tblLayout w:type="fixed"/>
        <w:tblCellMar>
          <w:left w:w="62" w:type="dxa"/>
          <w:right w:w="62" w:type="dxa"/>
        </w:tblCellMar>
        <w:tblLook w:val="0000"/>
      </w:tblPr>
      <w:tblGrid>
        <w:gridCol w:w="9497"/>
      </w:tblGrid>
      <w:tr w:rsidTr="00292B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2B85" w:rsidP="00292B85">
            <w:pPr>
              <w:pStyle w:val="BodyText"/>
            </w:pPr>
            <w:r w:rsidRPr="00292B85">
              <w:t xml:space="preserve">As a minimum, assessors must satisfy applicable regulatory requirements, which include requirements in the Standards for Registered Training Organisations current at the time of assessment. </w:t>
            </w:r>
          </w:p>
          <w:p w:rsidR="00000000" w:rsidRPr="00292B85" w:rsidP="00292B85">
            <w:pPr>
              <w:pStyle w:val="BodyText"/>
            </w:pPr>
            <w:r w:rsidRPr="00292B85">
              <w:t>As a minimum, assessment must satisfy applicable regulatory requi</w:t>
            </w:r>
            <w:r w:rsidRPr="00292B85">
              <w:t>rements, which include requirements in the Standards for Registered Training Organisations current at the time of assessment.</w:t>
            </w:r>
          </w:p>
          <w:p w:rsidR="00000000" w:rsidRPr="00292B85" w:rsidP="00292B85">
            <w:pPr>
              <w:pStyle w:val="BodyText"/>
            </w:pPr>
            <w:r w:rsidRPr="00292B85">
              <w:t>Assessment processes and techniques must be appropriate to the language, literacy and numeracy requirements of the work being perf</w:t>
            </w:r>
            <w:r w:rsidRPr="00292B85">
              <w:t>ormed and the needs of the candidate.</w:t>
            </w:r>
          </w:p>
          <w:p w:rsidR="00000000" w:rsidRPr="00292B85" w:rsidP="00292B85">
            <w:pPr>
              <w:pStyle w:val="BodyText"/>
            </w:pPr>
            <w:r w:rsidRPr="00292B85">
              <w:t>Assessment must occur in workplace operational situations. Where this is not appropriate, assessment must occur in industry approved simulated workplace operational situations that reflect workplace conditions.</w:t>
            </w:r>
          </w:p>
          <w:p w:rsidR="00000000" w:rsidRPr="00292B85" w:rsidP="00292B85">
            <w:pPr>
              <w:pStyle w:val="BodyText"/>
            </w:pPr>
            <w:r w:rsidRPr="00292B85">
              <w:t>Resourc</w:t>
            </w:r>
            <w:r w:rsidRPr="00292B85">
              <w:t>es for assessment must include access to</w:t>
            </w:r>
          </w:p>
          <w:p w:rsidR="00000000" w:rsidRPr="00292B85" w:rsidP="00292B85">
            <w:pPr>
              <w:pStyle w:val="ListBullet"/>
            </w:pPr>
            <w:r w:rsidRPr="00292B85">
              <w:t>a range of relevant exercises, case studies and/or simulations</w:t>
            </w:r>
          </w:p>
          <w:p w:rsidR="00000000" w:rsidRPr="00292B85" w:rsidP="00292B85">
            <w:pPr>
              <w:pStyle w:val="ListBullet"/>
            </w:pPr>
            <w:r w:rsidRPr="00292B85">
              <w:t>relevant and appropriate materials, equipment, tools and personal protective clothing and equipment currently used in industry including</w:t>
            </w:r>
          </w:p>
          <w:p w:rsidR="00000000" w:rsidRPr="00292B85" w:rsidP="00292B85">
            <w:pPr>
              <w:pStyle w:val="ListBullet2"/>
            </w:pPr>
            <w:r w:rsidRPr="00292B85">
              <w:t>range of cont</w:t>
            </w:r>
            <w:r w:rsidRPr="00292B85">
              <w:t>rolled or simulated fires, firefighting equipment and extinguishing media</w:t>
            </w:r>
          </w:p>
          <w:p w:rsidR="00000000" w:rsidRPr="00292B85" w:rsidP="00292B85">
            <w:pPr>
              <w:pStyle w:val="ListBullet"/>
            </w:pPr>
            <w:r w:rsidRPr="00292B85">
              <w:t xml:space="preserve">applicable documentation including organisational procedures, industry standards, equipment specifications, regulations, codes of practice and operation manuals. </w:t>
            </w:r>
          </w:p>
        </w:tc>
      </w:tr>
    </w:tbl>
    <w:p w:rsidR="00000000" w:rsidRPr="00292B85" w:rsidP="00292B85">
      <w:pPr>
        <w:pStyle w:val="NoPaddingFontSize1"/>
      </w:pPr>
    </w:p>
    <w:p w:rsidR="00000000" w:rsidRPr="00292B85" w:rsidP="00292B85">
      <w:pPr>
        <w:pStyle w:val="AllowPageBreak"/>
      </w:pPr>
    </w:p>
    <w:p w:rsidR="00000000" w:rsidRPr="00292B85" w:rsidP="00292B85">
      <w:pPr>
        <w:pStyle w:val="Heading1"/>
      </w:pPr>
      <w:bookmarkStart w:id="5" w:name="O_1028080"/>
      <w:bookmarkEnd w:id="5"/>
      <w:r w:rsidRPr="00292B85">
        <w:t>Links</w:t>
      </w:r>
    </w:p>
    <w:p w:rsidR="00000000" w:rsidRPr="00292B85" w:rsidP="00381E58">
      <w:pPr>
        <w:pStyle w:val="BodyText"/>
      </w:pPr>
      <w:r w:rsidRPr="00292B8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E746A">
        <w:rPr>
          <w:rStyle w:val="Hyperlink"/>
        </w:rPr>
        <w:t>https://vetnet.gov.au/Pages/TrainingDocs.aspx?q=3eca5672-6d5a-410b-8942-810d0ba05bbf</w:t>
      </w:r>
      <w:r>
        <w:fldChar w:fldCharType="end"/>
      </w:r>
    </w:p>
    <w:p w:rsidR="00000000" w:rsidRPr="00292B85" w:rsidP="00292B85"/>
    <w:sectPr w:rsidSect="00292B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85" w:rsidRPr="00381E58" w:rsidP="00381E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58" w:rsidP="00292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1E58" w:rsidP="00292B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81E58" w:rsidP="00292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B85" w:rsidRPr="00381E58" w:rsidP="00381E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58" w:rsidRPr="002D2AF8" w:rsidP="00292B85">
    <w:pPr>
      <w:pStyle w:val="Header"/>
      <w:framePr w:wrap="around"/>
    </w:pPr>
    <w:r>
      <w:fldChar w:fldCharType="begin"/>
    </w:r>
    <w:r>
      <w:instrText xml:space="preserve"> TITLE   \* MERGEFORMAT </w:instrText>
    </w:r>
    <w:r>
      <w:fldChar w:fldCharType="separate"/>
    </w:r>
    <w:r>
      <w:t>Assessment Requirements for PUAFIR220 Respond to isolated structure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381E58" w:rsidP="00292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01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84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42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B85"/>
    <w:pPr>
      <w:spacing w:before="360" w:after="60"/>
      <w:outlineLvl w:val="0"/>
    </w:pPr>
    <w:rPr>
      <w:sz w:val="32"/>
    </w:rPr>
  </w:style>
  <w:style w:type="paragraph" w:styleId="Heading2">
    <w:name w:val="heading 2"/>
    <w:basedOn w:val="HeadingBase"/>
    <w:next w:val="BodyText"/>
    <w:link w:val="Heading2Char"/>
    <w:qFormat/>
    <w:rsid w:val="00292B85"/>
    <w:pPr>
      <w:keepLines/>
      <w:spacing w:before="240" w:after="120"/>
      <w:outlineLvl w:val="1"/>
    </w:pPr>
    <w:rPr>
      <w:sz w:val="28"/>
      <w:szCs w:val="40"/>
    </w:rPr>
  </w:style>
  <w:style w:type="paragraph" w:styleId="Heading3">
    <w:name w:val="heading 3"/>
    <w:basedOn w:val="HeadingBase"/>
    <w:next w:val="BodyText"/>
    <w:link w:val="Heading3Char"/>
    <w:qFormat/>
    <w:rsid w:val="00292B85"/>
    <w:pPr>
      <w:spacing w:before="180" w:after="120"/>
      <w:outlineLvl w:val="2"/>
    </w:pPr>
    <w:rPr>
      <w:spacing w:val="-10"/>
      <w:kern w:val="32"/>
    </w:rPr>
  </w:style>
  <w:style w:type="paragraph" w:styleId="Heading4">
    <w:name w:val="heading 4"/>
    <w:basedOn w:val="HeadingBase"/>
    <w:next w:val="BodyText"/>
    <w:link w:val="Heading4Char"/>
    <w:qFormat/>
    <w:rsid w:val="00292B85"/>
    <w:pPr>
      <w:spacing w:before="160" w:after="120"/>
      <w:outlineLvl w:val="3"/>
    </w:pPr>
    <w:rPr>
      <w:sz w:val="22"/>
    </w:rPr>
  </w:style>
  <w:style w:type="paragraph" w:styleId="Heading5">
    <w:name w:val="heading 5"/>
    <w:basedOn w:val="HeadingBase"/>
    <w:next w:val="Normal"/>
    <w:link w:val="Heading5Char"/>
    <w:qFormat/>
    <w:rsid w:val="00292B85"/>
    <w:pPr>
      <w:spacing w:before="80"/>
      <w:outlineLvl w:val="4"/>
    </w:pPr>
    <w:rPr>
      <w:color w:val="918585"/>
      <w:sz w:val="20"/>
    </w:rPr>
  </w:style>
  <w:style w:type="paragraph" w:styleId="Heading6">
    <w:name w:val="heading 6"/>
    <w:basedOn w:val="HeadingBase"/>
    <w:next w:val="Normal"/>
    <w:link w:val="Heading6Char"/>
    <w:qFormat/>
    <w:rsid w:val="00292B85"/>
    <w:pPr>
      <w:spacing w:before="60"/>
      <w:outlineLvl w:val="5"/>
    </w:pPr>
    <w:rPr>
      <w:color w:val="918585"/>
      <w:sz w:val="20"/>
    </w:rPr>
  </w:style>
  <w:style w:type="paragraph" w:styleId="Heading7">
    <w:name w:val="heading 7"/>
    <w:basedOn w:val="Normal"/>
    <w:next w:val="Normal"/>
    <w:link w:val="Heading7Char"/>
    <w:qFormat/>
    <w:rsid w:val="00292B85"/>
    <w:pPr>
      <w:ind w:left="720"/>
      <w:outlineLvl w:val="6"/>
    </w:pPr>
    <w:rPr>
      <w:i/>
    </w:rPr>
  </w:style>
  <w:style w:type="paragraph" w:styleId="Heading8">
    <w:name w:val="heading 8"/>
    <w:basedOn w:val="Normal"/>
    <w:next w:val="Normal"/>
    <w:link w:val="Heading8Char"/>
    <w:qFormat/>
    <w:rsid w:val="00292B85"/>
    <w:pPr>
      <w:ind w:left="720"/>
      <w:outlineLvl w:val="7"/>
    </w:pPr>
    <w:rPr>
      <w:i/>
    </w:rPr>
  </w:style>
  <w:style w:type="paragraph" w:styleId="Heading9">
    <w:name w:val="heading 9"/>
    <w:basedOn w:val="Normal"/>
    <w:next w:val="Normal"/>
    <w:link w:val="Heading9Char"/>
    <w:qFormat/>
    <w:rsid w:val="00292B85"/>
    <w:pPr>
      <w:ind w:left="720"/>
      <w:outlineLvl w:val="8"/>
    </w:pPr>
    <w:rPr>
      <w:i/>
    </w:rPr>
  </w:style>
  <w:style w:type="character" w:default="1" w:styleId="DefaultParagraphFont">
    <w:name w:val="Default Paragraph Font"/>
    <w:uiPriority w:val="1"/>
    <w:unhideWhenUsed/>
    <w:rsid w:val="00292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B85"/>
  </w:style>
  <w:style w:type="character" w:customStyle="1" w:styleId="Heading1Char">
    <w:name w:val="Heading 1 Char"/>
    <w:basedOn w:val="DefaultParagraphFont"/>
    <w:link w:val="Heading1"/>
    <w:rsid w:val="00292B85"/>
    <w:rPr>
      <w:rFonts w:ascii="Times New Roman" w:eastAsia="Times New Roman" w:hAnsi="Times New Roman" w:cs="Times New Roman"/>
      <w:b/>
      <w:sz w:val="32"/>
      <w:szCs w:val="20"/>
      <w:lang w:eastAsia="en-US"/>
    </w:rPr>
  </w:style>
  <w:style w:type="paragraph" w:styleId="BodyText">
    <w:name w:val="Body Text"/>
    <w:basedOn w:val="Normal"/>
    <w:link w:val="BodyTextChar"/>
    <w:rsid w:val="00292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B85"/>
    <w:rPr>
      <w:rFonts w:ascii="Times New Roman" w:eastAsia="Times New Roman" w:hAnsi="Times New Roman" w:cs="Times New Roman"/>
      <w:sz w:val="24"/>
      <w:lang w:eastAsia="en-US"/>
    </w:rPr>
  </w:style>
  <w:style w:type="paragraph" w:styleId="ListBullet">
    <w:name w:val="List Bullet"/>
    <w:basedOn w:val="List"/>
    <w:rsid w:val="00292B85"/>
    <w:pPr>
      <w:numPr>
        <w:numId w:val="12"/>
      </w:numPr>
      <w:tabs>
        <w:tab w:val="clear" w:pos="340"/>
      </w:tabs>
      <w:spacing w:before="40" w:after="40"/>
    </w:pPr>
  </w:style>
  <w:style w:type="character" w:customStyle="1" w:styleId="SpecialBold">
    <w:name w:val="Special Bold"/>
    <w:basedOn w:val="DefaultParagraphFont"/>
    <w:rsid w:val="00292B85"/>
    <w:rPr>
      <w:b/>
      <w:spacing w:val="0"/>
    </w:rPr>
  </w:style>
  <w:style w:type="paragraph" w:styleId="ListBullet2">
    <w:name w:val="List Bullet 2"/>
    <w:basedOn w:val="List2"/>
    <w:rsid w:val="00292B85"/>
    <w:pPr>
      <w:numPr>
        <w:numId w:val="13"/>
      </w:numPr>
      <w:tabs>
        <w:tab w:val="clear" w:pos="680"/>
      </w:tabs>
    </w:pPr>
  </w:style>
  <w:style w:type="paragraph" w:customStyle="1" w:styleId="SuperHeading">
    <w:name w:val="SuperHeading"/>
    <w:basedOn w:val="Normal"/>
    <w:rsid w:val="00292B85"/>
    <w:pPr>
      <w:spacing w:before="240" w:after="120"/>
      <w:outlineLvl w:val="0"/>
    </w:pPr>
    <w:rPr>
      <w:rFonts w:ascii="Times New Roman" w:hAnsi="Times New Roman"/>
      <w:b/>
      <w:sz w:val="32"/>
    </w:rPr>
  </w:style>
  <w:style w:type="paragraph" w:customStyle="1" w:styleId="AllowPageBreak">
    <w:name w:val="AllowPageBreak"/>
    <w:rsid w:val="00292B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2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B85"/>
    <w:rPr>
      <w:rFonts w:ascii="Courier New" w:eastAsia="Times New Roman" w:hAnsi="Courier New" w:cs="Times New Roman"/>
      <w:i/>
      <w:szCs w:val="20"/>
      <w:lang w:eastAsia="en-US"/>
    </w:rPr>
  </w:style>
  <w:style w:type="paragraph" w:customStyle="1" w:styleId="HeadingBase">
    <w:name w:val="Heading Base"/>
    <w:rsid w:val="00292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B85"/>
    <w:pPr>
      <w:tabs>
        <w:tab w:val="right" w:leader="dot" w:pos="9072"/>
      </w:tabs>
      <w:ind w:left="567"/>
    </w:pPr>
    <w:rPr>
      <w:szCs w:val="22"/>
    </w:rPr>
  </w:style>
  <w:style w:type="paragraph" w:customStyle="1" w:styleId="TOCBase">
    <w:name w:val="TOC Base"/>
    <w:rsid w:val="00292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B85"/>
    <w:pPr>
      <w:tabs>
        <w:tab w:val="right" w:leader="dot" w:pos="9072"/>
      </w:tabs>
      <w:spacing w:before="40" w:after="40"/>
      <w:ind w:left="284"/>
    </w:pPr>
    <w:rPr>
      <w:rFonts w:ascii="Times New Roman" w:hAnsi="Times New Roman"/>
    </w:rPr>
  </w:style>
  <w:style w:type="paragraph" w:styleId="TOC1">
    <w:name w:val="toc 1"/>
    <w:basedOn w:val="TOCBase"/>
    <w:next w:val="Normal"/>
    <w:rsid w:val="00292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B85"/>
    <w:rPr>
      <w:rFonts w:ascii="Times New Roman" w:eastAsia="Times New Roman" w:hAnsi="Times New Roman" w:cs="Times New Roman"/>
      <w:sz w:val="16"/>
      <w:lang w:eastAsia="en-US"/>
    </w:rPr>
  </w:style>
  <w:style w:type="paragraph" w:styleId="Title">
    <w:name w:val="Title"/>
    <w:basedOn w:val="HeadingBase"/>
    <w:link w:val="TitleChar"/>
    <w:qFormat/>
    <w:rsid w:val="00292B85"/>
    <w:pPr>
      <w:spacing w:before="5040"/>
      <w:jc w:val="center"/>
    </w:pPr>
    <w:rPr>
      <w:sz w:val="48"/>
      <w:szCs w:val="72"/>
      <w:lang w:val="en-US"/>
    </w:rPr>
  </w:style>
  <w:style w:type="character" w:customStyle="1" w:styleId="TitleChar">
    <w:name w:val="Title Char"/>
    <w:basedOn w:val="DefaultParagraphFont"/>
    <w:link w:val="Title"/>
    <w:rsid w:val="00292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B85"/>
    <w:pPr>
      <w:tabs>
        <w:tab w:val="left" w:pos="3600"/>
        <w:tab w:val="left" w:pos="3958"/>
      </w:tabs>
    </w:pPr>
  </w:style>
  <w:style w:type="paragraph" w:styleId="List">
    <w:name w:val="List"/>
    <w:basedOn w:val="BodyText"/>
    <w:next w:val="BodyText"/>
    <w:rsid w:val="00292B85"/>
    <w:pPr>
      <w:tabs>
        <w:tab w:val="left" w:pos="340"/>
      </w:tabs>
      <w:spacing w:before="60" w:after="60"/>
      <w:ind w:left="340" w:hanging="340"/>
    </w:pPr>
  </w:style>
  <w:style w:type="paragraph" w:customStyle="1" w:styleId="Note">
    <w:name w:val="Note"/>
    <w:basedOn w:val="BodyText"/>
    <w:rsid w:val="00292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B85"/>
    <w:pPr>
      <w:framePr w:wrap="auto" w:hAnchor="text" w:y="6049"/>
    </w:pPr>
    <w:rPr>
      <w:color w:val="000000"/>
      <w:sz w:val="40"/>
    </w:rPr>
  </w:style>
  <w:style w:type="paragraph" w:customStyle="1" w:styleId="TOCTitle">
    <w:name w:val="TOCTitle"/>
    <w:basedOn w:val="Heading1"/>
    <w:rsid w:val="00292B85"/>
    <w:pPr>
      <w:spacing w:after="240"/>
      <w:jc w:val="center"/>
      <w:outlineLvl w:val="9"/>
    </w:pPr>
    <w:rPr>
      <w:caps/>
    </w:rPr>
  </w:style>
  <w:style w:type="paragraph" w:customStyle="1" w:styleId="Version">
    <w:name w:val="Version"/>
    <w:rsid w:val="00292B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2B85"/>
    <w:pPr>
      <w:keepNext w:val="0"/>
      <w:tabs>
        <w:tab w:val="right" w:pos="4176"/>
      </w:tabs>
      <w:ind w:left="198" w:hanging="198"/>
    </w:pPr>
    <w:rPr>
      <w:rFonts w:ascii="Garamond" w:hAnsi="Garamond"/>
    </w:rPr>
  </w:style>
  <w:style w:type="paragraph" w:styleId="IndexHeading">
    <w:name w:val="index heading"/>
    <w:basedOn w:val="Normal"/>
    <w:next w:val="Index1"/>
    <w:semiHidden/>
    <w:rsid w:val="00292B85"/>
    <w:pPr>
      <w:spacing w:before="120" w:after="120"/>
    </w:pPr>
    <w:rPr>
      <w:rFonts w:ascii="Arial" w:hAnsi="Arial"/>
      <w:b/>
      <w:color w:val="918585"/>
      <w:sz w:val="24"/>
    </w:rPr>
  </w:style>
  <w:style w:type="paragraph" w:styleId="Header">
    <w:name w:val="header"/>
    <w:basedOn w:val="Normal"/>
    <w:link w:val="HeaderChar"/>
    <w:rsid w:val="00292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B85"/>
    <w:rPr>
      <w:rFonts w:ascii="Times New Roman" w:eastAsia="Times New Roman" w:hAnsi="Times New Roman" w:cs="Times New Roman"/>
      <w:sz w:val="16"/>
      <w:szCs w:val="20"/>
      <w:lang w:val="en-GB" w:eastAsia="en-US"/>
    </w:rPr>
  </w:style>
  <w:style w:type="paragraph" w:customStyle="1" w:styleId="Chapter">
    <w:name w:val="Chapter"/>
    <w:basedOn w:val="Normal"/>
    <w:rsid w:val="00292B85"/>
    <w:pPr>
      <w:spacing w:before="240"/>
    </w:pPr>
    <w:rPr>
      <w:rFonts w:ascii="Times New Roman" w:hAnsi="Times New Roman"/>
      <w:smallCaps/>
      <w:spacing w:val="80"/>
      <w:sz w:val="28"/>
    </w:rPr>
  </w:style>
  <w:style w:type="paragraph" w:customStyle="1" w:styleId="InChapter">
    <w:name w:val="InChapter"/>
    <w:basedOn w:val="Heading3"/>
    <w:rsid w:val="00292B85"/>
    <w:pPr>
      <w:spacing w:after="240"/>
      <w:outlineLvl w:val="9"/>
    </w:pPr>
    <w:rPr>
      <w:noProof/>
    </w:rPr>
  </w:style>
  <w:style w:type="paragraph" w:styleId="Index2">
    <w:name w:val="index 2"/>
    <w:basedOn w:val="Normal"/>
    <w:next w:val="Normal"/>
    <w:semiHidden/>
    <w:rsid w:val="00292B85"/>
    <w:pPr>
      <w:tabs>
        <w:tab w:val="right" w:pos="4176"/>
      </w:tabs>
      <w:ind w:left="568" w:hanging="284"/>
    </w:pPr>
    <w:rPr>
      <w:rFonts w:ascii="Garamond" w:hAnsi="Garamond"/>
    </w:rPr>
  </w:style>
  <w:style w:type="paragraph" w:customStyle="1" w:styleId="Byline">
    <w:name w:val="Byline"/>
    <w:rsid w:val="00292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B85"/>
    <w:pPr>
      <w:tabs>
        <w:tab w:val="clear" w:pos="3600"/>
        <w:tab w:val="clear" w:pos="3958"/>
      </w:tabs>
      <w:jc w:val="right"/>
    </w:pPr>
  </w:style>
  <w:style w:type="character" w:styleId="Emphasis">
    <w:name w:val="Emphasis"/>
    <w:basedOn w:val="DefaultParagraphFont"/>
    <w:qFormat/>
    <w:rsid w:val="00292B85"/>
    <w:rPr>
      <w:i/>
    </w:rPr>
  </w:style>
  <w:style w:type="paragraph" w:styleId="Caption">
    <w:name w:val="caption"/>
    <w:basedOn w:val="BodyText"/>
    <w:next w:val="Normal"/>
    <w:qFormat/>
    <w:rsid w:val="00292B85"/>
    <w:pPr>
      <w:framePr w:w="2268" w:hSpace="181" w:vSpace="181" w:wrap="around" w:vAnchor="text" w:hAnchor="page" w:x="1135" w:y="285" w:anchorLock="1"/>
    </w:pPr>
    <w:rPr>
      <w:i/>
    </w:rPr>
  </w:style>
  <w:style w:type="paragraph" w:customStyle="1" w:styleId="MiniTOCTitle">
    <w:name w:val="MiniTOCTitle"/>
    <w:basedOn w:val="Heading4"/>
    <w:rsid w:val="00292B85"/>
    <w:pPr>
      <w:spacing w:before="240"/>
      <w:outlineLvl w:val="9"/>
    </w:pPr>
    <w:rPr>
      <w:noProof/>
      <w:sz w:val="24"/>
    </w:rPr>
  </w:style>
  <w:style w:type="paragraph" w:customStyle="1" w:styleId="MiniTOCItem">
    <w:name w:val="MiniTOCItem"/>
    <w:basedOn w:val="ListBullet"/>
    <w:rsid w:val="00292B85"/>
    <w:pPr>
      <w:numPr>
        <w:numId w:val="0"/>
      </w:numPr>
      <w:tabs>
        <w:tab w:val="right" w:leader="dot" w:pos="6521"/>
      </w:tabs>
      <w:spacing w:before="0" w:after="0"/>
    </w:pPr>
  </w:style>
  <w:style w:type="paragraph" w:customStyle="1" w:styleId="TOFTitle">
    <w:name w:val="TOFTitle"/>
    <w:basedOn w:val="TOCTitle"/>
    <w:rsid w:val="00292B85"/>
  </w:style>
  <w:style w:type="paragraph" w:styleId="TableofFigures">
    <w:name w:val="table of figures"/>
    <w:basedOn w:val="Normal"/>
    <w:next w:val="Normal"/>
    <w:semiHidden/>
    <w:rsid w:val="00292B85"/>
    <w:pPr>
      <w:tabs>
        <w:tab w:val="right" w:leader="dot" w:pos="9072"/>
      </w:tabs>
      <w:ind w:left="970" w:hanging="403"/>
    </w:pPr>
    <w:rPr>
      <w:rFonts w:ascii="Times New Roman" w:hAnsi="Times New Roman"/>
      <w:b/>
    </w:rPr>
  </w:style>
  <w:style w:type="paragraph" w:styleId="ListNumber">
    <w:name w:val="List Number"/>
    <w:basedOn w:val="List"/>
    <w:rsid w:val="00292B85"/>
    <w:pPr>
      <w:numPr>
        <w:numId w:val="15"/>
      </w:numPr>
      <w:tabs>
        <w:tab w:val="clear" w:pos="340"/>
      </w:tabs>
    </w:pPr>
  </w:style>
  <w:style w:type="character" w:customStyle="1" w:styleId="WingdingSymbols">
    <w:name w:val="Wingding Symbols"/>
    <w:rsid w:val="00292B85"/>
    <w:rPr>
      <w:rFonts w:ascii="Wingdings" w:hAnsi="Wingdings"/>
    </w:rPr>
  </w:style>
  <w:style w:type="paragraph" w:customStyle="1" w:styleId="TableHeading">
    <w:name w:val="Table Heading"/>
    <w:basedOn w:val="HeadingBase"/>
    <w:rsid w:val="00292B85"/>
    <w:pPr>
      <w:keepLines/>
      <w:pBdr>
        <w:bottom w:val="single" w:sz="6" w:space="1" w:color="918585"/>
      </w:pBdr>
      <w:spacing w:before="240"/>
    </w:pPr>
  </w:style>
  <w:style w:type="character" w:customStyle="1" w:styleId="HotSpot">
    <w:name w:val="HotSpot"/>
    <w:rsid w:val="00292B85"/>
    <w:rPr>
      <w:color w:val="0033CC"/>
      <w:u w:val="none"/>
    </w:rPr>
  </w:style>
  <w:style w:type="paragraph" w:customStyle="1" w:styleId="BodyTextRight">
    <w:name w:val="Body Text Right"/>
    <w:basedOn w:val="BodyText"/>
    <w:rsid w:val="00292B85"/>
    <w:pPr>
      <w:spacing w:before="0" w:after="0"/>
      <w:jc w:val="right"/>
    </w:pPr>
  </w:style>
  <w:style w:type="paragraph" w:styleId="Index3">
    <w:name w:val="index 3"/>
    <w:basedOn w:val="ListNumber2"/>
    <w:next w:val="Normal"/>
    <w:semiHidden/>
    <w:rsid w:val="00292B85"/>
    <w:pPr>
      <w:numPr>
        <w:numId w:val="0"/>
      </w:numPr>
      <w:tabs>
        <w:tab w:val="right" w:leader="dot" w:pos="4176"/>
      </w:tabs>
    </w:pPr>
  </w:style>
  <w:style w:type="paragraph" w:styleId="ListNumber2">
    <w:name w:val="List Number 2"/>
    <w:basedOn w:val="List2"/>
    <w:rsid w:val="00292B85"/>
    <w:pPr>
      <w:numPr>
        <w:numId w:val="10"/>
      </w:numPr>
      <w:tabs>
        <w:tab w:val="clear" w:pos="1060"/>
      </w:tabs>
    </w:pPr>
  </w:style>
  <w:style w:type="paragraph" w:customStyle="1" w:styleId="MarginNote">
    <w:name w:val="Margin Note"/>
    <w:basedOn w:val="BodyText"/>
    <w:rsid w:val="00292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B85"/>
    <w:rPr>
      <w:sz w:val="32"/>
    </w:rPr>
  </w:style>
  <w:style w:type="paragraph" w:customStyle="1" w:styleId="HeadingProcedure">
    <w:name w:val="Heading Procedure"/>
    <w:basedOn w:val="HeadingBase"/>
    <w:next w:val="Normal"/>
    <w:rsid w:val="00292B85"/>
    <w:pPr>
      <w:tabs>
        <w:tab w:val="left" w:pos="0"/>
      </w:tabs>
      <w:spacing w:before="120" w:after="60"/>
    </w:pPr>
    <w:rPr>
      <w:i/>
      <w:color w:val="918585"/>
      <w:sz w:val="22"/>
    </w:rPr>
  </w:style>
  <w:style w:type="paragraph" w:customStyle="1" w:styleId="TableBodyText">
    <w:name w:val="Table Body Text"/>
    <w:basedOn w:val="BodyText"/>
    <w:rsid w:val="00292B85"/>
    <w:pPr>
      <w:spacing w:before="60" w:after="60"/>
    </w:pPr>
  </w:style>
  <w:style w:type="paragraph" w:styleId="ListContinue">
    <w:name w:val="List Continue"/>
    <w:basedOn w:val="List"/>
    <w:rsid w:val="00292B85"/>
    <w:pPr>
      <w:ind w:firstLine="0"/>
    </w:pPr>
  </w:style>
  <w:style w:type="paragraph" w:customStyle="1" w:styleId="ListNote">
    <w:name w:val="List Note"/>
    <w:basedOn w:val="List"/>
    <w:rsid w:val="00292B85"/>
    <w:pPr>
      <w:pBdr>
        <w:top w:val="single" w:sz="6" w:space="2" w:color="918585"/>
        <w:bottom w:val="single" w:sz="6" w:space="2" w:color="918585"/>
      </w:pBdr>
      <w:tabs>
        <w:tab w:val="left" w:pos="1021"/>
      </w:tabs>
      <w:ind w:firstLine="0"/>
    </w:pPr>
  </w:style>
  <w:style w:type="paragraph" w:customStyle="1" w:styleId="Warning">
    <w:name w:val="Warning"/>
    <w:basedOn w:val="BodyText"/>
    <w:rsid w:val="00292B85"/>
    <w:pPr>
      <w:shd w:val="clear" w:color="auto" w:fill="D9D9D9"/>
      <w:tabs>
        <w:tab w:val="left" w:pos="992"/>
      </w:tabs>
      <w:ind w:left="119" w:right="119"/>
    </w:pPr>
    <w:rPr>
      <w:sz w:val="20"/>
    </w:rPr>
  </w:style>
  <w:style w:type="paragraph" w:customStyle="1" w:styleId="MarginIcons">
    <w:name w:val="Margin Icons"/>
    <w:basedOn w:val="BodyText"/>
    <w:rsid w:val="00292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B85"/>
    <w:rPr>
      <w:rFonts w:ascii="Courier New" w:hAnsi="Courier New"/>
    </w:rPr>
  </w:style>
  <w:style w:type="paragraph" w:customStyle="1" w:styleId="NoteBullet">
    <w:name w:val="Note Bullet"/>
    <w:basedOn w:val="Note"/>
    <w:rsid w:val="00292B85"/>
    <w:pPr>
      <w:tabs>
        <w:tab w:val="clear" w:pos="680"/>
      </w:tabs>
      <w:spacing w:before="60" w:after="60"/>
    </w:pPr>
  </w:style>
  <w:style w:type="paragraph" w:customStyle="1" w:styleId="SubHeading2">
    <w:name w:val="SubHeading2"/>
    <w:basedOn w:val="HeadingBase"/>
    <w:rsid w:val="00292B85"/>
    <w:pPr>
      <w:spacing w:before="240" w:after="60"/>
    </w:pPr>
    <w:rPr>
      <w:sz w:val="20"/>
    </w:rPr>
  </w:style>
  <w:style w:type="paragraph" w:customStyle="1" w:styleId="SubHeading1">
    <w:name w:val="SubHeading1"/>
    <w:basedOn w:val="HeadingBase"/>
    <w:rsid w:val="00292B85"/>
    <w:pPr>
      <w:spacing w:before="240" w:after="60"/>
    </w:pPr>
    <w:rPr>
      <w:color w:val="918585"/>
      <w:sz w:val="22"/>
    </w:rPr>
  </w:style>
  <w:style w:type="paragraph" w:customStyle="1" w:styleId="SideHeading">
    <w:name w:val="Side Heading"/>
    <w:basedOn w:val="HeadingBase"/>
    <w:rsid w:val="00292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B85"/>
    <w:pPr>
      <w:tabs>
        <w:tab w:val="num" w:pos="360"/>
      </w:tabs>
    </w:pPr>
  </w:style>
  <w:style w:type="paragraph" w:styleId="PlainText">
    <w:name w:val="Plain Text"/>
    <w:basedOn w:val="Normal"/>
    <w:link w:val="PlainTextChar"/>
    <w:rsid w:val="00292B85"/>
    <w:rPr>
      <w:sz w:val="20"/>
    </w:rPr>
  </w:style>
  <w:style w:type="character" w:customStyle="1" w:styleId="PlainTextChar">
    <w:name w:val="Plain Text Char"/>
    <w:basedOn w:val="DefaultParagraphFont"/>
    <w:link w:val="PlainText"/>
    <w:rsid w:val="00292B85"/>
    <w:rPr>
      <w:rFonts w:ascii="Courier New" w:eastAsia="Times New Roman" w:hAnsi="Courier New" w:cs="Times New Roman"/>
      <w:sz w:val="20"/>
      <w:szCs w:val="20"/>
      <w:lang w:eastAsia="en-US"/>
    </w:rPr>
  </w:style>
  <w:style w:type="character" w:customStyle="1" w:styleId="MenuOption">
    <w:name w:val="Menu Option"/>
    <w:basedOn w:val="DefaultParagraphFont"/>
    <w:rsid w:val="00292B85"/>
    <w:rPr>
      <w:b/>
      <w:smallCaps/>
    </w:rPr>
  </w:style>
  <w:style w:type="paragraph" w:customStyle="1" w:styleId="TableListNumber">
    <w:name w:val="Table List Number"/>
    <w:basedOn w:val="ListNumber"/>
    <w:rsid w:val="00292B85"/>
    <w:pPr>
      <w:numPr>
        <w:numId w:val="0"/>
      </w:numPr>
    </w:pPr>
  </w:style>
  <w:style w:type="paragraph" w:styleId="TOC4">
    <w:name w:val="toc 4"/>
    <w:basedOn w:val="TOCBase"/>
    <w:next w:val="Normal"/>
    <w:semiHidden/>
    <w:rsid w:val="00292B85"/>
    <w:pPr>
      <w:tabs>
        <w:tab w:val="right" w:leader="dot" w:pos="9071"/>
      </w:tabs>
      <w:ind w:left="1701"/>
    </w:pPr>
  </w:style>
  <w:style w:type="paragraph" w:customStyle="1" w:styleId="ListAlpha">
    <w:name w:val="List Alpha"/>
    <w:basedOn w:val="List"/>
    <w:rsid w:val="00292B85"/>
    <w:pPr>
      <w:numPr>
        <w:numId w:val="9"/>
      </w:numPr>
    </w:pPr>
  </w:style>
  <w:style w:type="paragraph" w:customStyle="1" w:styleId="ListAlpha2">
    <w:name w:val="List Alpha 2"/>
    <w:basedOn w:val="List2"/>
    <w:rsid w:val="00292B85"/>
    <w:pPr>
      <w:numPr>
        <w:numId w:val="8"/>
      </w:numPr>
    </w:pPr>
  </w:style>
  <w:style w:type="paragraph" w:styleId="List2">
    <w:name w:val="List 2"/>
    <w:basedOn w:val="BodyText"/>
    <w:rsid w:val="00292B85"/>
    <w:pPr>
      <w:tabs>
        <w:tab w:val="left" w:pos="680"/>
      </w:tabs>
      <w:spacing w:before="60" w:after="60"/>
      <w:ind w:left="680" w:hanging="340"/>
    </w:pPr>
  </w:style>
  <w:style w:type="paragraph" w:styleId="List3">
    <w:name w:val="List 3"/>
    <w:basedOn w:val="BodyText"/>
    <w:rsid w:val="00292B85"/>
    <w:pPr>
      <w:tabs>
        <w:tab w:val="left" w:pos="1021"/>
      </w:tabs>
      <w:spacing w:before="60" w:after="60"/>
      <w:ind w:left="1020" w:hanging="340"/>
    </w:pPr>
  </w:style>
  <w:style w:type="paragraph" w:styleId="List4">
    <w:name w:val="List 4"/>
    <w:basedOn w:val="BodyText"/>
    <w:rsid w:val="00292B85"/>
    <w:pPr>
      <w:tabs>
        <w:tab w:val="left" w:pos="1361"/>
      </w:tabs>
      <w:spacing w:before="60" w:after="60"/>
      <w:ind w:left="1361" w:hanging="340"/>
    </w:pPr>
  </w:style>
  <w:style w:type="paragraph" w:styleId="List5">
    <w:name w:val="List 5"/>
    <w:basedOn w:val="BodyText"/>
    <w:rsid w:val="00292B85"/>
    <w:pPr>
      <w:tabs>
        <w:tab w:val="left" w:pos="1701"/>
      </w:tabs>
      <w:spacing w:before="60" w:after="60"/>
      <w:ind w:left="1701" w:hanging="340"/>
    </w:pPr>
  </w:style>
  <w:style w:type="paragraph" w:styleId="ListBullet3">
    <w:name w:val="List Bullet 3"/>
    <w:basedOn w:val="List3"/>
    <w:rsid w:val="00292B85"/>
    <w:pPr>
      <w:numPr>
        <w:numId w:val="14"/>
      </w:numPr>
      <w:tabs>
        <w:tab w:val="clear" w:pos="1021"/>
      </w:tabs>
      <w:ind w:left="1037" w:hanging="357"/>
    </w:pPr>
  </w:style>
  <w:style w:type="paragraph" w:styleId="ListBullet4">
    <w:name w:val="List Bullet 4"/>
    <w:basedOn w:val="List4"/>
    <w:rsid w:val="00292B85"/>
    <w:pPr>
      <w:numPr>
        <w:numId w:val="3"/>
      </w:numPr>
      <w:tabs>
        <w:tab w:val="clear" w:pos="1361"/>
      </w:tabs>
    </w:pPr>
  </w:style>
  <w:style w:type="paragraph" w:styleId="ListBullet5">
    <w:name w:val="List Bullet 5"/>
    <w:basedOn w:val="List5"/>
    <w:rsid w:val="00292B85"/>
    <w:pPr>
      <w:numPr>
        <w:numId w:val="4"/>
      </w:numPr>
    </w:pPr>
  </w:style>
  <w:style w:type="paragraph" w:styleId="ListContinue2">
    <w:name w:val="List Continue 2"/>
    <w:basedOn w:val="List2"/>
    <w:rsid w:val="00292B85"/>
    <w:pPr>
      <w:ind w:firstLine="0"/>
    </w:pPr>
  </w:style>
  <w:style w:type="paragraph" w:styleId="ListContinue3">
    <w:name w:val="List Continue 3"/>
    <w:basedOn w:val="List3"/>
    <w:rsid w:val="00292B85"/>
    <w:pPr>
      <w:ind w:left="1021" w:firstLine="0"/>
    </w:pPr>
  </w:style>
  <w:style w:type="paragraph" w:styleId="ListContinue4">
    <w:name w:val="List Continue 4"/>
    <w:basedOn w:val="List4"/>
    <w:rsid w:val="00292B85"/>
    <w:pPr>
      <w:ind w:firstLine="0"/>
    </w:pPr>
  </w:style>
  <w:style w:type="paragraph" w:styleId="ListContinue5">
    <w:name w:val="List Continue 5"/>
    <w:basedOn w:val="List5"/>
    <w:rsid w:val="00292B85"/>
    <w:pPr>
      <w:ind w:firstLine="0"/>
    </w:pPr>
  </w:style>
  <w:style w:type="paragraph" w:styleId="ListNumber3">
    <w:name w:val="List Number 3"/>
    <w:basedOn w:val="List3"/>
    <w:rsid w:val="00292B85"/>
    <w:pPr>
      <w:numPr>
        <w:numId w:val="5"/>
      </w:numPr>
    </w:pPr>
  </w:style>
  <w:style w:type="paragraph" w:styleId="ListNumber4">
    <w:name w:val="List Number 4"/>
    <w:basedOn w:val="List4"/>
    <w:rsid w:val="00292B85"/>
    <w:pPr>
      <w:numPr>
        <w:numId w:val="6"/>
      </w:numPr>
    </w:pPr>
  </w:style>
  <w:style w:type="paragraph" w:styleId="ListNumber5">
    <w:name w:val="List Number 5"/>
    <w:basedOn w:val="List5"/>
    <w:rsid w:val="00292B85"/>
    <w:pPr>
      <w:numPr>
        <w:numId w:val="7"/>
      </w:numPr>
    </w:pPr>
  </w:style>
  <w:style w:type="paragraph" w:styleId="BlockText">
    <w:name w:val="Block Text"/>
    <w:basedOn w:val="Normal"/>
    <w:rsid w:val="00292B85"/>
    <w:pPr>
      <w:spacing w:after="120"/>
      <w:ind w:left="1440" w:right="1440"/>
    </w:pPr>
  </w:style>
  <w:style w:type="character" w:customStyle="1" w:styleId="Subscript">
    <w:name w:val="Subscript"/>
    <w:basedOn w:val="DefaultParagraphFont"/>
    <w:rsid w:val="00292B85"/>
    <w:rPr>
      <w:sz w:val="16"/>
      <w:vertAlign w:val="subscript"/>
    </w:rPr>
  </w:style>
  <w:style w:type="character" w:customStyle="1" w:styleId="Superscript">
    <w:name w:val="Superscript"/>
    <w:basedOn w:val="DefaultParagraphFont"/>
    <w:rsid w:val="00292B85"/>
    <w:rPr>
      <w:sz w:val="16"/>
      <w:vertAlign w:val="superscript"/>
    </w:rPr>
  </w:style>
  <w:style w:type="character" w:customStyle="1" w:styleId="Symbols">
    <w:name w:val="Symbols"/>
    <w:basedOn w:val="DefaultParagraphFont"/>
    <w:rsid w:val="00292B85"/>
    <w:rPr>
      <w:rFonts w:ascii="Symbol" w:hAnsi="Symbol"/>
    </w:rPr>
  </w:style>
  <w:style w:type="character" w:customStyle="1" w:styleId="MenuOptions">
    <w:name w:val="Menu Options"/>
    <w:basedOn w:val="DefaultParagraphFont"/>
    <w:rsid w:val="00292B85"/>
    <w:rPr>
      <w:rFonts w:ascii="Arial Narrow" w:hAnsi="Arial Narrow"/>
      <w:smallCaps/>
    </w:rPr>
  </w:style>
  <w:style w:type="character" w:customStyle="1" w:styleId="Buttons">
    <w:name w:val="Buttons"/>
    <w:basedOn w:val="DefaultParagraphFont"/>
    <w:rsid w:val="00292B85"/>
    <w:rPr>
      <w:b/>
    </w:rPr>
  </w:style>
  <w:style w:type="character" w:customStyle="1" w:styleId="Underlined">
    <w:name w:val="Underlined"/>
    <w:basedOn w:val="DefaultParagraphFont"/>
    <w:rsid w:val="00292B85"/>
    <w:rPr>
      <w:u w:val="single"/>
    </w:rPr>
  </w:style>
  <w:style w:type="paragraph" w:customStyle="1" w:styleId="TableBodyTextRight">
    <w:name w:val="Table Body Text Right"/>
    <w:basedOn w:val="TableBodyText"/>
    <w:rsid w:val="00292B85"/>
    <w:pPr>
      <w:widowControl w:val="0"/>
      <w:autoSpaceDE w:val="0"/>
      <w:autoSpaceDN w:val="0"/>
      <w:adjustRightInd w:val="0"/>
      <w:jc w:val="right"/>
    </w:pPr>
    <w:rPr>
      <w:rFonts w:cs="Arial"/>
      <w:szCs w:val="18"/>
    </w:rPr>
  </w:style>
  <w:style w:type="paragraph" w:customStyle="1" w:styleId="CopyrightText">
    <w:name w:val="Copyright Text"/>
    <w:basedOn w:val="BodyText"/>
    <w:rsid w:val="00292B85"/>
    <w:rPr>
      <w:sz w:val="18"/>
    </w:rPr>
  </w:style>
  <w:style w:type="paragraph" w:customStyle="1" w:styleId="BodySmallRight">
    <w:name w:val="Body Small Right"/>
    <w:basedOn w:val="BodyTextRight"/>
    <w:rsid w:val="00292B85"/>
    <w:rPr>
      <w:sz w:val="18"/>
      <w:szCs w:val="18"/>
    </w:rPr>
  </w:style>
  <w:style w:type="paragraph" w:customStyle="1" w:styleId="MarginEdition">
    <w:name w:val="Margin Edition"/>
    <w:basedOn w:val="MarginNote"/>
    <w:rsid w:val="00292B85"/>
    <w:pPr>
      <w:spacing w:before="0" w:after="0"/>
    </w:pPr>
    <w:rPr>
      <w:rFonts w:ascii="Times New Roman" w:hAnsi="Times New Roman"/>
      <w:color w:val="999999"/>
    </w:rPr>
  </w:style>
  <w:style w:type="paragraph" w:customStyle="1" w:styleId="Spacer">
    <w:name w:val="Spacer"/>
    <w:basedOn w:val="Normal"/>
    <w:rsid w:val="00292B85"/>
    <w:rPr>
      <w:sz w:val="2"/>
      <w:szCs w:val="2"/>
    </w:rPr>
  </w:style>
  <w:style w:type="character" w:customStyle="1" w:styleId="Small">
    <w:name w:val="Small"/>
    <w:basedOn w:val="DefaultParagraphFont"/>
    <w:rsid w:val="00292B85"/>
    <w:rPr>
      <w:sz w:val="16"/>
    </w:rPr>
  </w:style>
  <w:style w:type="paragraph" w:customStyle="1" w:styleId="WideTable">
    <w:name w:val="Wide Table"/>
    <w:basedOn w:val="Normal"/>
    <w:rsid w:val="00292B85"/>
    <w:pPr>
      <w:ind w:left="-1418"/>
    </w:pPr>
    <w:rPr>
      <w:sz w:val="2"/>
      <w:szCs w:val="2"/>
    </w:rPr>
  </w:style>
  <w:style w:type="character" w:styleId="PageNumber">
    <w:name w:val="page number"/>
    <w:basedOn w:val="DefaultParagraphFont"/>
    <w:rsid w:val="00292B85"/>
  </w:style>
  <w:style w:type="paragraph" w:styleId="Quote">
    <w:name w:val="Quote"/>
    <w:basedOn w:val="Heading1"/>
    <w:link w:val="QuoteChar"/>
    <w:qFormat/>
    <w:rsid w:val="00292B85"/>
    <w:rPr>
      <w:b w:val="0"/>
      <w:sz w:val="72"/>
      <w:szCs w:val="72"/>
      <w:lang w:val="en-NZ"/>
    </w:rPr>
  </w:style>
  <w:style w:type="character" w:customStyle="1" w:styleId="QuoteChar">
    <w:name w:val="Quote Char"/>
    <w:basedOn w:val="DefaultParagraphFont"/>
    <w:link w:val="Quote"/>
    <w:rsid w:val="00292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B85"/>
    <w:pPr>
      <w:pageBreakBefore/>
    </w:pPr>
  </w:style>
  <w:style w:type="paragraph" w:customStyle="1" w:styleId="Border">
    <w:name w:val="Border"/>
    <w:basedOn w:val="Normal"/>
    <w:qFormat/>
    <w:rsid w:val="00292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B85"/>
    <w:rPr>
      <w:b/>
      <w:bCs/>
      <w:i/>
      <w:iCs/>
      <w:color w:val="auto"/>
    </w:rPr>
  </w:style>
  <w:style w:type="paragraph" w:styleId="IntenseQuote">
    <w:name w:val="Intense Quote"/>
    <w:basedOn w:val="Normal"/>
    <w:next w:val="Normal"/>
    <w:link w:val="IntenseQuoteChar"/>
    <w:uiPriority w:val="30"/>
    <w:qFormat/>
    <w:rsid w:val="00292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B85"/>
    <w:rPr>
      <w:smallCaps/>
      <w:color w:val="auto"/>
      <w:u w:val="single"/>
    </w:rPr>
  </w:style>
  <w:style w:type="character" w:styleId="IntenseReference">
    <w:name w:val="Intense Reference"/>
    <w:basedOn w:val="DefaultParagraphFont"/>
    <w:uiPriority w:val="32"/>
    <w:qFormat/>
    <w:rsid w:val="00292B85"/>
    <w:rPr>
      <w:b/>
      <w:bCs/>
      <w:smallCaps/>
      <w:color w:val="auto"/>
      <w:spacing w:val="5"/>
      <w:u w:val="single"/>
    </w:rPr>
  </w:style>
  <w:style w:type="paragraph" w:customStyle="1" w:styleId="2ColumnHeading">
    <w:name w:val="2Column Heading"/>
    <w:basedOn w:val="BodyText"/>
    <w:qFormat/>
    <w:rsid w:val="00292B85"/>
    <w:pPr>
      <w:spacing w:after="60"/>
      <w:ind w:left="-2268"/>
    </w:pPr>
    <w:rPr>
      <w:b/>
    </w:rPr>
  </w:style>
  <w:style w:type="paragraph" w:customStyle="1" w:styleId="Heading1TOC">
    <w:name w:val="Heading1 TOC"/>
    <w:basedOn w:val="Normal"/>
    <w:qFormat/>
    <w:rsid w:val="00292B85"/>
    <w:pPr>
      <w:spacing w:before="240" w:after="120"/>
    </w:pPr>
    <w:rPr>
      <w:rFonts w:ascii="Times New Roman" w:hAnsi="Times New Roman"/>
      <w:b/>
      <w:sz w:val="32"/>
    </w:rPr>
  </w:style>
  <w:style w:type="paragraph" w:customStyle="1" w:styleId="Heading2TOC">
    <w:name w:val="Heading2 TOC"/>
    <w:basedOn w:val="Normal"/>
    <w:qFormat/>
    <w:rsid w:val="00292B85"/>
    <w:pPr>
      <w:spacing w:before="240" w:after="60"/>
    </w:pPr>
    <w:rPr>
      <w:rFonts w:ascii="Times New Roman" w:hAnsi="Times New Roman"/>
      <w:b/>
      <w:sz w:val="28"/>
    </w:rPr>
  </w:style>
  <w:style w:type="character" w:customStyle="1" w:styleId="Underline">
    <w:name w:val="Underline"/>
    <w:basedOn w:val="DefaultParagraphFont"/>
    <w:qFormat/>
    <w:rsid w:val="00292B85"/>
    <w:rPr>
      <w:u w:val="single"/>
    </w:rPr>
  </w:style>
  <w:style w:type="character" w:customStyle="1" w:styleId="BoldandItalics">
    <w:name w:val="Bold and Italics"/>
    <w:qFormat/>
    <w:rsid w:val="00292B85"/>
    <w:rPr>
      <w:b/>
      <w:i/>
      <w:u w:val="none"/>
    </w:rPr>
  </w:style>
  <w:style w:type="paragraph" w:styleId="BalloonText">
    <w:name w:val="Balloon Text"/>
    <w:basedOn w:val="Normal"/>
    <w:link w:val="BalloonTextChar"/>
    <w:rsid w:val="00292B85"/>
    <w:rPr>
      <w:rFonts w:ascii="Tahoma" w:hAnsi="Tahoma" w:cs="Tahoma"/>
      <w:sz w:val="16"/>
      <w:szCs w:val="16"/>
    </w:rPr>
  </w:style>
  <w:style w:type="character" w:customStyle="1" w:styleId="BalloonTextChar">
    <w:name w:val="Balloon Text Char"/>
    <w:basedOn w:val="DefaultParagraphFont"/>
    <w:link w:val="BalloonText"/>
    <w:rsid w:val="00292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B85"/>
    <w:rPr>
      <w:b/>
      <w:color w:val="660033"/>
      <w:spacing w:val="0"/>
    </w:rPr>
  </w:style>
  <w:style w:type="paragraph" w:customStyle="1" w:styleId="Nameditemlist">
    <w:name w:val="Named item list"/>
    <w:basedOn w:val="BodyText"/>
    <w:qFormat/>
    <w:rsid w:val="00292B85"/>
    <w:pPr>
      <w:tabs>
        <w:tab w:val="left" w:pos="2835"/>
      </w:tabs>
      <w:ind w:left="2835" w:hanging="2835"/>
    </w:pPr>
  </w:style>
  <w:style w:type="paragraph" w:customStyle="1" w:styleId="BodyTextnopadding">
    <w:name w:val="Body Text no padding"/>
    <w:basedOn w:val="BodyText"/>
    <w:qFormat/>
    <w:rsid w:val="00292B85"/>
    <w:pPr>
      <w:spacing w:before="0" w:after="0"/>
    </w:pPr>
  </w:style>
  <w:style w:type="paragraph" w:customStyle="1" w:styleId="BodyTextBold">
    <w:name w:val="Body Text Bold"/>
    <w:basedOn w:val="BodyText"/>
    <w:qFormat/>
    <w:rsid w:val="00292B85"/>
    <w:rPr>
      <w:b/>
    </w:rPr>
  </w:style>
  <w:style w:type="character" w:styleId="Hyperlink">
    <w:name w:val="Hyperlink"/>
    <w:basedOn w:val="DefaultParagraphFont"/>
    <w:uiPriority w:val="99"/>
    <w:unhideWhenUsed/>
    <w:rsid w:val="00381E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3539</Characters>
  <Application>Microsoft Office Word</Application>
  <DocSecurity>0</DocSecurity>
  <Lines>88</Lines>
  <Paragraphs>61</Paragraphs>
  <ScaleCrop>false</ScaleCrop>
  <Company>Author-it Software Corporation Ltd.</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PUAFIR220 Respond to isolated structure fire</dc:title>
  <dc:subject>Approved</dc:subject>
  <dc:creator>Public Skills Australia</dc:creator>
  <cp:keywords>Release: 1</cp:keywords>
  <dc:description>Review Date: 12 April 2008</dc:description>
  <cp:lastModifiedBy>HSD_TPCMSd.prod</cp:lastModifiedBy>
  <cp:revision>3</cp:revision>
  <dcterms:created xsi:type="dcterms:W3CDTF">2024-09-27T00:21:00Z</dcterms:created>
  <dcterms:modified xsi:type="dcterms:W3CDTF">2024-09-27T00:21:00Z</dcterms:modified>
</cp:coreProperties>
</file>