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E0D" w:rsidP="00024E0D">
      <w:pPr>
        <w:pStyle w:val="Title"/>
      </w:pPr>
      <w:r>
        <w:fldChar w:fldCharType="begin"/>
      </w:r>
      <w:r>
        <w:instrText xml:space="preserve"> TITLE   \* MERGEFORMAT </w:instrText>
      </w:r>
      <w:r>
        <w:fldChar w:fldCharType="separate"/>
      </w:r>
      <w:r>
        <w:t>Assessment Requirements for PUAFIR212 Rappel from helicopter</w:t>
      </w:r>
      <w:r>
        <w:fldChar w:fldCharType="end"/>
      </w:r>
    </w:p>
    <w:p w:rsidR="00024E0D" w:rsidP="00024E0D">
      <w:pPr>
        <w:pStyle w:val="Version"/>
        <w:sectPr w:rsidSect="00AE29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291F" w:rsidP="00AE291F">
      <w:pPr>
        <w:pStyle w:val="SuperHeading"/>
      </w:pPr>
      <w:r w:rsidRPr="00AE291F">
        <w:t>Assessment Requirements for PUAFIR212 Rappel from helicopter</w:t>
      </w:r>
    </w:p>
    <w:p w:rsidR="00000000" w:rsidRPr="00AE291F" w:rsidP="00AE291F">
      <w:pPr>
        <w:pStyle w:val="Heading1"/>
      </w:pPr>
      <w:bookmarkStart w:id="1" w:name="O_1279687"/>
      <w:bookmarkEnd w:id="1"/>
      <w:r w:rsidRPr="00AE291F">
        <w:t>Modification History</w:t>
      </w:r>
    </w:p>
    <w:tbl>
      <w:tblPr>
        <w:tblW w:w="9497" w:type="dxa"/>
        <w:tblLayout w:type="fixed"/>
        <w:tblCellMar>
          <w:left w:w="62" w:type="dxa"/>
          <w:right w:w="62" w:type="dxa"/>
        </w:tblCellMar>
        <w:tblLook w:val="0000"/>
      </w:tblPr>
      <w:tblGrid>
        <w:gridCol w:w="9497"/>
      </w:tblGrid>
      <w:tr w:rsidTr="00AE2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291F">
            <w:pPr>
              <w:pStyle w:val="BodyText"/>
              <w:rPr>
                <w:lang w:val="en-NZ"/>
              </w:rPr>
            </w:pPr>
            <w:r w:rsidRPr="00AE291F">
              <w:rPr>
                <w:rStyle w:val="SpecialBold"/>
              </w:rPr>
              <w:t>Release 2.</w:t>
            </w:r>
            <w:r w:rsidRPr="00AE291F">
              <w:t xml:space="preserve"> This is the second release of this unit of competency in the PUA Public Safety Training Package.</w:t>
            </w:r>
          </w:p>
        </w:tc>
      </w:tr>
      <w:tr w:rsidTr="00AE2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291F" w:rsidP="00AE291F">
            <w:pPr>
              <w:pStyle w:val="BodyText"/>
            </w:pPr>
            <w:r w:rsidRPr="00AE291F">
              <w:rPr>
                <w:rStyle w:val="SpecialBold"/>
              </w:rPr>
              <w:t>Release 1.</w:t>
            </w:r>
            <w:r w:rsidRPr="00AE291F">
              <w:t xml:space="preserve"> This is the first release of this unit of competency in the PUA Public Safety Training Package.</w:t>
            </w:r>
          </w:p>
        </w:tc>
      </w:tr>
    </w:tbl>
    <w:p w:rsidR="00000000" w:rsidRPr="00AE291F" w:rsidP="00AE291F">
      <w:pPr>
        <w:pStyle w:val="NoPaddingFontSize1"/>
      </w:pPr>
    </w:p>
    <w:p w:rsidR="00000000" w:rsidRPr="00AE291F" w:rsidP="00AE291F">
      <w:pPr>
        <w:pStyle w:val="AllowPageBreak"/>
      </w:pPr>
    </w:p>
    <w:p w:rsidR="00000000" w:rsidRPr="00AE291F" w:rsidP="00AE291F">
      <w:pPr>
        <w:pStyle w:val="Heading1"/>
      </w:pPr>
      <w:bookmarkStart w:id="2" w:name="O_1279686"/>
      <w:bookmarkEnd w:id="2"/>
      <w:r w:rsidRPr="00AE291F">
        <w:t>Performance Evidence</w:t>
      </w:r>
    </w:p>
    <w:tbl>
      <w:tblPr>
        <w:tblW w:w="9497" w:type="dxa"/>
        <w:tblLayout w:type="fixed"/>
        <w:tblCellMar>
          <w:left w:w="62" w:type="dxa"/>
          <w:right w:w="62" w:type="dxa"/>
        </w:tblCellMar>
        <w:tblLook w:val="0000"/>
      </w:tblPr>
      <w:tblGrid>
        <w:gridCol w:w="9497"/>
      </w:tblGrid>
      <w:tr w:rsidTr="00AE2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291F">
            <w:pPr>
              <w:pStyle w:val="BodyText"/>
              <w:rPr>
                <w:lang w:val="en-NZ"/>
              </w:rPr>
            </w:pPr>
            <w:r w:rsidRPr="00AE291F">
              <w:t xml:space="preserve">Evidence required to demonstrate competence in this unit must be relevant to and satisfy all the requirements of the elements, performance criteria and range of conditions on at least one occasion and includes </w:t>
            </w:r>
          </w:p>
        </w:tc>
      </w:tr>
      <w:tr w:rsidTr="00AE2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291F" w:rsidP="00AE291F">
            <w:pPr>
              <w:pStyle w:val="ListBullet"/>
            </w:pPr>
            <w:r w:rsidRPr="00AE291F">
              <w:t>ad</w:t>
            </w:r>
            <w:r w:rsidRPr="00AE291F">
              <w:t>hering to briefing instructions</w:t>
            </w:r>
          </w:p>
          <w:p w:rsidR="00000000" w:rsidRPr="00AE291F" w:rsidP="00AE291F">
            <w:pPr>
              <w:pStyle w:val="ListBullet"/>
            </w:pPr>
            <w:r w:rsidRPr="00AE291F">
              <w:t>applying Work, Health and Safety (WHS)/Occupational Health and Safety (OHS) organisational requirements</w:t>
            </w:r>
          </w:p>
          <w:p w:rsidR="00000000" w:rsidRPr="00AE291F" w:rsidP="00AE291F">
            <w:pPr>
              <w:pStyle w:val="ListBullet"/>
            </w:pPr>
            <w:r w:rsidRPr="00AE291F">
              <w:t>communicating with crew and rappel dispatcher including using emergency hand signals</w:t>
            </w:r>
          </w:p>
          <w:p w:rsidR="00000000" w:rsidRPr="00AE291F" w:rsidP="00AE291F">
            <w:pPr>
              <w:pStyle w:val="ListBullet"/>
            </w:pPr>
            <w:r w:rsidRPr="00AE291F">
              <w:t>completing work to minimise risk to</w:t>
            </w:r>
            <w:r w:rsidRPr="00AE291F">
              <w:t xml:space="preserve"> personnel and/or damage to equipment</w:t>
            </w:r>
          </w:p>
          <w:p w:rsidR="00000000" w:rsidRPr="00AE291F" w:rsidP="00AE291F">
            <w:pPr>
              <w:pStyle w:val="ListBullet"/>
            </w:pPr>
            <w:r w:rsidRPr="00AE291F">
              <w:t>implementing legislative, regulatory, organisational and operational guidelines</w:t>
            </w:r>
          </w:p>
          <w:p w:rsidR="00000000" w:rsidRPr="00AE291F" w:rsidP="00AE291F">
            <w:pPr>
              <w:pStyle w:val="ListBullet"/>
            </w:pPr>
            <w:r w:rsidRPr="00AE291F">
              <w:t>loading rappel personnel and equipment into helicopter</w:t>
            </w:r>
          </w:p>
          <w:p w:rsidR="00000000" w:rsidRPr="00AE291F" w:rsidP="00AE291F">
            <w:pPr>
              <w:pStyle w:val="ListBullet"/>
            </w:pPr>
            <w:r w:rsidRPr="00AE291F">
              <w:t>operating safely around a helicopter</w:t>
            </w:r>
          </w:p>
          <w:p w:rsidR="00000000" w:rsidRPr="00AE291F" w:rsidP="00AE291F">
            <w:pPr>
              <w:pStyle w:val="ListBullet"/>
            </w:pPr>
            <w:r w:rsidRPr="00AE291F">
              <w:t>performing maintenance and inspection techniques on rappel equipment</w:t>
            </w:r>
          </w:p>
          <w:p w:rsidR="00000000" w:rsidRPr="00AE291F" w:rsidP="00AE291F">
            <w:pPr>
              <w:pStyle w:val="ListBullet"/>
            </w:pPr>
            <w:r w:rsidRPr="00AE291F">
              <w:t>preparing operational rappel equipment including following pre-rappel checks and equipment donning procedures</w:t>
            </w:r>
          </w:p>
          <w:p w:rsidR="00000000" w:rsidRPr="00AE291F" w:rsidP="00AE291F">
            <w:pPr>
              <w:pStyle w:val="ListBullet"/>
            </w:pPr>
            <w:r w:rsidRPr="00AE291F">
              <w:t>preparing to rappel from a hovering helicopter</w:t>
            </w:r>
          </w:p>
          <w:p w:rsidR="00000000" w:rsidRPr="00AE291F" w:rsidP="00AE291F">
            <w:pPr>
              <w:pStyle w:val="ListBullet"/>
            </w:pPr>
            <w:r w:rsidRPr="00AE291F">
              <w:t>rappelling from a hovering hel</w:t>
            </w:r>
            <w:r w:rsidRPr="00AE291F">
              <w:t>icopter</w:t>
            </w:r>
          </w:p>
          <w:p w:rsidR="00000000" w:rsidRPr="00AE291F" w:rsidP="00AE291F">
            <w:pPr>
              <w:pStyle w:val="ListBullet"/>
            </w:pPr>
            <w:r w:rsidRPr="00AE291F">
              <w:t xml:space="preserve">reporting accidents and incidents </w:t>
            </w:r>
          </w:p>
          <w:p w:rsidR="00000000" w:rsidRPr="00AE291F" w:rsidP="00AE291F">
            <w:pPr>
              <w:pStyle w:val="ListBullet"/>
            </w:pPr>
            <w:r w:rsidRPr="00AE291F">
              <w:t>retrieving rappel and firefighting equipment</w:t>
            </w:r>
          </w:p>
          <w:p w:rsidR="00000000" w:rsidRPr="00AE291F" w:rsidP="00AE291F">
            <w:pPr>
              <w:pStyle w:val="ListBullet"/>
            </w:pPr>
            <w:r w:rsidRPr="00AE291F">
              <w:t>undertaking emergency procedures and responding to emergency commands</w:t>
            </w:r>
          </w:p>
          <w:p w:rsidR="00000000" w:rsidRPr="00AE291F" w:rsidP="00AE291F">
            <w:pPr>
              <w:pStyle w:val="ListBullet"/>
            </w:pPr>
            <w:r w:rsidRPr="00AE291F">
              <w:t>utilising procedures and techniques for sequencing and controlling rappelling, braking, landing an</w:t>
            </w:r>
            <w:r w:rsidRPr="00AE291F">
              <w:t>d disconnecting</w:t>
            </w:r>
          </w:p>
        </w:tc>
      </w:tr>
    </w:tbl>
    <w:p w:rsidR="00000000" w:rsidRPr="00AE291F" w:rsidP="00AE291F">
      <w:pPr>
        <w:pStyle w:val="NoPaddingFontSize1"/>
      </w:pPr>
    </w:p>
    <w:p w:rsidR="00000000" w:rsidRPr="00AE291F" w:rsidP="00AE291F">
      <w:pPr>
        <w:pStyle w:val="AllowPageBreak"/>
      </w:pPr>
    </w:p>
    <w:p w:rsidR="00000000" w:rsidRPr="00AE291F" w:rsidP="00AE291F">
      <w:pPr>
        <w:pStyle w:val="Heading1"/>
      </w:pPr>
      <w:bookmarkStart w:id="3" w:name="O_1279685"/>
      <w:bookmarkEnd w:id="3"/>
      <w:r w:rsidRPr="00AE291F">
        <w:t>Knowledge Evidence</w:t>
      </w:r>
    </w:p>
    <w:tbl>
      <w:tblPr>
        <w:tblW w:w="9497" w:type="dxa"/>
        <w:tblLayout w:type="fixed"/>
        <w:tblCellMar>
          <w:left w:w="62" w:type="dxa"/>
          <w:right w:w="62" w:type="dxa"/>
        </w:tblCellMar>
        <w:tblLook w:val="0000"/>
      </w:tblPr>
      <w:tblGrid>
        <w:gridCol w:w="9497"/>
      </w:tblGrid>
      <w:tr w:rsidTr="00AE2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291F">
            <w:pPr>
              <w:pStyle w:val="BodyText"/>
              <w:rPr>
                <w:lang w:val="en-NZ"/>
              </w:rPr>
            </w:pPr>
            <w:r w:rsidRPr="00AE291F">
              <w:t>Evidence required to demonstrate competence in this unit must be relevant to and satisfy all the requirements of the elements, performance criteria and range of conditions and includes knowledge of</w:t>
            </w:r>
          </w:p>
        </w:tc>
      </w:tr>
      <w:tr w:rsidTr="00AE2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291F" w:rsidP="00AE291F">
            <w:pPr>
              <w:pStyle w:val="ListBullet"/>
            </w:pPr>
            <w:r w:rsidRPr="00AE291F">
              <w:t>aviation legislation and regulations related to rappelling</w:t>
            </w:r>
          </w:p>
          <w:p w:rsidR="00000000" w:rsidRPr="00AE291F" w:rsidP="00AE291F">
            <w:pPr>
              <w:pStyle w:val="ListBullet"/>
            </w:pPr>
            <w:r w:rsidRPr="00AE291F">
              <w:t>characteristics and limitations of rappel operations and equipment</w:t>
            </w:r>
          </w:p>
          <w:p w:rsidR="00000000" w:rsidRPr="00AE291F" w:rsidP="00AE291F">
            <w:pPr>
              <w:pStyle w:val="ListBullet"/>
            </w:pPr>
            <w:r w:rsidRPr="00AE291F">
              <w:t xml:space="preserve">emergency hand signals  </w:t>
            </w:r>
          </w:p>
          <w:p w:rsidR="00000000" w:rsidRPr="00AE291F" w:rsidP="00AE291F">
            <w:pPr>
              <w:pStyle w:val="ListBullet"/>
            </w:pPr>
            <w:r w:rsidRPr="00AE291F">
              <w:t>factors that can affect rappel descents including canopy height, slope, vegetation type and winds</w:t>
            </w:r>
          </w:p>
          <w:p w:rsidR="00000000" w:rsidRPr="00AE291F" w:rsidP="00AE291F">
            <w:pPr>
              <w:pStyle w:val="ListBullet"/>
            </w:pPr>
            <w:r w:rsidRPr="00AE291F">
              <w:t>helicop</w:t>
            </w:r>
            <w:r w:rsidRPr="00AE291F">
              <w:t>ter rappelling for remote area fire suppression and training</w:t>
            </w:r>
          </w:p>
          <w:p w:rsidR="00000000" w:rsidRPr="00AE291F" w:rsidP="00AE291F">
            <w:pPr>
              <w:pStyle w:val="ListBullet"/>
            </w:pPr>
            <w:r w:rsidRPr="00AE291F">
              <w:t>key roles and responsibilities of helicopter crew including rappel dispatcher</w:t>
            </w:r>
          </w:p>
          <w:p w:rsidR="00000000" w:rsidRPr="00AE291F" w:rsidP="00AE291F">
            <w:pPr>
              <w:pStyle w:val="ListBullet"/>
            </w:pPr>
            <w:r w:rsidRPr="00AE291F">
              <w:t>organisational documentation requirements and regulatory reporting arrangements</w:t>
            </w:r>
          </w:p>
          <w:p w:rsidR="00000000" w:rsidRPr="00AE291F" w:rsidP="00AE291F">
            <w:pPr>
              <w:pStyle w:val="ListBullet"/>
            </w:pPr>
            <w:r w:rsidRPr="00AE291F">
              <w:t>organisational policies and procedure</w:t>
            </w:r>
            <w:r w:rsidRPr="00AE291F">
              <w:t>s including emergency procedures</w:t>
            </w:r>
          </w:p>
          <w:p w:rsidR="00000000" w:rsidRPr="00AE291F" w:rsidP="00AE291F">
            <w:pPr>
              <w:pStyle w:val="ListBullet"/>
            </w:pPr>
            <w:r w:rsidRPr="00AE291F">
              <w:t xml:space="preserve">types of helicopters used for conducting rappelling operations </w:t>
            </w:r>
          </w:p>
          <w:p w:rsidR="00000000" w:rsidRPr="00AE291F" w:rsidP="00AE291F">
            <w:pPr>
              <w:pStyle w:val="ListBullet"/>
            </w:pPr>
            <w:r w:rsidRPr="00AE291F">
              <w:t>Work, Health and Safety (WHS)/Occupational Health and Safety (OHS) organisational requirements including risk mitigation and safe work practices when rappellin</w:t>
            </w:r>
            <w:r w:rsidRPr="00AE291F">
              <w:t>g and/or working in or around helicopters</w:t>
            </w:r>
          </w:p>
        </w:tc>
      </w:tr>
    </w:tbl>
    <w:p w:rsidR="00000000" w:rsidRPr="00AE291F" w:rsidP="00AE291F">
      <w:pPr>
        <w:pStyle w:val="NoPaddingFontSize1"/>
      </w:pPr>
    </w:p>
    <w:p w:rsidR="00000000" w:rsidRPr="00AE291F" w:rsidP="00AE291F">
      <w:pPr>
        <w:pStyle w:val="AllowPageBreak"/>
      </w:pPr>
    </w:p>
    <w:p w:rsidR="00000000" w:rsidRPr="00AE291F" w:rsidP="00AE291F">
      <w:pPr>
        <w:pStyle w:val="Heading1"/>
      </w:pPr>
      <w:bookmarkStart w:id="4" w:name="O_1279684"/>
      <w:bookmarkEnd w:id="4"/>
      <w:r w:rsidRPr="00AE291F">
        <w:t>Assessment Conditions</w:t>
      </w:r>
    </w:p>
    <w:tbl>
      <w:tblPr>
        <w:tblW w:w="9497" w:type="dxa"/>
        <w:tblLayout w:type="fixed"/>
        <w:tblCellMar>
          <w:left w:w="62" w:type="dxa"/>
          <w:right w:w="62" w:type="dxa"/>
        </w:tblCellMar>
        <w:tblLook w:val="0000"/>
      </w:tblPr>
      <w:tblGrid>
        <w:gridCol w:w="9497"/>
      </w:tblGrid>
      <w:tr w:rsidTr="00AE29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291F" w:rsidP="00AE291F">
            <w:pPr>
              <w:pStyle w:val="BodyText"/>
            </w:pPr>
            <w:r w:rsidRPr="00AE291F">
              <w:t xml:space="preserve">As a minimum, assessors must satisfy applicable regulatory requirements, which include requirements in the Standards for Registered Training Organisations </w:t>
            </w:r>
            <w:r w:rsidRPr="00AE291F">
              <w:t xml:space="preserve">current at the time of assessment. </w:t>
            </w:r>
          </w:p>
          <w:p w:rsidR="00000000" w:rsidRPr="00AE291F" w:rsidP="00AE291F">
            <w:pPr>
              <w:pStyle w:val="BodyText"/>
            </w:pPr>
            <w:r w:rsidRPr="00AE291F">
              <w:t>As a minimum, assessment must satisfy applicable regulatory requirements, which include requirements in the Standards for Registered Training Organisations current at the time of assessment.</w:t>
            </w:r>
          </w:p>
          <w:p w:rsidR="00000000" w:rsidRPr="00AE291F" w:rsidP="00AE291F">
            <w:pPr>
              <w:pStyle w:val="BodyText"/>
            </w:pPr>
            <w:r w:rsidRPr="00AE291F">
              <w:t>Assessment processes and tech</w:t>
            </w:r>
            <w:r w:rsidRPr="00AE291F">
              <w:t>niques must be appropriate to the language, literacy and numeracy requirements of the work being performed and the needs of the candidate.</w:t>
            </w:r>
          </w:p>
          <w:p w:rsidR="00000000" w:rsidRPr="00AE291F" w:rsidP="00AE291F">
            <w:pPr>
              <w:pStyle w:val="BodyText"/>
            </w:pPr>
            <w:r w:rsidRPr="00AE291F">
              <w:t>Assessment must occur in workplace operational situations. Where this is not appropriate, assessment must occur in in</w:t>
            </w:r>
            <w:r w:rsidRPr="00AE291F">
              <w:t>dustry approved simulated workplace operational situations that reflect workplace conditions.</w:t>
            </w:r>
          </w:p>
          <w:p w:rsidR="00000000" w:rsidRPr="00AE291F" w:rsidP="00AE291F">
            <w:pPr>
              <w:pStyle w:val="BodyText"/>
            </w:pPr>
            <w:r w:rsidRPr="00AE291F">
              <w:t>All rappel operations are conducted under pilot and rappel dispatcher supervision. Each rappel descent once commenced is conducted without supervision.</w:t>
            </w:r>
          </w:p>
          <w:p w:rsidR="00000000" w:rsidRPr="00AE291F" w:rsidP="00AE291F">
            <w:pPr>
              <w:pStyle w:val="BodyText"/>
            </w:pPr>
            <w:r w:rsidRPr="00AE291F">
              <w:t xml:space="preserve">Resources </w:t>
            </w:r>
            <w:r w:rsidRPr="00AE291F">
              <w:t>for assessment must include access to</w:t>
            </w:r>
          </w:p>
          <w:p w:rsidR="00000000" w:rsidRPr="00AE291F" w:rsidP="00AE291F">
            <w:pPr>
              <w:pStyle w:val="ListBullet"/>
            </w:pPr>
            <w:r w:rsidRPr="00AE291F">
              <w:t xml:space="preserve">a range of relevant exercises, case studies and/or simulations </w:t>
            </w:r>
          </w:p>
          <w:p w:rsidR="00000000" w:rsidRPr="00AE291F" w:rsidP="00AE291F">
            <w:pPr>
              <w:pStyle w:val="ListBullet2"/>
            </w:pPr>
            <w:r w:rsidRPr="00AE291F">
              <w:t>competency is to be assessed verbally and through multiple practical demonstrations in a number of scenarios</w:t>
            </w:r>
          </w:p>
          <w:p w:rsidR="00000000" w:rsidRPr="00AE291F" w:rsidP="00AE291F">
            <w:pPr>
              <w:pStyle w:val="ListBullet"/>
            </w:pPr>
            <w:r w:rsidRPr="00AE291F">
              <w:t>relevant and appropriate materials, equipm</w:t>
            </w:r>
            <w:r w:rsidRPr="00AE291F">
              <w:t>ent, tools and personal protective clothing and equipment currently used in industry including</w:t>
            </w:r>
          </w:p>
          <w:p w:rsidR="00000000" w:rsidRPr="00AE291F" w:rsidP="00AE291F">
            <w:pPr>
              <w:pStyle w:val="ListBullet2"/>
            </w:pPr>
            <w:r w:rsidRPr="00AE291F">
              <w:t>rappelling equipment and materials, area to conduct operations, helicopter, briefing reports, organisational procedural documentation, appropriate personnel and</w:t>
            </w:r>
            <w:r w:rsidRPr="00AE291F">
              <w:t xml:space="preserve"> emergency information</w:t>
            </w:r>
          </w:p>
          <w:p w:rsidR="00000000" w:rsidRPr="00AE291F" w:rsidP="00AE291F">
            <w:pPr>
              <w:pStyle w:val="ListBullet"/>
            </w:pPr>
            <w:r w:rsidRPr="00AE291F">
              <w:t xml:space="preserve">applicable documentation including organisational procedures, industry standards, equipment specifications, regulations, codes of practice and operation manuals.      </w:t>
            </w:r>
          </w:p>
        </w:tc>
      </w:tr>
    </w:tbl>
    <w:p w:rsidR="00000000" w:rsidRPr="00AE291F" w:rsidP="00AE291F">
      <w:pPr>
        <w:pStyle w:val="NoPaddingFontSize1"/>
      </w:pPr>
    </w:p>
    <w:p w:rsidR="00000000" w:rsidRPr="00AE291F" w:rsidP="00AE291F">
      <w:pPr>
        <w:pStyle w:val="AllowPageBreak"/>
      </w:pPr>
    </w:p>
    <w:p w:rsidR="00000000" w:rsidRPr="00AE291F" w:rsidP="00AE291F">
      <w:pPr>
        <w:pStyle w:val="Heading1"/>
      </w:pPr>
      <w:bookmarkStart w:id="5" w:name="O_1279699"/>
      <w:bookmarkEnd w:id="5"/>
      <w:r w:rsidRPr="00AE291F">
        <w:t>Links</w:t>
      </w:r>
    </w:p>
    <w:p w:rsidR="00000000" w:rsidRPr="00AE291F" w:rsidP="00024E0D">
      <w:pPr>
        <w:pStyle w:val="BodyText"/>
      </w:pPr>
      <w:r w:rsidRPr="00AE291F">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1E7F1D">
        <w:rPr>
          <w:rStyle w:val="Hyperlink"/>
        </w:rPr>
        <w:t>https://vetnet.gov.au/Pages/TrainingDocs.aspx?q=3eca5672-6d5a-410b-8942-810d0ba05bbf</w:t>
      </w:r>
      <w:r>
        <w:fldChar w:fldCharType="end"/>
      </w:r>
    </w:p>
    <w:p w:rsidR="00000000" w:rsidRPr="00AE291F" w:rsidP="00AE291F"/>
    <w:sectPr w:rsidSect="00AE29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1F" w:rsidRPr="00024E0D" w:rsidP="00024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0D" w:rsidP="00AE2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4E0D" w:rsidP="00AE29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24E0D" w:rsidP="00AE29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291F" w:rsidRPr="00024E0D" w:rsidP="00024E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0D" w:rsidRPr="002D2AF8" w:rsidP="00AE291F">
    <w:pPr>
      <w:pStyle w:val="Header"/>
      <w:framePr w:wrap="around"/>
    </w:pPr>
    <w:r>
      <w:fldChar w:fldCharType="begin"/>
    </w:r>
    <w:r>
      <w:instrText xml:space="preserve"> TITLE   \* MERGEFORMAT </w:instrText>
    </w:r>
    <w:r>
      <w:fldChar w:fldCharType="separate"/>
    </w:r>
    <w:r>
      <w:t>Assessment Requirements for PUAFIR212 Rappel from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24E0D" w:rsidP="00AE29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CAF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CC3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FCE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9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91F"/>
    <w:pPr>
      <w:spacing w:before="360" w:after="60"/>
      <w:outlineLvl w:val="0"/>
    </w:pPr>
    <w:rPr>
      <w:sz w:val="32"/>
    </w:rPr>
  </w:style>
  <w:style w:type="paragraph" w:styleId="Heading2">
    <w:name w:val="heading 2"/>
    <w:basedOn w:val="HeadingBase"/>
    <w:next w:val="BodyText"/>
    <w:link w:val="Heading2Char"/>
    <w:qFormat/>
    <w:rsid w:val="00AE291F"/>
    <w:pPr>
      <w:keepLines/>
      <w:spacing w:before="240" w:after="120"/>
      <w:outlineLvl w:val="1"/>
    </w:pPr>
    <w:rPr>
      <w:sz w:val="28"/>
      <w:szCs w:val="40"/>
    </w:rPr>
  </w:style>
  <w:style w:type="paragraph" w:styleId="Heading3">
    <w:name w:val="heading 3"/>
    <w:basedOn w:val="HeadingBase"/>
    <w:next w:val="BodyText"/>
    <w:link w:val="Heading3Char"/>
    <w:qFormat/>
    <w:rsid w:val="00AE291F"/>
    <w:pPr>
      <w:spacing w:before="180" w:after="120"/>
      <w:outlineLvl w:val="2"/>
    </w:pPr>
    <w:rPr>
      <w:spacing w:val="-10"/>
      <w:kern w:val="32"/>
    </w:rPr>
  </w:style>
  <w:style w:type="paragraph" w:styleId="Heading4">
    <w:name w:val="heading 4"/>
    <w:basedOn w:val="HeadingBase"/>
    <w:next w:val="BodyText"/>
    <w:link w:val="Heading4Char"/>
    <w:qFormat/>
    <w:rsid w:val="00AE291F"/>
    <w:pPr>
      <w:spacing w:before="160" w:after="120"/>
      <w:outlineLvl w:val="3"/>
    </w:pPr>
    <w:rPr>
      <w:sz w:val="22"/>
    </w:rPr>
  </w:style>
  <w:style w:type="paragraph" w:styleId="Heading5">
    <w:name w:val="heading 5"/>
    <w:basedOn w:val="HeadingBase"/>
    <w:next w:val="Normal"/>
    <w:link w:val="Heading5Char"/>
    <w:qFormat/>
    <w:rsid w:val="00AE291F"/>
    <w:pPr>
      <w:spacing w:before="80"/>
      <w:outlineLvl w:val="4"/>
    </w:pPr>
    <w:rPr>
      <w:color w:val="918585"/>
      <w:sz w:val="20"/>
    </w:rPr>
  </w:style>
  <w:style w:type="paragraph" w:styleId="Heading6">
    <w:name w:val="heading 6"/>
    <w:basedOn w:val="HeadingBase"/>
    <w:next w:val="Normal"/>
    <w:link w:val="Heading6Char"/>
    <w:qFormat/>
    <w:rsid w:val="00AE291F"/>
    <w:pPr>
      <w:spacing w:before="60"/>
      <w:outlineLvl w:val="5"/>
    </w:pPr>
    <w:rPr>
      <w:color w:val="918585"/>
      <w:sz w:val="20"/>
    </w:rPr>
  </w:style>
  <w:style w:type="paragraph" w:styleId="Heading7">
    <w:name w:val="heading 7"/>
    <w:basedOn w:val="Normal"/>
    <w:next w:val="Normal"/>
    <w:link w:val="Heading7Char"/>
    <w:qFormat/>
    <w:rsid w:val="00AE291F"/>
    <w:pPr>
      <w:ind w:left="720"/>
      <w:outlineLvl w:val="6"/>
    </w:pPr>
    <w:rPr>
      <w:i/>
    </w:rPr>
  </w:style>
  <w:style w:type="paragraph" w:styleId="Heading8">
    <w:name w:val="heading 8"/>
    <w:basedOn w:val="Normal"/>
    <w:next w:val="Normal"/>
    <w:link w:val="Heading8Char"/>
    <w:qFormat/>
    <w:rsid w:val="00AE291F"/>
    <w:pPr>
      <w:ind w:left="720"/>
      <w:outlineLvl w:val="7"/>
    </w:pPr>
    <w:rPr>
      <w:i/>
    </w:rPr>
  </w:style>
  <w:style w:type="paragraph" w:styleId="Heading9">
    <w:name w:val="heading 9"/>
    <w:basedOn w:val="Normal"/>
    <w:next w:val="Normal"/>
    <w:link w:val="Heading9Char"/>
    <w:qFormat/>
    <w:rsid w:val="00AE291F"/>
    <w:pPr>
      <w:ind w:left="720"/>
      <w:outlineLvl w:val="8"/>
    </w:pPr>
    <w:rPr>
      <w:i/>
    </w:rPr>
  </w:style>
  <w:style w:type="character" w:default="1" w:styleId="DefaultParagraphFont">
    <w:name w:val="Default Paragraph Font"/>
    <w:uiPriority w:val="1"/>
    <w:unhideWhenUsed/>
    <w:rsid w:val="00AE2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91F"/>
  </w:style>
  <w:style w:type="character" w:customStyle="1" w:styleId="Heading1Char">
    <w:name w:val="Heading 1 Char"/>
    <w:basedOn w:val="DefaultParagraphFont"/>
    <w:link w:val="Heading1"/>
    <w:rsid w:val="00AE291F"/>
    <w:rPr>
      <w:rFonts w:ascii="Times New Roman" w:eastAsia="Times New Roman" w:hAnsi="Times New Roman" w:cs="Times New Roman"/>
      <w:b/>
      <w:sz w:val="32"/>
      <w:szCs w:val="20"/>
      <w:lang w:eastAsia="en-US"/>
    </w:rPr>
  </w:style>
  <w:style w:type="paragraph" w:styleId="BodyText">
    <w:name w:val="Body Text"/>
    <w:basedOn w:val="Normal"/>
    <w:link w:val="BodyTextChar"/>
    <w:rsid w:val="00AE29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291F"/>
    <w:rPr>
      <w:rFonts w:ascii="Times New Roman" w:eastAsia="Times New Roman" w:hAnsi="Times New Roman" w:cs="Times New Roman"/>
      <w:sz w:val="24"/>
      <w:lang w:eastAsia="en-US"/>
    </w:rPr>
  </w:style>
  <w:style w:type="paragraph" w:styleId="ListBullet">
    <w:name w:val="List Bullet"/>
    <w:basedOn w:val="List"/>
    <w:rsid w:val="00AE291F"/>
    <w:pPr>
      <w:numPr>
        <w:numId w:val="12"/>
      </w:numPr>
      <w:tabs>
        <w:tab w:val="clear" w:pos="340"/>
      </w:tabs>
      <w:spacing w:before="40" w:after="40"/>
    </w:pPr>
  </w:style>
  <w:style w:type="character" w:customStyle="1" w:styleId="SpecialBold">
    <w:name w:val="Special Bold"/>
    <w:basedOn w:val="DefaultParagraphFont"/>
    <w:rsid w:val="00AE291F"/>
    <w:rPr>
      <w:b/>
      <w:spacing w:val="0"/>
    </w:rPr>
  </w:style>
  <w:style w:type="paragraph" w:styleId="ListBullet2">
    <w:name w:val="List Bullet 2"/>
    <w:basedOn w:val="List2"/>
    <w:rsid w:val="00AE291F"/>
    <w:pPr>
      <w:numPr>
        <w:numId w:val="13"/>
      </w:numPr>
      <w:tabs>
        <w:tab w:val="clear" w:pos="680"/>
      </w:tabs>
    </w:pPr>
  </w:style>
  <w:style w:type="paragraph" w:customStyle="1" w:styleId="SuperHeading">
    <w:name w:val="SuperHeading"/>
    <w:basedOn w:val="Normal"/>
    <w:rsid w:val="00AE291F"/>
    <w:pPr>
      <w:spacing w:before="240" w:after="120"/>
      <w:outlineLvl w:val="0"/>
    </w:pPr>
    <w:rPr>
      <w:rFonts w:ascii="Times New Roman" w:hAnsi="Times New Roman"/>
      <w:b/>
      <w:sz w:val="32"/>
    </w:rPr>
  </w:style>
  <w:style w:type="paragraph" w:customStyle="1" w:styleId="AllowPageBreak">
    <w:name w:val="AllowPageBreak"/>
    <w:rsid w:val="00AE29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2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9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9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91F"/>
    <w:rPr>
      <w:rFonts w:ascii="Courier New" w:eastAsia="Times New Roman" w:hAnsi="Courier New" w:cs="Times New Roman"/>
      <w:i/>
      <w:szCs w:val="20"/>
      <w:lang w:eastAsia="en-US"/>
    </w:rPr>
  </w:style>
  <w:style w:type="paragraph" w:customStyle="1" w:styleId="HeadingBase">
    <w:name w:val="Heading Base"/>
    <w:rsid w:val="00AE2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91F"/>
    <w:pPr>
      <w:tabs>
        <w:tab w:val="right" w:leader="dot" w:pos="9072"/>
      </w:tabs>
      <w:ind w:left="567"/>
    </w:pPr>
    <w:rPr>
      <w:szCs w:val="22"/>
    </w:rPr>
  </w:style>
  <w:style w:type="paragraph" w:customStyle="1" w:styleId="TOCBase">
    <w:name w:val="TOC Base"/>
    <w:rsid w:val="00AE2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91F"/>
    <w:pPr>
      <w:tabs>
        <w:tab w:val="right" w:leader="dot" w:pos="9072"/>
      </w:tabs>
      <w:spacing w:before="40" w:after="40"/>
      <w:ind w:left="284"/>
    </w:pPr>
    <w:rPr>
      <w:rFonts w:ascii="Times New Roman" w:hAnsi="Times New Roman"/>
    </w:rPr>
  </w:style>
  <w:style w:type="paragraph" w:styleId="TOC1">
    <w:name w:val="toc 1"/>
    <w:basedOn w:val="TOCBase"/>
    <w:next w:val="Normal"/>
    <w:rsid w:val="00AE29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91F"/>
    <w:rPr>
      <w:rFonts w:ascii="Times New Roman" w:eastAsia="Times New Roman" w:hAnsi="Times New Roman" w:cs="Times New Roman"/>
      <w:sz w:val="16"/>
      <w:lang w:eastAsia="en-US"/>
    </w:rPr>
  </w:style>
  <w:style w:type="paragraph" w:styleId="Title">
    <w:name w:val="Title"/>
    <w:basedOn w:val="HeadingBase"/>
    <w:link w:val="TitleChar"/>
    <w:qFormat/>
    <w:rsid w:val="00AE291F"/>
    <w:pPr>
      <w:spacing w:before="5040"/>
      <w:jc w:val="center"/>
    </w:pPr>
    <w:rPr>
      <w:sz w:val="48"/>
      <w:szCs w:val="72"/>
      <w:lang w:val="en-US"/>
    </w:rPr>
  </w:style>
  <w:style w:type="character" w:customStyle="1" w:styleId="TitleChar">
    <w:name w:val="Title Char"/>
    <w:basedOn w:val="DefaultParagraphFont"/>
    <w:link w:val="Title"/>
    <w:rsid w:val="00AE2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91F"/>
    <w:pPr>
      <w:tabs>
        <w:tab w:val="left" w:pos="3600"/>
        <w:tab w:val="left" w:pos="3958"/>
      </w:tabs>
    </w:pPr>
  </w:style>
  <w:style w:type="paragraph" w:styleId="List">
    <w:name w:val="List"/>
    <w:basedOn w:val="BodyText"/>
    <w:next w:val="BodyText"/>
    <w:rsid w:val="00AE291F"/>
    <w:pPr>
      <w:tabs>
        <w:tab w:val="left" w:pos="340"/>
      </w:tabs>
      <w:spacing w:before="60" w:after="60"/>
      <w:ind w:left="340" w:hanging="340"/>
    </w:pPr>
  </w:style>
  <w:style w:type="paragraph" w:customStyle="1" w:styleId="Note">
    <w:name w:val="Note"/>
    <w:basedOn w:val="BodyText"/>
    <w:rsid w:val="00AE2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91F"/>
    <w:pPr>
      <w:framePr w:wrap="auto" w:hAnchor="text" w:y="6049"/>
    </w:pPr>
    <w:rPr>
      <w:color w:val="000000"/>
      <w:sz w:val="40"/>
    </w:rPr>
  </w:style>
  <w:style w:type="paragraph" w:customStyle="1" w:styleId="TOCTitle">
    <w:name w:val="TOCTitle"/>
    <w:basedOn w:val="Heading1"/>
    <w:rsid w:val="00AE291F"/>
    <w:pPr>
      <w:spacing w:after="240"/>
      <w:jc w:val="center"/>
      <w:outlineLvl w:val="9"/>
    </w:pPr>
    <w:rPr>
      <w:caps/>
    </w:rPr>
  </w:style>
  <w:style w:type="paragraph" w:customStyle="1" w:styleId="Version">
    <w:name w:val="Version"/>
    <w:rsid w:val="00AE29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91F"/>
    <w:pPr>
      <w:keepNext w:val="0"/>
      <w:tabs>
        <w:tab w:val="right" w:pos="4176"/>
      </w:tabs>
      <w:ind w:left="198" w:hanging="198"/>
    </w:pPr>
    <w:rPr>
      <w:rFonts w:ascii="Garamond" w:hAnsi="Garamond"/>
    </w:rPr>
  </w:style>
  <w:style w:type="paragraph" w:styleId="IndexHeading">
    <w:name w:val="index heading"/>
    <w:basedOn w:val="Normal"/>
    <w:next w:val="Index1"/>
    <w:semiHidden/>
    <w:rsid w:val="00AE291F"/>
    <w:pPr>
      <w:spacing w:before="120" w:after="120"/>
    </w:pPr>
    <w:rPr>
      <w:rFonts w:ascii="Arial" w:hAnsi="Arial"/>
      <w:b/>
      <w:color w:val="918585"/>
      <w:sz w:val="24"/>
    </w:rPr>
  </w:style>
  <w:style w:type="paragraph" w:styleId="Header">
    <w:name w:val="header"/>
    <w:basedOn w:val="Normal"/>
    <w:link w:val="HeaderChar"/>
    <w:rsid w:val="00AE2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91F"/>
    <w:rPr>
      <w:rFonts w:ascii="Times New Roman" w:eastAsia="Times New Roman" w:hAnsi="Times New Roman" w:cs="Times New Roman"/>
      <w:sz w:val="16"/>
      <w:szCs w:val="20"/>
      <w:lang w:val="en-GB" w:eastAsia="en-US"/>
    </w:rPr>
  </w:style>
  <w:style w:type="paragraph" w:customStyle="1" w:styleId="Chapter">
    <w:name w:val="Chapter"/>
    <w:basedOn w:val="Normal"/>
    <w:rsid w:val="00AE291F"/>
    <w:pPr>
      <w:spacing w:before="240"/>
    </w:pPr>
    <w:rPr>
      <w:rFonts w:ascii="Times New Roman" w:hAnsi="Times New Roman"/>
      <w:smallCaps/>
      <w:spacing w:val="80"/>
      <w:sz w:val="28"/>
    </w:rPr>
  </w:style>
  <w:style w:type="paragraph" w:customStyle="1" w:styleId="InChapter">
    <w:name w:val="InChapter"/>
    <w:basedOn w:val="Heading3"/>
    <w:rsid w:val="00AE291F"/>
    <w:pPr>
      <w:spacing w:after="240"/>
      <w:outlineLvl w:val="9"/>
    </w:pPr>
    <w:rPr>
      <w:noProof/>
    </w:rPr>
  </w:style>
  <w:style w:type="paragraph" w:styleId="Index2">
    <w:name w:val="index 2"/>
    <w:basedOn w:val="Normal"/>
    <w:next w:val="Normal"/>
    <w:semiHidden/>
    <w:rsid w:val="00AE291F"/>
    <w:pPr>
      <w:tabs>
        <w:tab w:val="right" w:pos="4176"/>
      </w:tabs>
      <w:ind w:left="568" w:hanging="284"/>
    </w:pPr>
    <w:rPr>
      <w:rFonts w:ascii="Garamond" w:hAnsi="Garamond"/>
    </w:rPr>
  </w:style>
  <w:style w:type="paragraph" w:customStyle="1" w:styleId="Byline">
    <w:name w:val="Byline"/>
    <w:rsid w:val="00AE2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91F"/>
    <w:pPr>
      <w:tabs>
        <w:tab w:val="clear" w:pos="3600"/>
        <w:tab w:val="clear" w:pos="3958"/>
      </w:tabs>
      <w:jc w:val="right"/>
    </w:pPr>
  </w:style>
  <w:style w:type="character" w:styleId="Emphasis">
    <w:name w:val="Emphasis"/>
    <w:basedOn w:val="DefaultParagraphFont"/>
    <w:qFormat/>
    <w:rsid w:val="00AE291F"/>
    <w:rPr>
      <w:i/>
    </w:rPr>
  </w:style>
  <w:style w:type="paragraph" w:styleId="Caption">
    <w:name w:val="caption"/>
    <w:basedOn w:val="BodyText"/>
    <w:next w:val="Normal"/>
    <w:qFormat/>
    <w:rsid w:val="00AE291F"/>
    <w:pPr>
      <w:framePr w:w="2268" w:hSpace="181" w:vSpace="181" w:wrap="around" w:vAnchor="text" w:hAnchor="page" w:x="1135" w:y="285" w:anchorLock="1"/>
    </w:pPr>
    <w:rPr>
      <w:i/>
    </w:rPr>
  </w:style>
  <w:style w:type="paragraph" w:customStyle="1" w:styleId="MiniTOCTitle">
    <w:name w:val="MiniTOCTitle"/>
    <w:basedOn w:val="Heading4"/>
    <w:rsid w:val="00AE291F"/>
    <w:pPr>
      <w:spacing w:before="240"/>
      <w:outlineLvl w:val="9"/>
    </w:pPr>
    <w:rPr>
      <w:noProof/>
      <w:sz w:val="24"/>
    </w:rPr>
  </w:style>
  <w:style w:type="paragraph" w:customStyle="1" w:styleId="MiniTOCItem">
    <w:name w:val="MiniTOCItem"/>
    <w:basedOn w:val="ListBullet"/>
    <w:rsid w:val="00AE291F"/>
    <w:pPr>
      <w:numPr>
        <w:numId w:val="0"/>
      </w:numPr>
      <w:tabs>
        <w:tab w:val="right" w:leader="dot" w:pos="6521"/>
      </w:tabs>
      <w:spacing w:before="0" w:after="0"/>
    </w:pPr>
  </w:style>
  <w:style w:type="paragraph" w:customStyle="1" w:styleId="TOFTitle">
    <w:name w:val="TOFTitle"/>
    <w:basedOn w:val="TOCTitle"/>
    <w:rsid w:val="00AE291F"/>
  </w:style>
  <w:style w:type="paragraph" w:styleId="TableofFigures">
    <w:name w:val="table of figures"/>
    <w:basedOn w:val="Normal"/>
    <w:next w:val="Normal"/>
    <w:semiHidden/>
    <w:rsid w:val="00AE291F"/>
    <w:pPr>
      <w:tabs>
        <w:tab w:val="right" w:leader="dot" w:pos="9072"/>
      </w:tabs>
      <w:ind w:left="970" w:hanging="403"/>
    </w:pPr>
    <w:rPr>
      <w:rFonts w:ascii="Times New Roman" w:hAnsi="Times New Roman"/>
      <w:b/>
    </w:rPr>
  </w:style>
  <w:style w:type="paragraph" w:styleId="ListNumber">
    <w:name w:val="List Number"/>
    <w:basedOn w:val="List"/>
    <w:rsid w:val="00AE291F"/>
    <w:pPr>
      <w:numPr>
        <w:numId w:val="15"/>
      </w:numPr>
      <w:tabs>
        <w:tab w:val="clear" w:pos="340"/>
      </w:tabs>
    </w:pPr>
  </w:style>
  <w:style w:type="character" w:customStyle="1" w:styleId="WingdingSymbols">
    <w:name w:val="Wingding Symbols"/>
    <w:rsid w:val="00AE291F"/>
    <w:rPr>
      <w:rFonts w:ascii="Wingdings" w:hAnsi="Wingdings"/>
    </w:rPr>
  </w:style>
  <w:style w:type="paragraph" w:customStyle="1" w:styleId="TableHeading">
    <w:name w:val="Table Heading"/>
    <w:basedOn w:val="HeadingBase"/>
    <w:rsid w:val="00AE291F"/>
    <w:pPr>
      <w:keepLines/>
      <w:pBdr>
        <w:bottom w:val="single" w:sz="6" w:space="1" w:color="918585"/>
      </w:pBdr>
      <w:spacing w:before="240"/>
    </w:pPr>
  </w:style>
  <w:style w:type="character" w:customStyle="1" w:styleId="HotSpot">
    <w:name w:val="HotSpot"/>
    <w:rsid w:val="00AE291F"/>
    <w:rPr>
      <w:color w:val="0033CC"/>
      <w:u w:val="none"/>
    </w:rPr>
  </w:style>
  <w:style w:type="paragraph" w:customStyle="1" w:styleId="BodyTextRight">
    <w:name w:val="Body Text Right"/>
    <w:basedOn w:val="BodyText"/>
    <w:rsid w:val="00AE291F"/>
    <w:pPr>
      <w:spacing w:before="0" w:after="0"/>
      <w:jc w:val="right"/>
    </w:pPr>
  </w:style>
  <w:style w:type="paragraph" w:styleId="Index3">
    <w:name w:val="index 3"/>
    <w:basedOn w:val="ListNumber2"/>
    <w:next w:val="Normal"/>
    <w:semiHidden/>
    <w:rsid w:val="00AE291F"/>
    <w:pPr>
      <w:numPr>
        <w:numId w:val="0"/>
      </w:numPr>
      <w:tabs>
        <w:tab w:val="right" w:leader="dot" w:pos="4176"/>
      </w:tabs>
    </w:pPr>
  </w:style>
  <w:style w:type="paragraph" w:styleId="ListNumber2">
    <w:name w:val="List Number 2"/>
    <w:basedOn w:val="List2"/>
    <w:rsid w:val="00AE291F"/>
    <w:pPr>
      <w:numPr>
        <w:numId w:val="10"/>
      </w:numPr>
      <w:tabs>
        <w:tab w:val="clear" w:pos="1060"/>
      </w:tabs>
    </w:pPr>
  </w:style>
  <w:style w:type="paragraph" w:customStyle="1" w:styleId="MarginNote">
    <w:name w:val="Margin Note"/>
    <w:basedOn w:val="BodyText"/>
    <w:rsid w:val="00AE2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9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91F"/>
    <w:rPr>
      <w:sz w:val="32"/>
    </w:rPr>
  </w:style>
  <w:style w:type="paragraph" w:customStyle="1" w:styleId="HeadingProcedure">
    <w:name w:val="Heading Procedure"/>
    <w:basedOn w:val="HeadingBase"/>
    <w:next w:val="Normal"/>
    <w:rsid w:val="00AE291F"/>
    <w:pPr>
      <w:tabs>
        <w:tab w:val="left" w:pos="0"/>
      </w:tabs>
      <w:spacing w:before="120" w:after="60"/>
    </w:pPr>
    <w:rPr>
      <w:i/>
      <w:color w:val="918585"/>
      <w:sz w:val="22"/>
    </w:rPr>
  </w:style>
  <w:style w:type="paragraph" w:customStyle="1" w:styleId="TableBodyText">
    <w:name w:val="Table Body Text"/>
    <w:basedOn w:val="BodyText"/>
    <w:rsid w:val="00AE291F"/>
    <w:pPr>
      <w:spacing w:before="60" w:after="60"/>
    </w:pPr>
  </w:style>
  <w:style w:type="paragraph" w:styleId="ListContinue">
    <w:name w:val="List Continue"/>
    <w:basedOn w:val="List"/>
    <w:rsid w:val="00AE291F"/>
    <w:pPr>
      <w:ind w:firstLine="0"/>
    </w:pPr>
  </w:style>
  <w:style w:type="paragraph" w:customStyle="1" w:styleId="ListNote">
    <w:name w:val="List Note"/>
    <w:basedOn w:val="List"/>
    <w:rsid w:val="00AE291F"/>
    <w:pPr>
      <w:pBdr>
        <w:top w:val="single" w:sz="6" w:space="2" w:color="918585"/>
        <w:bottom w:val="single" w:sz="6" w:space="2" w:color="918585"/>
      </w:pBdr>
      <w:tabs>
        <w:tab w:val="left" w:pos="1021"/>
      </w:tabs>
      <w:ind w:firstLine="0"/>
    </w:pPr>
  </w:style>
  <w:style w:type="paragraph" w:customStyle="1" w:styleId="Warning">
    <w:name w:val="Warning"/>
    <w:basedOn w:val="BodyText"/>
    <w:rsid w:val="00AE291F"/>
    <w:pPr>
      <w:shd w:val="clear" w:color="auto" w:fill="D9D9D9"/>
      <w:tabs>
        <w:tab w:val="left" w:pos="992"/>
      </w:tabs>
      <w:ind w:left="119" w:right="119"/>
    </w:pPr>
    <w:rPr>
      <w:sz w:val="20"/>
    </w:rPr>
  </w:style>
  <w:style w:type="paragraph" w:customStyle="1" w:styleId="MarginIcons">
    <w:name w:val="Margin Icons"/>
    <w:basedOn w:val="BodyText"/>
    <w:rsid w:val="00AE2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91F"/>
    <w:rPr>
      <w:rFonts w:ascii="Courier New" w:hAnsi="Courier New"/>
    </w:rPr>
  </w:style>
  <w:style w:type="paragraph" w:customStyle="1" w:styleId="NoteBullet">
    <w:name w:val="Note Bullet"/>
    <w:basedOn w:val="Note"/>
    <w:rsid w:val="00AE291F"/>
    <w:pPr>
      <w:tabs>
        <w:tab w:val="clear" w:pos="680"/>
      </w:tabs>
      <w:spacing w:before="60" w:after="60"/>
    </w:pPr>
  </w:style>
  <w:style w:type="paragraph" w:customStyle="1" w:styleId="SubHeading2">
    <w:name w:val="SubHeading2"/>
    <w:basedOn w:val="HeadingBase"/>
    <w:rsid w:val="00AE291F"/>
    <w:pPr>
      <w:spacing w:before="240" w:after="60"/>
    </w:pPr>
    <w:rPr>
      <w:sz w:val="20"/>
    </w:rPr>
  </w:style>
  <w:style w:type="paragraph" w:customStyle="1" w:styleId="SubHeading1">
    <w:name w:val="SubHeading1"/>
    <w:basedOn w:val="HeadingBase"/>
    <w:rsid w:val="00AE291F"/>
    <w:pPr>
      <w:spacing w:before="240" w:after="60"/>
    </w:pPr>
    <w:rPr>
      <w:color w:val="918585"/>
      <w:sz w:val="22"/>
    </w:rPr>
  </w:style>
  <w:style w:type="paragraph" w:customStyle="1" w:styleId="SideHeading">
    <w:name w:val="Side Heading"/>
    <w:basedOn w:val="HeadingBase"/>
    <w:rsid w:val="00AE2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91F"/>
    <w:pPr>
      <w:tabs>
        <w:tab w:val="num" w:pos="360"/>
      </w:tabs>
    </w:pPr>
  </w:style>
  <w:style w:type="paragraph" w:styleId="PlainText">
    <w:name w:val="Plain Text"/>
    <w:basedOn w:val="Normal"/>
    <w:link w:val="PlainTextChar"/>
    <w:rsid w:val="00AE291F"/>
    <w:rPr>
      <w:sz w:val="20"/>
    </w:rPr>
  </w:style>
  <w:style w:type="character" w:customStyle="1" w:styleId="PlainTextChar">
    <w:name w:val="Plain Text Char"/>
    <w:basedOn w:val="DefaultParagraphFont"/>
    <w:link w:val="PlainText"/>
    <w:rsid w:val="00AE291F"/>
    <w:rPr>
      <w:rFonts w:ascii="Courier New" w:eastAsia="Times New Roman" w:hAnsi="Courier New" w:cs="Times New Roman"/>
      <w:sz w:val="20"/>
      <w:szCs w:val="20"/>
      <w:lang w:eastAsia="en-US"/>
    </w:rPr>
  </w:style>
  <w:style w:type="character" w:customStyle="1" w:styleId="MenuOption">
    <w:name w:val="Menu Option"/>
    <w:basedOn w:val="DefaultParagraphFont"/>
    <w:rsid w:val="00AE291F"/>
    <w:rPr>
      <w:b/>
      <w:smallCaps/>
    </w:rPr>
  </w:style>
  <w:style w:type="paragraph" w:customStyle="1" w:styleId="TableListNumber">
    <w:name w:val="Table List Number"/>
    <w:basedOn w:val="ListNumber"/>
    <w:rsid w:val="00AE291F"/>
    <w:pPr>
      <w:numPr>
        <w:numId w:val="0"/>
      </w:numPr>
    </w:pPr>
  </w:style>
  <w:style w:type="paragraph" w:styleId="TOC4">
    <w:name w:val="toc 4"/>
    <w:basedOn w:val="TOCBase"/>
    <w:next w:val="Normal"/>
    <w:semiHidden/>
    <w:rsid w:val="00AE291F"/>
    <w:pPr>
      <w:tabs>
        <w:tab w:val="right" w:leader="dot" w:pos="9071"/>
      </w:tabs>
      <w:ind w:left="1701"/>
    </w:pPr>
  </w:style>
  <w:style w:type="paragraph" w:customStyle="1" w:styleId="ListAlpha">
    <w:name w:val="List Alpha"/>
    <w:basedOn w:val="List"/>
    <w:rsid w:val="00AE291F"/>
    <w:pPr>
      <w:numPr>
        <w:numId w:val="9"/>
      </w:numPr>
    </w:pPr>
  </w:style>
  <w:style w:type="paragraph" w:customStyle="1" w:styleId="ListAlpha2">
    <w:name w:val="List Alpha 2"/>
    <w:basedOn w:val="List2"/>
    <w:rsid w:val="00AE291F"/>
    <w:pPr>
      <w:numPr>
        <w:numId w:val="8"/>
      </w:numPr>
    </w:pPr>
  </w:style>
  <w:style w:type="paragraph" w:styleId="List2">
    <w:name w:val="List 2"/>
    <w:basedOn w:val="BodyText"/>
    <w:rsid w:val="00AE291F"/>
    <w:pPr>
      <w:tabs>
        <w:tab w:val="left" w:pos="680"/>
      </w:tabs>
      <w:spacing w:before="60" w:after="60"/>
      <w:ind w:left="680" w:hanging="340"/>
    </w:pPr>
  </w:style>
  <w:style w:type="paragraph" w:styleId="List3">
    <w:name w:val="List 3"/>
    <w:basedOn w:val="BodyText"/>
    <w:rsid w:val="00AE291F"/>
    <w:pPr>
      <w:tabs>
        <w:tab w:val="left" w:pos="1021"/>
      </w:tabs>
      <w:spacing w:before="60" w:after="60"/>
      <w:ind w:left="1020" w:hanging="340"/>
    </w:pPr>
  </w:style>
  <w:style w:type="paragraph" w:styleId="List4">
    <w:name w:val="List 4"/>
    <w:basedOn w:val="BodyText"/>
    <w:rsid w:val="00AE291F"/>
    <w:pPr>
      <w:tabs>
        <w:tab w:val="left" w:pos="1361"/>
      </w:tabs>
      <w:spacing w:before="60" w:after="60"/>
      <w:ind w:left="1361" w:hanging="340"/>
    </w:pPr>
  </w:style>
  <w:style w:type="paragraph" w:styleId="List5">
    <w:name w:val="List 5"/>
    <w:basedOn w:val="BodyText"/>
    <w:rsid w:val="00AE291F"/>
    <w:pPr>
      <w:tabs>
        <w:tab w:val="left" w:pos="1701"/>
      </w:tabs>
      <w:spacing w:before="60" w:after="60"/>
      <w:ind w:left="1701" w:hanging="340"/>
    </w:pPr>
  </w:style>
  <w:style w:type="paragraph" w:styleId="ListBullet3">
    <w:name w:val="List Bullet 3"/>
    <w:basedOn w:val="List3"/>
    <w:rsid w:val="00AE291F"/>
    <w:pPr>
      <w:numPr>
        <w:numId w:val="14"/>
      </w:numPr>
      <w:tabs>
        <w:tab w:val="clear" w:pos="1021"/>
      </w:tabs>
      <w:ind w:left="1037" w:hanging="357"/>
    </w:pPr>
  </w:style>
  <w:style w:type="paragraph" w:styleId="ListBullet4">
    <w:name w:val="List Bullet 4"/>
    <w:basedOn w:val="List4"/>
    <w:rsid w:val="00AE291F"/>
    <w:pPr>
      <w:numPr>
        <w:numId w:val="3"/>
      </w:numPr>
      <w:tabs>
        <w:tab w:val="clear" w:pos="1361"/>
      </w:tabs>
    </w:pPr>
  </w:style>
  <w:style w:type="paragraph" w:styleId="ListBullet5">
    <w:name w:val="List Bullet 5"/>
    <w:basedOn w:val="List5"/>
    <w:rsid w:val="00AE291F"/>
    <w:pPr>
      <w:numPr>
        <w:numId w:val="4"/>
      </w:numPr>
    </w:pPr>
  </w:style>
  <w:style w:type="paragraph" w:styleId="ListContinue2">
    <w:name w:val="List Continue 2"/>
    <w:basedOn w:val="List2"/>
    <w:rsid w:val="00AE291F"/>
    <w:pPr>
      <w:ind w:firstLine="0"/>
    </w:pPr>
  </w:style>
  <w:style w:type="paragraph" w:styleId="ListContinue3">
    <w:name w:val="List Continue 3"/>
    <w:basedOn w:val="List3"/>
    <w:rsid w:val="00AE291F"/>
    <w:pPr>
      <w:ind w:left="1021" w:firstLine="0"/>
    </w:pPr>
  </w:style>
  <w:style w:type="paragraph" w:styleId="ListContinue4">
    <w:name w:val="List Continue 4"/>
    <w:basedOn w:val="List4"/>
    <w:rsid w:val="00AE291F"/>
    <w:pPr>
      <w:ind w:firstLine="0"/>
    </w:pPr>
  </w:style>
  <w:style w:type="paragraph" w:styleId="ListContinue5">
    <w:name w:val="List Continue 5"/>
    <w:basedOn w:val="List5"/>
    <w:rsid w:val="00AE291F"/>
    <w:pPr>
      <w:ind w:firstLine="0"/>
    </w:pPr>
  </w:style>
  <w:style w:type="paragraph" w:styleId="ListNumber3">
    <w:name w:val="List Number 3"/>
    <w:basedOn w:val="List3"/>
    <w:rsid w:val="00AE291F"/>
    <w:pPr>
      <w:numPr>
        <w:numId w:val="5"/>
      </w:numPr>
    </w:pPr>
  </w:style>
  <w:style w:type="paragraph" w:styleId="ListNumber4">
    <w:name w:val="List Number 4"/>
    <w:basedOn w:val="List4"/>
    <w:rsid w:val="00AE291F"/>
    <w:pPr>
      <w:numPr>
        <w:numId w:val="6"/>
      </w:numPr>
    </w:pPr>
  </w:style>
  <w:style w:type="paragraph" w:styleId="ListNumber5">
    <w:name w:val="List Number 5"/>
    <w:basedOn w:val="List5"/>
    <w:rsid w:val="00AE291F"/>
    <w:pPr>
      <w:numPr>
        <w:numId w:val="7"/>
      </w:numPr>
    </w:pPr>
  </w:style>
  <w:style w:type="paragraph" w:styleId="BlockText">
    <w:name w:val="Block Text"/>
    <w:basedOn w:val="Normal"/>
    <w:rsid w:val="00AE291F"/>
    <w:pPr>
      <w:spacing w:after="120"/>
      <w:ind w:left="1440" w:right="1440"/>
    </w:pPr>
  </w:style>
  <w:style w:type="character" w:customStyle="1" w:styleId="Subscript">
    <w:name w:val="Subscript"/>
    <w:basedOn w:val="DefaultParagraphFont"/>
    <w:rsid w:val="00AE291F"/>
    <w:rPr>
      <w:sz w:val="16"/>
      <w:vertAlign w:val="subscript"/>
    </w:rPr>
  </w:style>
  <w:style w:type="character" w:customStyle="1" w:styleId="Superscript">
    <w:name w:val="Superscript"/>
    <w:basedOn w:val="DefaultParagraphFont"/>
    <w:rsid w:val="00AE291F"/>
    <w:rPr>
      <w:sz w:val="16"/>
      <w:vertAlign w:val="superscript"/>
    </w:rPr>
  </w:style>
  <w:style w:type="character" w:customStyle="1" w:styleId="Symbols">
    <w:name w:val="Symbols"/>
    <w:basedOn w:val="DefaultParagraphFont"/>
    <w:rsid w:val="00AE291F"/>
    <w:rPr>
      <w:rFonts w:ascii="Symbol" w:hAnsi="Symbol"/>
    </w:rPr>
  </w:style>
  <w:style w:type="character" w:customStyle="1" w:styleId="MenuOptions">
    <w:name w:val="Menu Options"/>
    <w:basedOn w:val="DefaultParagraphFont"/>
    <w:rsid w:val="00AE291F"/>
    <w:rPr>
      <w:rFonts w:ascii="Arial Narrow" w:hAnsi="Arial Narrow"/>
      <w:smallCaps/>
    </w:rPr>
  </w:style>
  <w:style w:type="character" w:customStyle="1" w:styleId="Buttons">
    <w:name w:val="Buttons"/>
    <w:basedOn w:val="DefaultParagraphFont"/>
    <w:rsid w:val="00AE291F"/>
    <w:rPr>
      <w:b/>
    </w:rPr>
  </w:style>
  <w:style w:type="character" w:customStyle="1" w:styleId="Underlined">
    <w:name w:val="Underlined"/>
    <w:basedOn w:val="DefaultParagraphFont"/>
    <w:rsid w:val="00AE291F"/>
    <w:rPr>
      <w:u w:val="single"/>
    </w:rPr>
  </w:style>
  <w:style w:type="paragraph" w:customStyle="1" w:styleId="TableBodyTextRight">
    <w:name w:val="Table Body Text Right"/>
    <w:basedOn w:val="TableBodyText"/>
    <w:rsid w:val="00AE291F"/>
    <w:pPr>
      <w:widowControl w:val="0"/>
      <w:autoSpaceDE w:val="0"/>
      <w:autoSpaceDN w:val="0"/>
      <w:adjustRightInd w:val="0"/>
      <w:jc w:val="right"/>
    </w:pPr>
    <w:rPr>
      <w:rFonts w:cs="Arial"/>
      <w:szCs w:val="18"/>
    </w:rPr>
  </w:style>
  <w:style w:type="paragraph" w:customStyle="1" w:styleId="CopyrightText">
    <w:name w:val="Copyright Text"/>
    <w:basedOn w:val="BodyText"/>
    <w:rsid w:val="00AE291F"/>
    <w:rPr>
      <w:sz w:val="18"/>
    </w:rPr>
  </w:style>
  <w:style w:type="paragraph" w:customStyle="1" w:styleId="BodySmallRight">
    <w:name w:val="Body Small Right"/>
    <w:basedOn w:val="BodyTextRight"/>
    <w:rsid w:val="00AE291F"/>
    <w:rPr>
      <w:sz w:val="18"/>
      <w:szCs w:val="18"/>
    </w:rPr>
  </w:style>
  <w:style w:type="paragraph" w:customStyle="1" w:styleId="MarginEdition">
    <w:name w:val="Margin Edition"/>
    <w:basedOn w:val="MarginNote"/>
    <w:rsid w:val="00AE291F"/>
    <w:pPr>
      <w:spacing w:before="0" w:after="0"/>
    </w:pPr>
    <w:rPr>
      <w:rFonts w:ascii="Times New Roman" w:hAnsi="Times New Roman"/>
      <w:color w:val="999999"/>
    </w:rPr>
  </w:style>
  <w:style w:type="paragraph" w:customStyle="1" w:styleId="Spacer">
    <w:name w:val="Spacer"/>
    <w:basedOn w:val="Normal"/>
    <w:rsid w:val="00AE291F"/>
    <w:rPr>
      <w:sz w:val="2"/>
      <w:szCs w:val="2"/>
    </w:rPr>
  </w:style>
  <w:style w:type="character" w:customStyle="1" w:styleId="Small">
    <w:name w:val="Small"/>
    <w:basedOn w:val="DefaultParagraphFont"/>
    <w:rsid w:val="00AE291F"/>
    <w:rPr>
      <w:sz w:val="16"/>
    </w:rPr>
  </w:style>
  <w:style w:type="paragraph" w:customStyle="1" w:styleId="WideTable">
    <w:name w:val="Wide Table"/>
    <w:basedOn w:val="Normal"/>
    <w:rsid w:val="00AE291F"/>
    <w:pPr>
      <w:ind w:left="-1418"/>
    </w:pPr>
    <w:rPr>
      <w:sz w:val="2"/>
      <w:szCs w:val="2"/>
    </w:rPr>
  </w:style>
  <w:style w:type="character" w:styleId="PageNumber">
    <w:name w:val="page number"/>
    <w:basedOn w:val="DefaultParagraphFont"/>
    <w:rsid w:val="00AE291F"/>
  </w:style>
  <w:style w:type="paragraph" w:styleId="Quote">
    <w:name w:val="Quote"/>
    <w:basedOn w:val="Heading1"/>
    <w:link w:val="QuoteChar"/>
    <w:qFormat/>
    <w:rsid w:val="00AE291F"/>
    <w:rPr>
      <w:b w:val="0"/>
      <w:sz w:val="72"/>
      <w:szCs w:val="72"/>
      <w:lang w:val="en-NZ"/>
    </w:rPr>
  </w:style>
  <w:style w:type="character" w:customStyle="1" w:styleId="QuoteChar">
    <w:name w:val="Quote Char"/>
    <w:basedOn w:val="DefaultParagraphFont"/>
    <w:link w:val="Quote"/>
    <w:rsid w:val="00AE2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91F"/>
    <w:pPr>
      <w:pageBreakBefore/>
    </w:pPr>
  </w:style>
  <w:style w:type="paragraph" w:customStyle="1" w:styleId="Border">
    <w:name w:val="Border"/>
    <w:basedOn w:val="Normal"/>
    <w:qFormat/>
    <w:rsid w:val="00AE2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91F"/>
    <w:rPr>
      <w:b/>
      <w:bCs/>
      <w:i/>
      <w:iCs/>
      <w:color w:val="auto"/>
    </w:rPr>
  </w:style>
  <w:style w:type="paragraph" w:styleId="IntenseQuote">
    <w:name w:val="Intense Quote"/>
    <w:basedOn w:val="Normal"/>
    <w:next w:val="Normal"/>
    <w:link w:val="IntenseQuoteChar"/>
    <w:uiPriority w:val="30"/>
    <w:qFormat/>
    <w:rsid w:val="00AE2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9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91F"/>
    <w:rPr>
      <w:smallCaps/>
      <w:color w:val="auto"/>
      <w:u w:val="single"/>
    </w:rPr>
  </w:style>
  <w:style w:type="character" w:styleId="IntenseReference">
    <w:name w:val="Intense Reference"/>
    <w:basedOn w:val="DefaultParagraphFont"/>
    <w:uiPriority w:val="32"/>
    <w:qFormat/>
    <w:rsid w:val="00AE291F"/>
    <w:rPr>
      <w:b/>
      <w:bCs/>
      <w:smallCaps/>
      <w:color w:val="auto"/>
      <w:spacing w:val="5"/>
      <w:u w:val="single"/>
    </w:rPr>
  </w:style>
  <w:style w:type="paragraph" w:customStyle="1" w:styleId="2ColumnHeading">
    <w:name w:val="2Column Heading"/>
    <w:basedOn w:val="BodyText"/>
    <w:qFormat/>
    <w:rsid w:val="00AE291F"/>
    <w:pPr>
      <w:spacing w:after="60"/>
      <w:ind w:left="-2268"/>
    </w:pPr>
    <w:rPr>
      <w:b/>
    </w:rPr>
  </w:style>
  <w:style w:type="paragraph" w:customStyle="1" w:styleId="Heading1TOC">
    <w:name w:val="Heading1 TOC"/>
    <w:basedOn w:val="Normal"/>
    <w:qFormat/>
    <w:rsid w:val="00AE291F"/>
    <w:pPr>
      <w:spacing w:before="240" w:after="120"/>
    </w:pPr>
    <w:rPr>
      <w:rFonts w:ascii="Times New Roman" w:hAnsi="Times New Roman"/>
      <w:b/>
      <w:sz w:val="32"/>
    </w:rPr>
  </w:style>
  <w:style w:type="paragraph" w:customStyle="1" w:styleId="Heading2TOC">
    <w:name w:val="Heading2 TOC"/>
    <w:basedOn w:val="Normal"/>
    <w:qFormat/>
    <w:rsid w:val="00AE291F"/>
    <w:pPr>
      <w:spacing w:before="240" w:after="60"/>
    </w:pPr>
    <w:rPr>
      <w:rFonts w:ascii="Times New Roman" w:hAnsi="Times New Roman"/>
      <w:b/>
      <w:sz w:val="28"/>
    </w:rPr>
  </w:style>
  <w:style w:type="character" w:customStyle="1" w:styleId="Underline">
    <w:name w:val="Underline"/>
    <w:basedOn w:val="DefaultParagraphFont"/>
    <w:qFormat/>
    <w:rsid w:val="00AE291F"/>
    <w:rPr>
      <w:u w:val="single"/>
    </w:rPr>
  </w:style>
  <w:style w:type="character" w:customStyle="1" w:styleId="BoldandItalics">
    <w:name w:val="Bold and Italics"/>
    <w:qFormat/>
    <w:rsid w:val="00AE291F"/>
    <w:rPr>
      <w:b/>
      <w:i/>
      <w:u w:val="none"/>
    </w:rPr>
  </w:style>
  <w:style w:type="paragraph" w:styleId="BalloonText">
    <w:name w:val="Balloon Text"/>
    <w:basedOn w:val="Normal"/>
    <w:link w:val="BalloonTextChar"/>
    <w:rsid w:val="00AE291F"/>
    <w:rPr>
      <w:rFonts w:ascii="Tahoma" w:hAnsi="Tahoma" w:cs="Tahoma"/>
      <w:sz w:val="16"/>
      <w:szCs w:val="16"/>
    </w:rPr>
  </w:style>
  <w:style w:type="character" w:customStyle="1" w:styleId="BalloonTextChar">
    <w:name w:val="Balloon Text Char"/>
    <w:basedOn w:val="DefaultParagraphFont"/>
    <w:link w:val="BalloonText"/>
    <w:rsid w:val="00AE29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9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29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91F"/>
    <w:rPr>
      <w:b/>
      <w:color w:val="660033"/>
      <w:spacing w:val="0"/>
    </w:rPr>
  </w:style>
  <w:style w:type="paragraph" w:customStyle="1" w:styleId="Nameditemlist">
    <w:name w:val="Named item list"/>
    <w:basedOn w:val="BodyText"/>
    <w:qFormat/>
    <w:rsid w:val="00AE291F"/>
    <w:pPr>
      <w:tabs>
        <w:tab w:val="left" w:pos="2835"/>
      </w:tabs>
      <w:ind w:left="2835" w:hanging="2835"/>
    </w:pPr>
  </w:style>
  <w:style w:type="paragraph" w:customStyle="1" w:styleId="BodyTextnopadding">
    <w:name w:val="Body Text no padding"/>
    <w:basedOn w:val="BodyText"/>
    <w:qFormat/>
    <w:rsid w:val="00AE291F"/>
    <w:pPr>
      <w:spacing w:before="0" w:after="0"/>
    </w:pPr>
  </w:style>
  <w:style w:type="paragraph" w:customStyle="1" w:styleId="BodyTextBold">
    <w:name w:val="Body Text Bold"/>
    <w:basedOn w:val="BodyText"/>
    <w:qFormat/>
    <w:rsid w:val="00AE291F"/>
    <w:rPr>
      <w:b/>
    </w:rPr>
  </w:style>
  <w:style w:type="character" w:styleId="Hyperlink">
    <w:name w:val="Hyperlink"/>
    <w:basedOn w:val="DefaultParagraphFont"/>
    <w:uiPriority w:val="99"/>
    <w:unhideWhenUsed/>
    <w:rsid w:val="00024E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4026</Characters>
  <Application>Microsoft Office Word</Application>
  <DocSecurity>0</DocSecurity>
  <Lines>89</Lines>
  <Paragraphs>57</Paragraphs>
  <ScaleCrop>false</ScaleCrop>
  <Company>Author-it Software Corporation Ltd.</Company>
  <LinksUpToDate>false</LinksUpToDate>
  <CharactersWithSpaces>4549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PUAFIR212 Rappel from helicopter</dc:title>
  <dc:subject>Approved</dc:subject>
  <dc:creator>Australian Industry Standards</dc:creator>
  <cp:keywords>Release: 2</cp:keywords>
  <dc:description>Review Date: 12 April 2008</dc:description>
  <cp:lastModifiedBy>HSD_TPCMSd.prod</cp:lastModifiedBy>
  <cp:revision>3</cp:revision>
  <dcterms:created xsi:type="dcterms:W3CDTF">2022-12-16T01:38:00Z</dcterms:created>
  <dcterms:modified xsi:type="dcterms:W3CDTF">2022-12-16T01:38:00Z</dcterms:modified>
</cp:coreProperties>
</file>