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767" w:rsidP="002E4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PUAFIR207 Operate breathing apparatus open circuit</w:t>
      </w:r>
      <w:r>
        <w:fldChar w:fldCharType="end"/>
      </w:r>
    </w:p>
    <w:p w:rsidR="002E4767" w:rsidP="002E4767">
      <w:pPr>
        <w:pStyle w:val="Version"/>
        <w:sectPr w:rsidSect="007D1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10E4" w:rsidP="007D10E4">
      <w:pPr>
        <w:pStyle w:val="SuperHeading"/>
      </w:pPr>
      <w:r w:rsidRPr="007D10E4">
        <w:t>PUAFIR207 Operate breathing apparatus open circuit</w:t>
      </w:r>
    </w:p>
    <w:p w:rsidR="00000000" w:rsidRPr="007D10E4" w:rsidP="007D10E4">
      <w:pPr>
        <w:pStyle w:val="Heading1"/>
      </w:pPr>
      <w:bookmarkStart w:id="1" w:name="O_1154746"/>
      <w:bookmarkEnd w:id="1"/>
      <w:r w:rsidRPr="007D10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Release 2.0</w:t>
            </w:r>
            <w:r w:rsidRPr="007D10E4">
              <w:t xml:space="preserve"> This is the second release of this unit of competency in the PUA Public Safety Training Package.</w:t>
            </w:r>
          </w:p>
          <w:p w:rsidR="00000000" w:rsidRPr="007D10E4" w:rsidP="007D10E4">
            <w:pPr>
              <w:pStyle w:val="BodyText"/>
            </w:pPr>
            <w:r w:rsidRPr="007D10E4">
              <w:t>Editorial update.</w:t>
            </w:r>
          </w:p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Release 1.0</w:t>
            </w:r>
            <w:r w:rsidRPr="007D10E4">
              <w:t xml:space="preserve"> This is the first release of this unit of competency in the PUA Public Safety Training </w:t>
            </w:r>
            <w:r w:rsidRPr="007D10E4">
              <w:t>Package.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2" w:name="O_1154745"/>
      <w:bookmarkEnd w:id="2"/>
      <w:r w:rsidRPr="007D10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This unit of competency involves the skills and knowledge required to select, don, operate and maintain breathing apparatus equipment in a hazardous atmosphere. It includes conducting pre-donning checks and tests o</w:t>
            </w:r>
            <w:r w:rsidRPr="007D10E4">
              <w:t xml:space="preserve">f breathing apparatus; donning and checking of breathing apparatus; operating breathing apparatus and concluding breathing apparatus operations. </w:t>
            </w:r>
          </w:p>
          <w:p w:rsidR="00000000" w:rsidRPr="007D10E4" w:rsidP="007D10E4">
            <w:pPr>
              <w:pStyle w:val="BodyText"/>
            </w:pPr>
            <w:r w:rsidRPr="007D10E4">
              <w:t>The unit applies to personnel who work as a member of a team. Work at this level is undertaken under direct su</w:t>
            </w:r>
            <w:r w:rsidRPr="007D10E4">
              <w:t>pervision and instruction.</w:t>
            </w:r>
          </w:p>
          <w:p w:rsidR="00000000" w:rsidRPr="007D10E4" w:rsidP="007D10E4">
            <w:pPr>
              <w:pStyle w:val="BodyText"/>
            </w:pPr>
            <w:r w:rsidRPr="007D10E4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7D10E4" w:rsidP="007D10E4">
            <w:pPr>
              <w:pStyle w:val="BodyText"/>
            </w:pPr>
            <w:r w:rsidRPr="007D10E4">
              <w:t>No lice</w:t>
            </w:r>
            <w:r w:rsidRPr="007D10E4">
              <w:t>nsing, legislative or certification requirements apply to this unit at the time of publication.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3" w:name="O_1154744"/>
      <w:bookmarkEnd w:id="3"/>
      <w:r w:rsidRPr="007D10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 xml:space="preserve">It is essential that the prerequisite units listed below are obtained prior to the issuance of this unit to individuals </w:t>
            </w:r>
            <w:r w:rsidRPr="007D10E4">
              <w:t>within the fire sector or the units contributing to the attainment of a fire qualification.</w:t>
            </w:r>
          </w:p>
          <w:p w:rsidR="00000000" w:rsidRPr="007D10E4" w:rsidP="007D10E4">
            <w:pPr>
              <w:pStyle w:val="BodyText"/>
            </w:pPr>
            <w:r w:rsidRPr="007D10E4">
              <w:t>PUAFIR210 Prevent injury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4" w:name="O_1154743"/>
      <w:bookmarkEnd w:id="4"/>
      <w:r w:rsidRPr="007D10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Fire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5" w:name="O_1154742"/>
      <w:bookmarkEnd w:id="5"/>
      <w:r w:rsidRPr="007D10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Fire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6" w:name="O_1154741"/>
      <w:bookmarkEnd w:id="6"/>
      <w:r w:rsidRPr="007D10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PERFORMANCE CRITERIA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Performance criteria describe the performance needed to demonstrate achievement of the element.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Conduct pre-donning checks and tests on breathing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is inspected for immediate use,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Faulty or damaged equipment is reported and recorded,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Don and check breathing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is donned,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is started and checked, in accordance with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Ancillary equipment required for tasks is selected for use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Operate bre</w:t>
            </w:r>
            <w:r w:rsidRPr="007D10E4">
              <w:rPr>
                <w:rStyle w:val="SpecialBold"/>
              </w:rPr>
              <w:t>athing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Hazards are identified, monitored and controlled,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Communication is established and maintained with team members and other appropriate personnel throughout activity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Response activities are undertaken as a member of a team, demonstrating effective application of breathing apparatus,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control procedures are followed,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Entrapment procedures are implemented, in accordance with the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Personal safety is maintained, in accordance with or</w:t>
            </w:r>
            <w:r w:rsidRPr="007D10E4">
              <w:t>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rPr>
                <w:rStyle w:val="SpecialBold"/>
              </w:rPr>
              <w:t>Conclude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set is shut down, in accordance with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set is removed, in accordance with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 xml:space="preserve">Cleaning and maintenance of breathing apparatus is </w:t>
            </w:r>
            <w:r w:rsidRPr="007D10E4">
              <w:t>undertaken, in accordance with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Equipment is made ready for operational use, in accordance with organisational 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Participating in debriefing sessions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7" w:name="O_1154740"/>
      <w:bookmarkEnd w:id="7"/>
      <w:r w:rsidRPr="007D10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Foundation skills essential to performance are explicit in the performance criteria of this unit of competency.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8" w:name="O_1154739"/>
      <w:bookmarkEnd w:id="8"/>
      <w:r w:rsidRPr="007D10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Range is restricted to essential operating conditions and any other</w:t>
            </w:r>
            <w:r w:rsidRPr="007D10E4">
              <w:t xml:space="preserve"> variables essential to the work environment.</w:t>
            </w:r>
          </w:p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Non-essential conditions may be found in the Companion Volume Implementation Guide.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type of breathing apparatus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ListBullet"/>
              <w:rPr>
                <w:lang w:val="en-NZ"/>
              </w:rPr>
            </w:pPr>
            <w:r w:rsidRPr="007D10E4">
              <w:t xml:space="preserve">open circuit 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breathing apparatus is inspected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ListBullet"/>
            </w:pPr>
            <w:r w:rsidRPr="007D10E4">
              <w:t>ancillary equipment</w:t>
            </w:r>
          </w:p>
          <w:p w:rsidR="00000000" w:rsidRPr="007D10E4" w:rsidP="007D10E4">
            <w:pPr>
              <w:pStyle w:val="ListBullet"/>
            </w:pPr>
            <w:r w:rsidRPr="007D10E4">
              <w:t>cylinder pressure</w:t>
            </w:r>
          </w:p>
          <w:p w:rsidR="00000000" w:rsidRPr="007D10E4" w:rsidP="007D10E4">
            <w:pPr>
              <w:pStyle w:val="ListBullet"/>
            </w:pPr>
            <w:r w:rsidRPr="007D10E4">
              <w:t>integrity of air flow system</w:t>
            </w:r>
          </w:p>
          <w:p w:rsidR="00000000" w:rsidP="007D10E4">
            <w:pPr>
              <w:pStyle w:val="ListBullet"/>
              <w:rPr>
                <w:lang w:val="en-NZ"/>
              </w:rPr>
            </w:pPr>
            <w:r w:rsidRPr="007D10E4">
              <w:t>serviceability and integrity of components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breathing apparatus control procedures must include</w:t>
            </w:r>
          </w:p>
          <w:p w:rsidR="00000000" w:rsidRPr="007D10E4" w:rsidP="007D10E4">
            <w:pPr>
              <w:pStyle w:val="BodyText"/>
            </w:pPr>
          </w:p>
          <w:p w:rsidR="00000000" w:rsidP="007D10E4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ListBullet"/>
            </w:pPr>
            <w:r w:rsidRPr="007D10E4">
              <w:t>entry or exit control officer</w:t>
            </w:r>
          </w:p>
          <w:p w:rsidR="00000000" w:rsidRPr="007D10E4" w:rsidP="007D10E4">
            <w:pPr>
              <w:pStyle w:val="ListBullet"/>
            </w:pPr>
            <w:r w:rsidRPr="007D10E4">
              <w:t>entry or exit control point</w:t>
            </w:r>
          </w:p>
          <w:p w:rsidR="00000000" w:rsidRPr="007D10E4" w:rsidP="007D10E4">
            <w:pPr>
              <w:pStyle w:val="ListBullet"/>
            </w:pPr>
            <w:r w:rsidRPr="007D10E4">
              <w:t>organisational procedures</w:t>
            </w:r>
          </w:p>
          <w:p w:rsidR="00000000" w:rsidRPr="007D10E4" w:rsidP="007D10E4">
            <w:pPr>
              <w:pStyle w:val="ListBullet"/>
            </w:pPr>
            <w:r w:rsidRPr="007D10E4">
              <w:t>principles of breathing apparatus control</w:t>
            </w:r>
          </w:p>
          <w:p w:rsidR="00000000" w:rsidRPr="007D10E4" w:rsidP="007D10E4">
            <w:pPr>
              <w:pStyle w:val="ListBullet"/>
            </w:pPr>
            <w:r w:rsidRPr="007D10E4">
              <w:t>stage one (one entry point) and stage two (multiple entry points)</w:t>
            </w:r>
          </w:p>
          <w:p w:rsidR="00000000" w:rsidP="007D10E4">
            <w:pPr>
              <w:pStyle w:val="ListBullet"/>
              <w:rPr>
                <w:lang w:val="en-NZ"/>
              </w:rPr>
            </w:pPr>
            <w:r w:rsidRPr="007D10E4">
              <w:t>timing device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breathing apparatus control equipment must include</w:t>
            </w:r>
          </w:p>
          <w:p w:rsidR="00000000" w:rsidP="007D10E4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ListBullet"/>
            </w:pPr>
            <w:r w:rsidRPr="007D10E4">
              <w:t>breathing apparatus set tallies</w:t>
            </w:r>
          </w:p>
          <w:p w:rsidR="00000000" w:rsidRPr="007D10E4" w:rsidP="007D10E4">
            <w:pPr>
              <w:pStyle w:val="ListBullet"/>
            </w:pPr>
            <w:r w:rsidRPr="007D10E4">
              <w:t>control boards</w:t>
            </w:r>
          </w:p>
          <w:p w:rsidR="00000000" w:rsidRPr="007D10E4" w:rsidP="007D10E4">
            <w:pPr>
              <w:pStyle w:val="ListBullet"/>
            </w:pPr>
            <w:r w:rsidRPr="007D10E4">
              <w:t>entry control officer identification</w:t>
            </w:r>
          </w:p>
          <w:p w:rsidR="00000000" w:rsidRPr="007D10E4" w:rsidP="007D10E4">
            <w:pPr>
              <w:pStyle w:val="ListBullet"/>
            </w:pPr>
            <w:r w:rsidRPr="007D10E4">
              <w:t>guideline and branch line tallies</w:t>
            </w:r>
          </w:p>
          <w:p w:rsidR="00000000" w:rsidRPr="007D10E4" w:rsidP="007D10E4">
            <w:pPr>
              <w:pStyle w:val="ListBullet"/>
            </w:pPr>
            <w:r w:rsidRPr="007D10E4">
              <w:t>personal lines</w:t>
            </w:r>
          </w:p>
          <w:p w:rsidR="00000000" w:rsidP="007D10E4">
            <w:pPr>
              <w:pStyle w:val="ListBullet"/>
              <w:rPr>
                <w:lang w:val="en-NZ"/>
              </w:rPr>
            </w:pPr>
            <w:r w:rsidRPr="007D10E4">
              <w:t>procedures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hazards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ListBullet"/>
            </w:pPr>
            <w:r w:rsidRPr="007D10E4">
              <w:t>disorientation in smoke/darkness or confinement</w:t>
            </w:r>
          </w:p>
          <w:p w:rsidR="00000000" w:rsidRPr="007D10E4" w:rsidP="007D10E4">
            <w:pPr>
              <w:pStyle w:val="ListBullet"/>
            </w:pPr>
            <w:r w:rsidRPr="007D10E4">
              <w:t>entrapment</w:t>
            </w:r>
          </w:p>
          <w:p w:rsidR="00000000" w:rsidRPr="007D10E4" w:rsidP="007D10E4">
            <w:pPr>
              <w:pStyle w:val="ListBullet"/>
            </w:pPr>
            <w:r w:rsidRPr="007D10E4">
              <w:t>exhaustion of air supply (regular gauge monitoring)</w:t>
            </w:r>
          </w:p>
          <w:p w:rsidR="00000000" w:rsidRPr="007D10E4" w:rsidP="007D10E4">
            <w:pPr>
              <w:pStyle w:val="ListBullet"/>
            </w:pPr>
            <w:r w:rsidRPr="007D10E4">
              <w:t>failure to maintain a fac</w:t>
            </w:r>
            <w:r w:rsidRPr="007D10E4">
              <w:t>e seal</w:t>
            </w:r>
          </w:p>
          <w:p w:rsidR="00000000" w:rsidRPr="007D10E4" w:rsidP="007D10E4">
            <w:pPr>
              <w:pStyle w:val="ListBullet"/>
            </w:pPr>
            <w:r w:rsidRPr="007D10E4">
              <w:t>fire</w:t>
            </w:r>
          </w:p>
          <w:p w:rsidR="00000000" w:rsidRPr="007D10E4" w:rsidP="007D10E4">
            <w:pPr>
              <w:pStyle w:val="ListBullet"/>
            </w:pPr>
            <w:r w:rsidRPr="007D10E4">
              <w:t>hazardous atmospheres</w:t>
            </w:r>
          </w:p>
          <w:p w:rsidR="00000000" w:rsidRPr="007D10E4" w:rsidP="007D10E4">
            <w:pPr>
              <w:pStyle w:val="ListBullet"/>
            </w:pPr>
            <w:r w:rsidRPr="007D10E4">
              <w:t>malfunction of equipment</w:t>
            </w:r>
          </w:p>
          <w:p w:rsidR="00000000" w:rsidRPr="007D10E4" w:rsidP="007D10E4">
            <w:pPr>
              <w:pStyle w:val="ListBullet"/>
            </w:pPr>
            <w:r w:rsidRPr="007D10E4">
              <w:t>manual handling</w:t>
            </w:r>
          </w:p>
          <w:p w:rsidR="00000000" w:rsidP="007D10E4">
            <w:pPr>
              <w:pStyle w:val="ListBullet"/>
              <w:rPr>
                <w:lang w:val="en-NZ"/>
              </w:rPr>
            </w:pPr>
            <w:r w:rsidRPr="007D10E4">
              <w:t>structural hazards and/or hazardous materials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communications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ListBullet"/>
            </w:pPr>
            <w:r w:rsidRPr="007D10E4">
              <w:t>distress signal unit</w:t>
            </w:r>
          </w:p>
          <w:p w:rsidR="00000000" w:rsidRPr="007D10E4" w:rsidP="007D10E4">
            <w:pPr>
              <w:pStyle w:val="ListBullet"/>
            </w:pPr>
            <w:r w:rsidRPr="007D10E4">
              <w:t>hand signals</w:t>
            </w:r>
          </w:p>
          <w:p w:rsidR="00000000" w:rsidP="007D10E4">
            <w:pPr>
              <w:pStyle w:val="ListBullet"/>
              <w:rPr>
                <w:lang w:val="en-NZ"/>
              </w:rPr>
            </w:pPr>
            <w:r w:rsidRPr="007D10E4">
              <w:t>portable radio</w:t>
            </w:r>
          </w:p>
        </w:tc>
      </w:tr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0E4">
            <w:pPr>
              <w:pStyle w:val="BodyText"/>
              <w:rPr>
                <w:lang w:val="en-NZ"/>
              </w:rPr>
            </w:pPr>
            <w:r w:rsidRPr="007D10E4">
              <w:t>entrapment procedures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ListBullet"/>
            </w:pPr>
            <w:r w:rsidRPr="007D10E4">
              <w:t>activating the distress signal unit</w:t>
            </w:r>
          </w:p>
          <w:p w:rsidR="00000000" w:rsidRPr="007D10E4" w:rsidP="007D10E4">
            <w:pPr>
              <w:pStyle w:val="ListBullet"/>
            </w:pPr>
            <w:r w:rsidRPr="007D10E4">
              <w:t>calling for assistance</w:t>
            </w:r>
          </w:p>
          <w:p w:rsidR="00000000" w:rsidRPr="007D10E4" w:rsidP="007D10E4">
            <w:pPr>
              <w:pStyle w:val="ListBullet"/>
            </w:pPr>
            <w:r w:rsidRPr="007D10E4">
              <w:t>ceasing all strenuous activity</w:t>
            </w:r>
          </w:p>
          <w:p w:rsidR="00000000" w:rsidRPr="007D10E4" w:rsidP="007D10E4">
            <w:pPr>
              <w:pStyle w:val="ListBullet"/>
            </w:pPr>
            <w:r w:rsidRPr="007D10E4">
              <w:t xml:space="preserve">operating breathing apparatus </w:t>
            </w:r>
          </w:p>
          <w:p w:rsidR="00000000" w:rsidRPr="007D10E4" w:rsidP="007D10E4">
            <w:pPr>
              <w:pStyle w:val="ListBullet"/>
            </w:pPr>
            <w:r w:rsidRPr="007D10E4">
              <w:t>relocating to safest available place</w:t>
            </w:r>
          </w:p>
          <w:p w:rsidR="00000000" w:rsidRPr="007D10E4" w:rsidP="007D10E4">
            <w:pPr>
              <w:pStyle w:val="ListBullet"/>
            </w:pPr>
            <w:r w:rsidRPr="007D10E4">
              <w:t xml:space="preserve">remaining calm 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9" w:name="O_1154738"/>
      <w:bookmarkEnd w:id="9"/>
      <w:r w:rsidRPr="007D10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0E4" w:rsidP="007D10E4">
            <w:pPr>
              <w:pStyle w:val="BodyText"/>
            </w:pPr>
            <w:r w:rsidRPr="007D10E4">
              <w:t>This unit replaces and is equivalent to PUAFIR207B Operate breathing apparatus open circuit.</w:t>
            </w:r>
          </w:p>
        </w:tc>
      </w:tr>
    </w:tbl>
    <w:p w:rsidR="00000000" w:rsidRPr="007D10E4" w:rsidP="007D10E4">
      <w:pPr>
        <w:pStyle w:val="NoPaddingFontSize1"/>
      </w:pPr>
    </w:p>
    <w:p w:rsidR="00000000" w:rsidRPr="007D10E4" w:rsidP="007D10E4">
      <w:pPr>
        <w:pStyle w:val="AllowPageBreak"/>
      </w:pPr>
    </w:p>
    <w:p w:rsidR="00000000" w:rsidRPr="007D10E4" w:rsidP="007D10E4">
      <w:pPr>
        <w:pStyle w:val="Heading1"/>
      </w:pPr>
      <w:bookmarkStart w:id="10" w:name="O_1154747"/>
      <w:bookmarkEnd w:id="10"/>
      <w:r w:rsidRPr="007D10E4">
        <w:t>Links</w:t>
      </w:r>
    </w:p>
    <w:p w:rsidR="00000000" w:rsidRPr="007D10E4" w:rsidP="002E4767">
      <w:pPr>
        <w:pStyle w:val="BodyText"/>
      </w:pPr>
      <w:r w:rsidRPr="007D10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6FA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D10E4" w:rsidP="007D10E4"/>
    <w:sectPr w:rsidSect="007D10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E4" w:rsidRPr="002E4767" w:rsidP="002E4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67" w:rsidP="007D1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767" w:rsidP="007D1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E4767" w:rsidP="007D1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0E4" w:rsidRPr="002E4767" w:rsidP="002E4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67" w:rsidRPr="002D2AF8" w:rsidP="007D1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PUAFIR207 Operate breathing apparatus open circuit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4767" w:rsidP="007D1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C01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87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0E4"/>
  </w:style>
  <w:style w:type="character" w:customStyle="1" w:styleId="Heading1Char">
    <w:name w:val="Heading 1 Char"/>
    <w:basedOn w:val="DefaultParagraphFont"/>
    <w:link w:val="Heading1"/>
    <w:rsid w:val="007D1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0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0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0E4"/>
    <w:rPr>
      <w:b/>
      <w:spacing w:val="0"/>
    </w:rPr>
  </w:style>
  <w:style w:type="paragraph" w:customStyle="1" w:styleId="SuperHeading">
    <w:name w:val="SuperHeading"/>
    <w:basedOn w:val="Normal"/>
    <w:rsid w:val="007D1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1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0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0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0E4"/>
    <w:rPr>
      <w:i/>
    </w:rPr>
  </w:style>
  <w:style w:type="paragraph" w:styleId="Caption">
    <w:name w:val="caption"/>
    <w:basedOn w:val="BodyText"/>
    <w:next w:val="Normal"/>
    <w:qFormat/>
    <w:rsid w:val="007D1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0E4"/>
  </w:style>
  <w:style w:type="paragraph" w:styleId="TableofFigures">
    <w:name w:val="table of figures"/>
    <w:basedOn w:val="Normal"/>
    <w:next w:val="Normal"/>
    <w:semiHidden/>
    <w:rsid w:val="007D1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0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0E4"/>
    <w:rPr>
      <w:rFonts w:ascii="Wingdings" w:hAnsi="Wingdings"/>
    </w:rPr>
  </w:style>
  <w:style w:type="paragraph" w:customStyle="1" w:styleId="TableHeading">
    <w:name w:val="Table Heading"/>
    <w:basedOn w:val="HeadingBase"/>
    <w:rsid w:val="007D1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0E4"/>
    <w:rPr>
      <w:color w:val="0033CC"/>
      <w:u w:val="none"/>
    </w:rPr>
  </w:style>
  <w:style w:type="paragraph" w:customStyle="1" w:styleId="BodyTextRight">
    <w:name w:val="Body Text Right"/>
    <w:basedOn w:val="BodyText"/>
    <w:rsid w:val="007D1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0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0E4"/>
    <w:rPr>
      <w:sz w:val="32"/>
    </w:rPr>
  </w:style>
  <w:style w:type="paragraph" w:customStyle="1" w:styleId="HeadingProcedure">
    <w:name w:val="Heading Procedure"/>
    <w:basedOn w:val="HeadingBase"/>
    <w:next w:val="Normal"/>
    <w:rsid w:val="007D1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0E4"/>
    <w:pPr>
      <w:spacing w:before="60" w:after="60"/>
    </w:pPr>
  </w:style>
  <w:style w:type="paragraph" w:styleId="ListContinue">
    <w:name w:val="List Continue"/>
    <w:basedOn w:val="List"/>
    <w:rsid w:val="007D10E4"/>
    <w:pPr>
      <w:ind w:firstLine="0"/>
    </w:pPr>
  </w:style>
  <w:style w:type="paragraph" w:customStyle="1" w:styleId="ListNote">
    <w:name w:val="List Note"/>
    <w:basedOn w:val="List"/>
    <w:rsid w:val="007D1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0E4"/>
    <w:rPr>
      <w:rFonts w:ascii="Courier New" w:hAnsi="Courier New"/>
    </w:rPr>
  </w:style>
  <w:style w:type="paragraph" w:customStyle="1" w:styleId="NoteBullet">
    <w:name w:val="Note Bullet"/>
    <w:basedOn w:val="Note"/>
    <w:rsid w:val="007D1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0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0E4"/>
    <w:rPr>
      <w:b/>
      <w:smallCaps/>
    </w:rPr>
  </w:style>
  <w:style w:type="paragraph" w:customStyle="1" w:styleId="TableListNumber">
    <w:name w:val="Table List Number"/>
    <w:basedOn w:val="ListNumber"/>
    <w:rsid w:val="007D1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0E4"/>
    <w:pPr>
      <w:numPr>
        <w:numId w:val="8"/>
      </w:numPr>
    </w:pPr>
  </w:style>
  <w:style w:type="paragraph" w:customStyle="1" w:styleId="ListAlpha2">
    <w:name w:val="List Alpha 2"/>
    <w:basedOn w:val="List2"/>
    <w:rsid w:val="007D10E4"/>
    <w:pPr>
      <w:numPr>
        <w:numId w:val="7"/>
      </w:numPr>
    </w:pPr>
  </w:style>
  <w:style w:type="paragraph" w:styleId="List2">
    <w:name w:val="List 2"/>
    <w:basedOn w:val="BodyText"/>
    <w:rsid w:val="007D1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0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0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0E4"/>
    <w:pPr>
      <w:numPr>
        <w:numId w:val="3"/>
      </w:numPr>
    </w:pPr>
  </w:style>
  <w:style w:type="paragraph" w:styleId="ListContinue2">
    <w:name w:val="List Continue 2"/>
    <w:basedOn w:val="List2"/>
    <w:rsid w:val="007D10E4"/>
    <w:pPr>
      <w:ind w:firstLine="0"/>
    </w:pPr>
  </w:style>
  <w:style w:type="paragraph" w:styleId="ListContinue3">
    <w:name w:val="List Continue 3"/>
    <w:basedOn w:val="List3"/>
    <w:rsid w:val="007D10E4"/>
    <w:pPr>
      <w:ind w:left="1021" w:firstLine="0"/>
    </w:pPr>
  </w:style>
  <w:style w:type="paragraph" w:styleId="ListContinue4">
    <w:name w:val="List Continue 4"/>
    <w:basedOn w:val="List4"/>
    <w:rsid w:val="007D10E4"/>
    <w:pPr>
      <w:ind w:firstLine="0"/>
    </w:pPr>
  </w:style>
  <w:style w:type="paragraph" w:styleId="ListContinue5">
    <w:name w:val="List Continue 5"/>
    <w:basedOn w:val="List5"/>
    <w:rsid w:val="007D10E4"/>
    <w:pPr>
      <w:ind w:firstLine="0"/>
    </w:pPr>
  </w:style>
  <w:style w:type="paragraph" w:styleId="ListNumber3">
    <w:name w:val="List Number 3"/>
    <w:basedOn w:val="List3"/>
    <w:rsid w:val="007D10E4"/>
    <w:pPr>
      <w:numPr>
        <w:numId w:val="4"/>
      </w:numPr>
    </w:pPr>
  </w:style>
  <w:style w:type="paragraph" w:styleId="ListNumber4">
    <w:name w:val="List Number 4"/>
    <w:basedOn w:val="List4"/>
    <w:rsid w:val="007D10E4"/>
    <w:pPr>
      <w:numPr>
        <w:numId w:val="5"/>
      </w:numPr>
    </w:pPr>
  </w:style>
  <w:style w:type="paragraph" w:styleId="ListNumber5">
    <w:name w:val="List Number 5"/>
    <w:basedOn w:val="List5"/>
    <w:rsid w:val="007D10E4"/>
    <w:pPr>
      <w:numPr>
        <w:numId w:val="6"/>
      </w:numPr>
    </w:pPr>
  </w:style>
  <w:style w:type="paragraph" w:styleId="BlockText">
    <w:name w:val="Block Text"/>
    <w:basedOn w:val="Normal"/>
    <w:rsid w:val="007D1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0E4"/>
    <w:rPr>
      <w:sz w:val="16"/>
      <w:vertAlign w:val="superscript"/>
    </w:rPr>
  </w:style>
  <w:style w:type="character" w:customStyle="1" w:styleId="Symbols">
    <w:name w:val="Symbols"/>
    <w:basedOn w:val="DefaultParagraphFont"/>
    <w:rsid w:val="007D10E4"/>
    <w:rPr>
      <w:rFonts w:ascii="Symbol" w:hAnsi="Symbol"/>
    </w:rPr>
  </w:style>
  <w:style w:type="character" w:customStyle="1" w:styleId="MenuOptions">
    <w:name w:val="Menu Options"/>
    <w:basedOn w:val="DefaultParagraphFont"/>
    <w:rsid w:val="007D1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0E4"/>
    <w:rPr>
      <w:b/>
    </w:rPr>
  </w:style>
  <w:style w:type="character" w:customStyle="1" w:styleId="Underlined">
    <w:name w:val="Underlined"/>
    <w:basedOn w:val="DefaultParagraphFont"/>
    <w:rsid w:val="007D10E4"/>
    <w:rPr>
      <w:u w:val="single"/>
    </w:rPr>
  </w:style>
  <w:style w:type="paragraph" w:customStyle="1" w:styleId="TableBodyTextRight">
    <w:name w:val="Table Body Text Right"/>
    <w:basedOn w:val="TableBodyText"/>
    <w:rsid w:val="007D1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0E4"/>
    <w:rPr>
      <w:sz w:val="18"/>
    </w:rPr>
  </w:style>
  <w:style w:type="paragraph" w:customStyle="1" w:styleId="BodySmallRight">
    <w:name w:val="Body Small Right"/>
    <w:basedOn w:val="BodyTextRight"/>
    <w:rsid w:val="007D10E4"/>
    <w:rPr>
      <w:sz w:val="18"/>
      <w:szCs w:val="18"/>
    </w:rPr>
  </w:style>
  <w:style w:type="paragraph" w:customStyle="1" w:styleId="MarginEdition">
    <w:name w:val="Margin Edition"/>
    <w:basedOn w:val="MarginNote"/>
    <w:rsid w:val="007D1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0E4"/>
    <w:rPr>
      <w:sz w:val="2"/>
      <w:szCs w:val="2"/>
    </w:rPr>
  </w:style>
  <w:style w:type="character" w:customStyle="1" w:styleId="Small">
    <w:name w:val="Small"/>
    <w:basedOn w:val="DefaultParagraphFont"/>
    <w:rsid w:val="007D10E4"/>
    <w:rPr>
      <w:sz w:val="16"/>
    </w:rPr>
  </w:style>
  <w:style w:type="paragraph" w:customStyle="1" w:styleId="WideTable">
    <w:name w:val="Wide Table"/>
    <w:basedOn w:val="Normal"/>
    <w:rsid w:val="007D1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0E4"/>
  </w:style>
  <w:style w:type="paragraph" w:styleId="Quote">
    <w:name w:val="Quote"/>
    <w:basedOn w:val="Heading1"/>
    <w:link w:val="QuoteChar"/>
    <w:qFormat/>
    <w:rsid w:val="007D1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0E4"/>
    <w:pPr>
      <w:pageBreakBefore/>
    </w:pPr>
  </w:style>
  <w:style w:type="paragraph" w:customStyle="1" w:styleId="Border">
    <w:name w:val="Border"/>
    <w:basedOn w:val="Normal"/>
    <w:qFormat/>
    <w:rsid w:val="007D1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0E4"/>
    <w:rPr>
      <w:u w:val="single"/>
    </w:rPr>
  </w:style>
  <w:style w:type="character" w:customStyle="1" w:styleId="BoldandItalics">
    <w:name w:val="Bold and Italics"/>
    <w:qFormat/>
    <w:rsid w:val="007D10E4"/>
    <w:rPr>
      <w:b/>
      <w:i/>
      <w:u w:val="none"/>
    </w:rPr>
  </w:style>
  <w:style w:type="paragraph" w:styleId="BalloonText">
    <w:name w:val="Balloon Text"/>
    <w:basedOn w:val="Normal"/>
    <w:link w:val="BalloonTextChar"/>
    <w:rsid w:val="007D1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0E4"/>
    <w:pPr>
      <w:spacing w:before="0" w:after="0"/>
    </w:pPr>
  </w:style>
  <w:style w:type="paragraph" w:customStyle="1" w:styleId="BodyTextBold">
    <w:name w:val="Body Text Bold"/>
    <w:basedOn w:val="BodyText"/>
    <w:qFormat/>
    <w:rsid w:val="007D10E4"/>
    <w:rPr>
      <w:b/>
    </w:rPr>
  </w:style>
  <w:style w:type="character" w:styleId="Hyperlink">
    <w:name w:val="Hyperlink"/>
    <w:basedOn w:val="DefaultParagraphFont"/>
    <w:uiPriority w:val="99"/>
    <w:unhideWhenUsed/>
    <w:rsid w:val="002E4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4758</Characters>
  <Application>Microsoft Office Word</Application>
  <DocSecurity>0</DocSecurity>
  <Lines>216</Lines>
  <Paragraphs>137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PUAFIR207 Operate breathing apparatus open circuit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