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1CDE" w:rsidP="002F1C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PUAFIR205 Respond to aviation incident (specialist)</w:t>
      </w:r>
      <w:r>
        <w:fldChar w:fldCharType="end"/>
      </w:r>
    </w:p>
    <w:p w:rsidR="002F1CDE" w:rsidP="002F1CDE">
      <w:pPr>
        <w:pStyle w:val="Version"/>
        <w:sectPr w:rsidSect="00551F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1F57" w:rsidP="00551F57">
      <w:pPr>
        <w:pStyle w:val="SuperHeading"/>
      </w:pPr>
      <w:r w:rsidRPr="00551F57">
        <w:t>Assessment Requirements for PUAFIR205 Respond to aviation incident (specialist)</w:t>
      </w:r>
    </w:p>
    <w:p w:rsidR="00000000" w:rsidRPr="00551F57" w:rsidP="00551F57">
      <w:pPr>
        <w:pStyle w:val="Heading1"/>
      </w:pPr>
      <w:bookmarkStart w:id="1" w:name="O_1027618"/>
      <w:bookmarkEnd w:id="1"/>
      <w:r w:rsidRPr="00551F5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F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F57" w:rsidP="00551F57">
            <w:pPr>
              <w:pStyle w:val="BodyText"/>
            </w:pPr>
            <w:r w:rsidRPr="00551F57">
              <w:rPr>
                <w:rStyle w:val="SpecialBold"/>
              </w:rPr>
              <w:t>Release 1.</w:t>
            </w:r>
            <w:r w:rsidRPr="00551F57">
              <w:t xml:space="preserve"> This is the first release of this unit of competency in the PUA Public Safety Training Package.</w:t>
            </w:r>
          </w:p>
        </w:tc>
      </w:tr>
    </w:tbl>
    <w:p w:rsidR="00000000" w:rsidRPr="00551F57" w:rsidP="00551F57">
      <w:pPr>
        <w:pStyle w:val="NoPaddingFontSize1"/>
      </w:pPr>
    </w:p>
    <w:p w:rsidR="00000000" w:rsidRPr="00551F57" w:rsidP="00551F57">
      <w:pPr>
        <w:pStyle w:val="AllowPageBreak"/>
      </w:pPr>
    </w:p>
    <w:p w:rsidR="00000000" w:rsidRPr="00551F57" w:rsidP="00551F57">
      <w:pPr>
        <w:pStyle w:val="Heading1"/>
      </w:pPr>
      <w:bookmarkStart w:id="2" w:name="O_1027619"/>
      <w:bookmarkEnd w:id="2"/>
      <w:r w:rsidRPr="00551F5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F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F57">
            <w:pPr>
              <w:pStyle w:val="BodyText"/>
              <w:rPr>
                <w:lang w:val="en-NZ"/>
              </w:rPr>
            </w:pPr>
            <w:r w:rsidRPr="00551F57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551F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F57" w:rsidP="00551F57">
            <w:pPr>
              <w:pStyle w:val="ListBullet"/>
            </w:pPr>
            <w:r w:rsidRPr="00551F57">
              <w:t>adhering to airport operating procedures</w:t>
            </w:r>
          </w:p>
          <w:p w:rsidR="00000000" w:rsidRPr="00551F57" w:rsidP="00551F57">
            <w:pPr>
              <w:pStyle w:val="ListBullet"/>
            </w:pPr>
            <w:r w:rsidRPr="00551F57">
              <w:t>ap</w:t>
            </w:r>
            <w:r w:rsidRPr="00551F57">
              <w:t>plying Work, Health and Safety (WHS)/Occupational Health and Safety (OHS) requirements including identifying toxic environments</w:t>
            </w:r>
          </w:p>
          <w:p w:rsidR="00000000" w:rsidRPr="00551F57" w:rsidP="00551F57">
            <w:pPr>
              <w:pStyle w:val="ListBullet"/>
            </w:pPr>
            <w:r w:rsidRPr="00551F57">
              <w:t>conducting and concluding operations</w:t>
            </w:r>
          </w:p>
          <w:p w:rsidR="00000000" w:rsidRPr="00551F57" w:rsidP="00551F57">
            <w:pPr>
              <w:pStyle w:val="ListBullet"/>
            </w:pPr>
            <w:r w:rsidRPr="00551F57">
              <w:t>evacuating persons and attending to casualties</w:t>
            </w:r>
          </w:p>
          <w:p w:rsidR="00000000" w:rsidRPr="00551F57" w:rsidP="00551F57">
            <w:pPr>
              <w:pStyle w:val="ListBullet"/>
            </w:pPr>
            <w:r w:rsidRPr="00551F57">
              <w:t>identifying hazards and undertaking risk ass</w:t>
            </w:r>
            <w:r w:rsidRPr="00551F57">
              <w:t xml:space="preserve">essment </w:t>
            </w:r>
          </w:p>
          <w:p w:rsidR="00000000" w:rsidRPr="00551F57" w:rsidP="00551F57">
            <w:pPr>
              <w:pStyle w:val="ListBullet"/>
            </w:pPr>
            <w:r w:rsidRPr="00551F57">
              <w:t>implementing aviation firefighting objectives and tactics and strategies</w:t>
            </w:r>
          </w:p>
          <w:p w:rsidR="00000000" w:rsidRPr="00551F57" w:rsidP="00551F57">
            <w:pPr>
              <w:pStyle w:val="ListBullet"/>
            </w:pPr>
            <w:r w:rsidRPr="00551F57">
              <w:t>meeting legislative and regulatory requirements</w:t>
            </w:r>
          </w:p>
          <w:p w:rsidR="00000000" w:rsidRPr="00551F57" w:rsidP="00551F57">
            <w:pPr>
              <w:pStyle w:val="ListBullet"/>
            </w:pPr>
            <w:r w:rsidRPr="00551F57">
              <w:t>responding to an aviation incident</w:t>
            </w:r>
          </w:p>
          <w:p w:rsidR="00000000" w:rsidRPr="00551F57" w:rsidP="00551F57">
            <w:pPr>
              <w:pStyle w:val="ListBullet"/>
            </w:pPr>
            <w:r w:rsidRPr="00551F57">
              <w:t xml:space="preserve">selecting and using aviation firefighting equipment, extinguishing media and personal protective clothing and equipment </w:t>
            </w:r>
          </w:p>
          <w:p w:rsidR="00000000" w:rsidRPr="00551F57" w:rsidP="00551F57">
            <w:pPr>
              <w:pStyle w:val="ListBullet"/>
            </w:pPr>
            <w:r w:rsidRPr="00551F57">
              <w:t>using appropriate equipment</w:t>
            </w:r>
          </w:p>
          <w:p w:rsidR="00000000" w:rsidRPr="00551F57" w:rsidP="00551F57">
            <w:pPr>
              <w:pStyle w:val="ListBullet"/>
            </w:pPr>
            <w:r w:rsidRPr="00551F57">
              <w:t>using strategies including controlling and extinguishing fire, isolation of aircraft fuselage from hazard a</w:t>
            </w:r>
            <w:r w:rsidRPr="00551F57">
              <w:t>nd maintenance of safe paths of egress</w:t>
            </w:r>
          </w:p>
          <w:p w:rsidR="00000000" w:rsidRPr="00551F57" w:rsidP="00551F57">
            <w:pPr>
              <w:pStyle w:val="ListBullet"/>
            </w:pPr>
            <w:r w:rsidRPr="00551F57">
              <w:t xml:space="preserve">working with aviation firefighting equipment including </w:t>
            </w:r>
          </w:p>
          <w:p w:rsidR="00000000" w:rsidRPr="00551F57" w:rsidP="00551F57">
            <w:pPr>
              <w:pStyle w:val="ListBullet2"/>
            </w:pPr>
            <w:r w:rsidRPr="00551F57">
              <w:t xml:space="preserve">aircraft rescue and firefighting vehicle </w:t>
            </w:r>
          </w:p>
          <w:p w:rsidR="00000000" w:rsidRPr="00551F57" w:rsidP="00551F57">
            <w:pPr>
              <w:pStyle w:val="ListBullet2"/>
            </w:pPr>
            <w:r w:rsidRPr="00551F57">
              <w:t>ancillary firefighting equipment</w:t>
            </w:r>
          </w:p>
          <w:p w:rsidR="00000000" w:rsidRPr="00551F57" w:rsidP="00551F57">
            <w:pPr>
              <w:pStyle w:val="ListBullet2"/>
            </w:pPr>
            <w:r w:rsidRPr="00551F57">
              <w:t xml:space="preserve">apparatus to deliver extinguishing medium </w:t>
            </w:r>
          </w:p>
          <w:p w:rsidR="00000000" w:rsidRPr="00551F57" w:rsidP="00551F57">
            <w:pPr>
              <w:pStyle w:val="ListBullet2"/>
            </w:pPr>
            <w:r w:rsidRPr="00551F57">
              <w:t xml:space="preserve">breathing apparatus </w:t>
            </w:r>
          </w:p>
          <w:p w:rsidR="00000000" w:rsidRPr="00551F57" w:rsidP="00551F57">
            <w:pPr>
              <w:pStyle w:val="ListBullet2"/>
            </w:pPr>
            <w:r w:rsidRPr="00551F57">
              <w:t>equipment for lightin</w:t>
            </w:r>
            <w:r w:rsidRPr="00551F57">
              <w:t xml:space="preserve">g </w:t>
            </w:r>
          </w:p>
          <w:p w:rsidR="00000000" w:rsidRPr="00551F57" w:rsidP="00551F57">
            <w:pPr>
              <w:pStyle w:val="ListBullet2"/>
            </w:pPr>
            <w:r w:rsidRPr="00551F57">
              <w:t xml:space="preserve">escape safety devices </w:t>
            </w:r>
          </w:p>
          <w:p w:rsidR="00000000" w:rsidRPr="00551F57" w:rsidP="00551F57">
            <w:pPr>
              <w:pStyle w:val="ListBullet2"/>
            </w:pPr>
            <w:r w:rsidRPr="00551F57">
              <w:t xml:space="preserve">extrication devices </w:t>
            </w:r>
          </w:p>
          <w:p w:rsidR="00000000" w:rsidRPr="00551F57" w:rsidP="00551F57">
            <w:pPr>
              <w:pStyle w:val="ListBullet2"/>
            </w:pPr>
            <w:r w:rsidRPr="00551F57">
              <w:t xml:space="preserve">fire hose </w:t>
            </w:r>
          </w:p>
          <w:p w:rsidR="00000000" w:rsidRPr="00551F57" w:rsidP="00551F57">
            <w:pPr>
              <w:pStyle w:val="ListBullet2"/>
            </w:pPr>
            <w:r w:rsidRPr="00551F57">
              <w:t xml:space="preserve">fixative or sealant for composite fibres </w:t>
            </w:r>
          </w:p>
          <w:p w:rsidR="00000000" w:rsidRPr="00551F57" w:rsidP="00551F57">
            <w:pPr>
              <w:pStyle w:val="ListBullet2"/>
            </w:pPr>
            <w:r w:rsidRPr="00551F57">
              <w:t xml:space="preserve">ladders </w:t>
            </w:r>
          </w:p>
          <w:p w:rsidR="00000000" w:rsidRPr="00551F57" w:rsidP="00551F57">
            <w:pPr>
              <w:pStyle w:val="ListBullet2"/>
            </w:pPr>
            <w:r w:rsidRPr="00551F57">
              <w:t xml:space="preserve">rescue equipment </w:t>
            </w:r>
          </w:p>
          <w:p w:rsidR="00000000" w:rsidRPr="00551F57" w:rsidP="00551F57">
            <w:pPr>
              <w:pStyle w:val="ListBullet2"/>
            </w:pPr>
            <w:r w:rsidRPr="00551F57">
              <w:t xml:space="preserve">specialised tools for cabin entry  </w:t>
            </w:r>
          </w:p>
          <w:p w:rsidR="00000000" w:rsidRPr="00551F57" w:rsidP="00551F57">
            <w:pPr>
              <w:pStyle w:val="ListBullet2"/>
            </w:pPr>
            <w:r w:rsidRPr="00551F57">
              <w:t>ventilation equipment</w:t>
            </w:r>
          </w:p>
        </w:tc>
      </w:tr>
    </w:tbl>
    <w:p w:rsidR="00000000" w:rsidRPr="00551F57" w:rsidP="00551F57">
      <w:pPr>
        <w:pStyle w:val="NoPaddingFontSize1"/>
      </w:pPr>
    </w:p>
    <w:p w:rsidR="00000000" w:rsidRPr="00551F57" w:rsidP="00551F57">
      <w:pPr>
        <w:pStyle w:val="AllowPageBreak"/>
      </w:pPr>
    </w:p>
    <w:p w:rsidR="00000000" w:rsidRPr="00551F57" w:rsidP="00551F57">
      <w:pPr>
        <w:pStyle w:val="Heading1"/>
      </w:pPr>
      <w:bookmarkStart w:id="3" w:name="O_1027620"/>
      <w:bookmarkEnd w:id="3"/>
      <w:r w:rsidRPr="00551F5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F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F57">
            <w:pPr>
              <w:pStyle w:val="BodyText"/>
              <w:rPr>
                <w:lang w:val="en-NZ"/>
              </w:rPr>
            </w:pPr>
            <w:r w:rsidRPr="00551F57">
              <w:t>Evidence required to demonstrate competence in this unit must be relevant to and satisfy all the requirements of the elements, performance criteria and range of conditions and includes knowledge of</w:t>
            </w:r>
          </w:p>
        </w:tc>
      </w:tr>
      <w:tr w:rsidTr="00551F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F57" w:rsidP="00551F57">
            <w:pPr>
              <w:pStyle w:val="ListBullet"/>
            </w:pPr>
            <w:r w:rsidRPr="00551F57">
              <w:t>aircraft construction</w:t>
            </w:r>
          </w:p>
          <w:p w:rsidR="00000000" w:rsidRPr="00551F57" w:rsidP="00551F57">
            <w:pPr>
              <w:pStyle w:val="ListBullet"/>
            </w:pPr>
            <w:r w:rsidRPr="00551F57">
              <w:t>aircraft and airport emergency procedures</w:t>
            </w:r>
          </w:p>
          <w:p w:rsidR="00000000" w:rsidRPr="00551F57" w:rsidP="00551F57">
            <w:pPr>
              <w:pStyle w:val="ListBullet"/>
            </w:pPr>
            <w:r w:rsidRPr="00551F57">
              <w:t xml:space="preserve">characteristics and limitations of equipment </w:t>
            </w:r>
          </w:p>
          <w:p w:rsidR="00000000" w:rsidRPr="00551F57" w:rsidP="00551F57">
            <w:pPr>
              <w:pStyle w:val="ListBullet"/>
            </w:pPr>
            <w:r w:rsidRPr="00551F57">
              <w:t>incident objectives, strategies and tactics</w:t>
            </w:r>
          </w:p>
          <w:p w:rsidR="00000000" w:rsidRPr="00551F57" w:rsidP="00551F57">
            <w:pPr>
              <w:pStyle w:val="ListBullet"/>
            </w:pPr>
            <w:r w:rsidRPr="00551F57">
              <w:t>organisational documentation, policies and procedures</w:t>
            </w:r>
          </w:p>
          <w:p w:rsidR="00000000" w:rsidRPr="00551F57" w:rsidP="00551F57">
            <w:pPr>
              <w:pStyle w:val="ListBullet"/>
            </w:pPr>
            <w:r w:rsidRPr="00551F57">
              <w:t xml:space="preserve">potential hazards and risk mitigation </w:t>
            </w:r>
          </w:p>
          <w:p w:rsidR="00000000" w:rsidRPr="00551F57" w:rsidP="00551F57">
            <w:pPr>
              <w:pStyle w:val="ListBullet"/>
            </w:pPr>
            <w:r w:rsidRPr="00551F57">
              <w:t>types of aviation incidents</w:t>
            </w:r>
          </w:p>
          <w:p w:rsidR="00000000" w:rsidRPr="00551F57" w:rsidP="00551F57">
            <w:pPr>
              <w:pStyle w:val="ListBullet"/>
            </w:pPr>
            <w:r w:rsidRPr="00551F57">
              <w:t>typ</w:t>
            </w:r>
            <w:r w:rsidRPr="00551F57">
              <w:t xml:space="preserve">es of aviation accidents and incidents including aircraft incidents, equipment, strategies and operational tactics </w:t>
            </w:r>
          </w:p>
          <w:p w:rsidR="00000000" w:rsidRPr="00551F57" w:rsidP="00551F57">
            <w:pPr>
              <w:pStyle w:val="ListBullet"/>
            </w:pPr>
            <w:r w:rsidRPr="00551F57">
              <w:t>Work, Health and Safety (WHS)/Occupational Health and Safety (OHS) organisational requirements</w:t>
            </w:r>
          </w:p>
        </w:tc>
      </w:tr>
    </w:tbl>
    <w:p w:rsidR="00000000" w:rsidRPr="00551F57" w:rsidP="00551F57">
      <w:pPr>
        <w:pStyle w:val="NoPaddingFontSize1"/>
      </w:pPr>
    </w:p>
    <w:p w:rsidR="00000000" w:rsidRPr="00551F57" w:rsidP="00551F57">
      <w:pPr>
        <w:pStyle w:val="AllowPageBreak"/>
      </w:pPr>
    </w:p>
    <w:p w:rsidR="00000000" w:rsidRPr="00551F57" w:rsidP="00551F57">
      <w:pPr>
        <w:pStyle w:val="Heading1"/>
      </w:pPr>
      <w:bookmarkStart w:id="4" w:name="O_1027621"/>
      <w:bookmarkEnd w:id="4"/>
      <w:r w:rsidRPr="00551F5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F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F57" w:rsidP="00551F57">
            <w:pPr>
              <w:pStyle w:val="BodyText"/>
            </w:pPr>
            <w:r w:rsidRPr="00551F57">
              <w:t>As</w:t>
            </w:r>
            <w:r w:rsidRPr="00551F57">
              <w:t xml:space="preserve"> a minimum, assessors must satisfy applicable regulatory requirements, which include requirements in the Standards for Registered Training Organisations current at the time of assessment. </w:t>
            </w:r>
          </w:p>
          <w:p w:rsidR="00000000" w:rsidRPr="00551F57" w:rsidP="00551F57">
            <w:pPr>
              <w:pStyle w:val="BodyText"/>
            </w:pPr>
            <w:r w:rsidRPr="00551F57">
              <w:t>As a minimum, assessment must satisfy applicable regulatory require</w:t>
            </w:r>
            <w:r w:rsidRPr="00551F57">
              <w:t>ments, which include requirements in the Standards for Registered Training Organisations current at the time of assessment.</w:t>
            </w:r>
          </w:p>
          <w:p w:rsidR="00000000" w:rsidRPr="00551F57" w:rsidP="00551F57">
            <w:pPr>
              <w:pStyle w:val="BodyText"/>
            </w:pPr>
            <w:r w:rsidRPr="00551F57">
              <w:t>Assessment processes and techniques must be appropriate to the language, literacy and numeracy requirements of the work being perfor</w:t>
            </w:r>
            <w:r w:rsidRPr="00551F57">
              <w:t>med and the needs of the candidate.</w:t>
            </w:r>
          </w:p>
          <w:p w:rsidR="00000000" w:rsidRPr="00551F57" w:rsidP="00551F57">
            <w:pPr>
              <w:pStyle w:val="BodyText"/>
            </w:pPr>
            <w:r w:rsidRPr="00551F57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551F57" w:rsidP="00551F57">
            <w:pPr>
              <w:pStyle w:val="BodyText"/>
            </w:pPr>
            <w:r w:rsidRPr="00551F57">
              <w:t>Resources for assessment must include access to</w:t>
            </w:r>
          </w:p>
          <w:p w:rsidR="00000000" w:rsidRPr="00551F57" w:rsidP="00551F57">
            <w:pPr>
              <w:pStyle w:val="ListBullet"/>
            </w:pPr>
            <w:r w:rsidRPr="00551F57">
              <w:t xml:space="preserve">a range of relevant exercises, case studies and/or simulations </w:t>
            </w:r>
          </w:p>
          <w:p w:rsidR="00000000" w:rsidRPr="00551F57" w:rsidP="00551F57">
            <w:pPr>
              <w:pStyle w:val="ListBullet"/>
            </w:pPr>
            <w:r w:rsidRPr="00551F57">
              <w:t>relevant and appropriate materials, equipment, tools and personal protective clothing and equipment currently used in industry including</w:t>
            </w:r>
          </w:p>
          <w:p w:rsidR="00000000" w:rsidRPr="00551F57" w:rsidP="00551F57">
            <w:pPr>
              <w:pStyle w:val="ListBullet2"/>
            </w:pPr>
            <w:r w:rsidRPr="00551F57">
              <w:t>firef</w:t>
            </w:r>
            <w:r w:rsidRPr="00551F57">
              <w:t>ighting equipment, aircraft or simulator and fire extinguishing media</w:t>
            </w:r>
          </w:p>
          <w:p w:rsidR="00000000" w:rsidRPr="00551F57" w:rsidP="00551F57">
            <w:pPr>
              <w:pStyle w:val="ListBullet"/>
            </w:pPr>
            <w:r w:rsidRPr="00551F57">
              <w:t xml:space="preserve">applicable documentation including organisational procedures, industry standards, equipment specifications, regulations, codes of practice and operation manuals. </w:t>
            </w:r>
          </w:p>
        </w:tc>
      </w:tr>
    </w:tbl>
    <w:p w:rsidR="00000000" w:rsidRPr="00551F57" w:rsidP="00551F57">
      <w:pPr>
        <w:pStyle w:val="NoPaddingFontSize1"/>
      </w:pPr>
    </w:p>
    <w:p w:rsidR="00000000" w:rsidRPr="00551F57" w:rsidP="00551F57">
      <w:pPr>
        <w:pStyle w:val="AllowPageBreak"/>
      </w:pPr>
    </w:p>
    <w:p w:rsidR="00000000" w:rsidRPr="00551F57" w:rsidP="00551F57">
      <w:pPr>
        <w:pStyle w:val="Heading1"/>
      </w:pPr>
      <w:bookmarkStart w:id="5" w:name="O_1027624"/>
      <w:bookmarkEnd w:id="5"/>
      <w:r w:rsidRPr="00551F57">
        <w:t>Links</w:t>
      </w:r>
    </w:p>
    <w:p w:rsidR="00000000" w:rsidRPr="00551F57" w:rsidP="002F1CDE">
      <w:pPr>
        <w:pStyle w:val="BodyText"/>
      </w:pPr>
      <w:r w:rsidRPr="00551F5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55CF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51F57" w:rsidP="00551F57"/>
    <w:sectPr w:rsidSect="00551F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F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F57" w:rsidRPr="002F1CDE" w:rsidP="002F1C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F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CDE" w:rsidP="00551F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1CDE" w:rsidP="00551F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F1CDE" w:rsidP="00551F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F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C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1F57" w:rsidRPr="002F1CDE" w:rsidP="002F1C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F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CDE" w:rsidRPr="002D2AF8" w:rsidP="00551F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PUAFIR205 Respond to aviation incident (specialist)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2F1CDE" w:rsidP="00551F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0A79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1496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1459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F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1F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1F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1F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1F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1F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1F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1F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1F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1F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1F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1F57"/>
  </w:style>
  <w:style w:type="character" w:customStyle="1" w:styleId="Heading1Char">
    <w:name w:val="Heading 1 Char"/>
    <w:basedOn w:val="DefaultParagraphFont"/>
    <w:link w:val="Heading1"/>
    <w:rsid w:val="00551F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1F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1F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1F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1F57"/>
    <w:rPr>
      <w:b/>
      <w:spacing w:val="0"/>
    </w:rPr>
  </w:style>
  <w:style w:type="paragraph" w:styleId="ListBullet2">
    <w:name w:val="List Bullet 2"/>
    <w:basedOn w:val="List2"/>
    <w:rsid w:val="00551F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1F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1F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51F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1F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1F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1F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1F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1F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1F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1F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1F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1F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1F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1F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1F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1F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1F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1F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1F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1F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1F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1F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1F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1F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1F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1F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1F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1F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1F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1F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1F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1F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1F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1F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1F57"/>
    <w:rPr>
      <w:i/>
    </w:rPr>
  </w:style>
  <w:style w:type="paragraph" w:styleId="Caption">
    <w:name w:val="caption"/>
    <w:basedOn w:val="BodyText"/>
    <w:next w:val="Normal"/>
    <w:qFormat/>
    <w:rsid w:val="00551F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1F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1F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1F57"/>
  </w:style>
  <w:style w:type="paragraph" w:styleId="TableofFigures">
    <w:name w:val="table of figures"/>
    <w:basedOn w:val="Normal"/>
    <w:next w:val="Normal"/>
    <w:semiHidden/>
    <w:rsid w:val="00551F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1F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1F57"/>
    <w:rPr>
      <w:rFonts w:ascii="Wingdings" w:hAnsi="Wingdings"/>
    </w:rPr>
  </w:style>
  <w:style w:type="paragraph" w:customStyle="1" w:styleId="TableHeading">
    <w:name w:val="Table Heading"/>
    <w:basedOn w:val="HeadingBase"/>
    <w:rsid w:val="00551F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1F57"/>
    <w:rPr>
      <w:color w:val="0033CC"/>
      <w:u w:val="none"/>
    </w:rPr>
  </w:style>
  <w:style w:type="paragraph" w:customStyle="1" w:styleId="BodyTextRight">
    <w:name w:val="Body Text Right"/>
    <w:basedOn w:val="BodyText"/>
    <w:rsid w:val="00551F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1F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1F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1F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1F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1F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1F57"/>
    <w:rPr>
      <w:sz w:val="32"/>
    </w:rPr>
  </w:style>
  <w:style w:type="paragraph" w:customStyle="1" w:styleId="HeadingProcedure">
    <w:name w:val="Heading Procedure"/>
    <w:basedOn w:val="HeadingBase"/>
    <w:next w:val="Normal"/>
    <w:rsid w:val="00551F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1F57"/>
    <w:pPr>
      <w:spacing w:before="60" w:after="60"/>
    </w:pPr>
  </w:style>
  <w:style w:type="paragraph" w:styleId="ListContinue">
    <w:name w:val="List Continue"/>
    <w:basedOn w:val="List"/>
    <w:rsid w:val="00551F57"/>
    <w:pPr>
      <w:ind w:firstLine="0"/>
    </w:pPr>
  </w:style>
  <w:style w:type="paragraph" w:customStyle="1" w:styleId="ListNote">
    <w:name w:val="List Note"/>
    <w:basedOn w:val="List"/>
    <w:rsid w:val="00551F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1F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1F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1F57"/>
    <w:rPr>
      <w:rFonts w:ascii="Courier New" w:hAnsi="Courier New"/>
    </w:rPr>
  </w:style>
  <w:style w:type="paragraph" w:customStyle="1" w:styleId="NoteBullet">
    <w:name w:val="Note Bullet"/>
    <w:basedOn w:val="Note"/>
    <w:rsid w:val="00551F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1F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1F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1F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1F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1F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1F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1F57"/>
    <w:rPr>
      <w:b/>
      <w:smallCaps/>
    </w:rPr>
  </w:style>
  <w:style w:type="paragraph" w:customStyle="1" w:styleId="TableListNumber">
    <w:name w:val="Table List Number"/>
    <w:basedOn w:val="ListNumber"/>
    <w:rsid w:val="00551F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1F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1F57"/>
    <w:pPr>
      <w:numPr>
        <w:numId w:val="9"/>
      </w:numPr>
    </w:pPr>
  </w:style>
  <w:style w:type="paragraph" w:customStyle="1" w:styleId="ListAlpha2">
    <w:name w:val="List Alpha 2"/>
    <w:basedOn w:val="List2"/>
    <w:rsid w:val="00551F57"/>
    <w:pPr>
      <w:numPr>
        <w:numId w:val="8"/>
      </w:numPr>
    </w:pPr>
  </w:style>
  <w:style w:type="paragraph" w:styleId="List2">
    <w:name w:val="List 2"/>
    <w:basedOn w:val="BodyText"/>
    <w:rsid w:val="00551F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1F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1F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1F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1F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1F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1F57"/>
    <w:pPr>
      <w:numPr>
        <w:numId w:val="4"/>
      </w:numPr>
    </w:pPr>
  </w:style>
  <w:style w:type="paragraph" w:styleId="ListContinue2">
    <w:name w:val="List Continue 2"/>
    <w:basedOn w:val="List2"/>
    <w:rsid w:val="00551F57"/>
    <w:pPr>
      <w:ind w:firstLine="0"/>
    </w:pPr>
  </w:style>
  <w:style w:type="paragraph" w:styleId="ListContinue3">
    <w:name w:val="List Continue 3"/>
    <w:basedOn w:val="List3"/>
    <w:rsid w:val="00551F57"/>
    <w:pPr>
      <w:ind w:left="1021" w:firstLine="0"/>
    </w:pPr>
  </w:style>
  <w:style w:type="paragraph" w:styleId="ListContinue4">
    <w:name w:val="List Continue 4"/>
    <w:basedOn w:val="List4"/>
    <w:rsid w:val="00551F57"/>
    <w:pPr>
      <w:ind w:firstLine="0"/>
    </w:pPr>
  </w:style>
  <w:style w:type="paragraph" w:styleId="ListContinue5">
    <w:name w:val="List Continue 5"/>
    <w:basedOn w:val="List5"/>
    <w:rsid w:val="00551F57"/>
    <w:pPr>
      <w:ind w:firstLine="0"/>
    </w:pPr>
  </w:style>
  <w:style w:type="paragraph" w:styleId="ListNumber3">
    <w:name w:val="List Number 3"/>
    <w:basedOn w:val="List3"/>
    <w:rsid w:val="00551F57"/>
    <w:pPr>
      <w:numPr>
        <w:numId w:val="5"/>
      </w:numPr>
    </w:pPr>
  </w:style>
  <w:style w:type="paragraph" w:styleId="ListNumber4">
    <w:name w:val="List Number 4"/>
    <w:basedOn w:val="List4"/>
    <w:rsid w:val="00551F57"/>
    <w:pPr>
      <w:numPr>
        <w:numId w:val="6"/>
      </w:numPr>
    </w:pPr>
  </w:style>
  <w:style w:type="paragraph" w:styleId="ListNumber5">
    <w:name w:val="List Number 5"/>
    <w:basedOn w:val="List5"/>
    <w:rsid w:val="00551F57"/>
    <w:pPr>
      <w:numPr>
        <w:numId w:val="7"/>
      </w:numPr>
    </w:pPr>
  </w:style>
  <w:style w:type="paragraph" w:styleId="BlockText">
    <w:name w:val="Block Text"/>
    <w:basedOn w:val="Normal"/>
    <w:rsid w:val="00551F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1F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1F57"/>
    <w:rPr>
      <w:sz w:val="16"/>
      <w:vertAlign w:val="superscript"/>
    </w:rPr>
  </w:style>
  <w:style w:type="character" w:customStyle="1" w:styleId="Symbols">
    <w:name w:val="Symbols"/>
    <w:basedOn w:val="DefaultParagraphFont"/>
    <w:rsid w:val="00551F57"/>
    <w:rPr>
      <w:rFonts w:ascii="Symbol" w:hAnsi="Symbol"/>
    </w:rPr>
  </w:style>
  <w:style w:type="character" w:customStyle="1" w:styleId="MenuOptions">
    <w:name w:val="Menu Options"/>
    <w:basedOn w:val="DefaultParagraphFont"/>
    <w:rsid w:val="00551F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1F57"/>
    <w:rPr>
      <w:b/>
    </w:rPr>
  </w:style>
  <w:style w:type="character" w:customStyle="1" w:styleId="Underlined">
    <w:name w:val="Underlined"/>
    <w:basedOn w:val="DefaultParagraphFont"/>
    <w:rsid w:val="00551F57"/>
    <w:rPr>
      <w:u w:val="single"/>
    </w:rPr>
  </w:style>
  <w:style w:type="paragraph" w:customStyle="1" w:styleId="TableBodyTextRight">
    <w:name w:val="Table Body Text Right"/>
    <w:basedOn w:val="TableBodyText"/>
    <w:rsid w:val="00551F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1F57"/>
    <w:rPr>
      <w:sz w:val="18"/>
    </w:rPr>
  </w:style>
  <w:style w:type="paragraph" w:customStyle="1" w:styleId="BodySmallRight">
    <w:name w:val="Body Small Right"/>
    <w:basedOn w:val="BodyTextRight"/>
    <w:rsid w:val="00551F57"/>
    <w:rPr>
      <w:sz w:val="18"/>
      <w:szCs w:val="18"/>
    </w:rPr>
  </w:style>
  <w:style w:type="paragraph" w:customStyle="1" w:styleId="MarginEdition">
    <w:name w:val="Margin Edition"/>
    <w:basedOn w:val="MarginNote"/>
    <w:rsid w:val="00551F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1F57"/>
    <w:rPr>
      <w:sz w:val="2"/>
      <w:szCs w:val="2"/>
    </w:rPr>
  </w:style>
  <w:style w:type="character" w:customStyle="1" w:styleId="Small">
    <w:name w:val="Small"/>
    <w:basedOn w:val="DefaultParagraphFont"/>
    <w:rsid w:val="00551F57"/>
    <w:rPr>
      <w:sz w:val="16"/>
    </w:rPr>
  </w:style>
  <w:style w:type="paragraph" w:customStyle="1" w:styleId="WideTable">
    <w:name w:val="Wide Table"/>
    <w:basedOn w:val="Normal"/>
    <w:rsid w:val="00551F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1F57"/>
  </w:style>
  <w:style w:type="paragraph" w:styleId="Quote">
    <w:name w:val="Quote"/>
    <w:basedOn w:val="Heading1"/>
    <w:link w:val="QuoteChar"/>
    <w:qFormat/>
    <w:rsid w:val="00551F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1F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1F57"/>
    <w:pPr>
      <w:pageBreakBefore/>
    </w:pPr>
  </w:style>
  <w:style w:type="paragraph" w:customStyle="1" w:styleId="Border">
    <w:name w:val="Border"/>
    <w:basedOn w:val="Normal"/>
    <w:qFormat/>
    <w:rsid w:val="00551F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1F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F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F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1F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1F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1F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1F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1F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1F57"/>
    <w:rPr>
      <w:u w:val="single"/>
    </w:rPr>
  </w:style>
  <w:style w:type="character" w:customStyle="1" w:styleId="BoldandItalics">
    <w:name w:val="Bold and Italics"/>
    <w:qFormat/>
    <w:rsid w:val="00551F57"/>
    <w:rPr>
      <w:b/>
      <w:i/>
      <w:u w:val="none"/>
    </w:rPr>
  </w:style>
  <w:style w:type="paragraph" w:styleId="BalloonText">
    <w:name w:val="Balloon Text"/>
    <w:basedOn w:val="Normal"/>
    <w:link w:val="BalloonTextChar"/>
    <w:rsid w:val="00551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1F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1F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1F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1F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1F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1F57"/>
    <w:pPr>
      <w:spacing w:before="0" w:after="0"/>
    </w:pPr>
  </w:style>
  <w:style w:type="paragraph" w:customStyle="1" w:styleId="BodyTextBold">
    <w:name w:val="Body Text Bold"/>
    <w:basedOn w:val="BodyText"/>
    <w:qFormat/>
    <w:rsid w:val="00551F57"/>
    <w:rPr>
      <w:b/>
    </w:rPr>
  </w:style>
  <w:style w:type="character" w:styleId="Hyperlink">
    <w:name w:val="Hyperlink"/>
    <w:basedOn w:val="DefaultParagraphFont"/>
    <w:uiPriority w:val="99"/>
    <w:unhideWhenUsed/>
    <w:rsid w:val="002F1C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495</Words>
  <Characters>3507</Characters>
  <Application>Microsoft Office Word</Application>
  <DocSecurity>0</DocSecurity>
  <Lines>89</Lines>
  <Paragraphs>64</Paragraphs>
  <ScaleCrop>false</ScaleCrop>
  <Company>Author-it Software Corporation Ltd.</Company>
  <LinksUpToDate>false</LinksUpToDate>
  <CharactersWithSpaces>3938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PUAFIR205 Respond to aviation incident (specialist)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2024-09-27T00:49:00Z</dcterms:created>
  <dcterms:modified xsi:type="dcterms:W3CDTF">2024-09-27T00:49:00Z</dcterms:modified>
</cp:coreProperties>
</file>