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5C7A" w:rsidP="00E55C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PUAFIR203 Respond to urban fire</w:t>
      </w:r>
      <w:r>
        <w:fldChar w:fldCharType="end"/>
      </w:r>
    </w:p>
    <w:p w:rsidR="00E55C7A" w:rsidP="00E55C7A">
      <w:pPr>
        <w:pStyle w:val="Version"/>
        <w:sectPr w:rsidSect="00092A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2A76" w:rsidP="00092A76">
      <w:pPr>
        <w:pStyle w:val="SuperHeading"/>
      </w:pPr>
      <w:r w:rsidRPr="00092A76">
        <w:t>PUAFIR203 Respond to urban fire</w:t>
      </w:r>
    </w:p>
    <w:p w:rsidR="00000000" w:rsidRPr="00092A76" w:rsidP="00092A76">
      <w:pPr>
        <w:pStyle w:val="Heading1"/>
      </w:pPr>
      <w:bookmarkStart w:id="1" w:name="O_1027532"/>
      <w:bookmarkEnd w:id="1"/>
      <w:r w:rsidRPr="00092A7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2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BodyText"/>
            </w:pPr>
            <w:r w:rsidRPr="00092A76">
              <w:rPr>
                <w:rStyle w:val="SpecialBold"/>
              </w:rPr>
              <w:t>Release 1.</w:t>
            </w:r>
            <w:r w:rsidRPr="00092A76">
              <w:t xml:space="preserve"> This is the first release of this unit of competency in the PUA Public Safety Training Package.</w:t>
            </w:r>
          </w:p>
        </w:tc>
      </w:tr>
    </w:tbl>
    <w:p w:rsidR="00000000" w:rsidRPr="00092A76" w:rsidP="00092A76">
      <w:pPr>
        <w:pStyle w:val="NoPaddingFontSize1"/>
      </w:pPr>
    </w:p>
    <w:p w:rsidR="00000000" w:rsidRPr="00092A76" w:rsidP="00092A76">
      <w:pPr>
        <w:pStyle w:val="AllowPageBreak"/>
      </w:pPr>
    </w:p>
    <w:p w:rsidR="00000000" w:rsidRPr="00092A76" w:rsidP="00092A76">
      <w:pPr>
        <w:pStyle w:val="Heading1"/>
      </w:pPr>
      <w:bookmarkStart w:id="2" w:name="O_1027533"/>
      <w:bookmarkEnd w:id="2"/>
      <w:r w:rsidRPr="00092A7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2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BodyText"/>
            </w:pPr>
            <w:r w:rsidRPr="00092A76">
              <w:t xml:space="preserve">This unit of competency involves the skills and knowledge required to respond to an urban fire </w:t>
            </w:r>
            <w:r w:rsidRPr="00092A76">
              <w:t>where offensive and defensive strategies are used. It includes proceeding to a fire, preparing extinguishing media and/or equipment for use, entering a structure, conducting search and rescues and combatting fires.</w:t>
            </w:r>
          </w:p>
          <w:p w:rsidR="00000000" w:rsidRPr="00092A76" w:rsidP="00092A76">
            <w:pPr>
              <w:pStyle w:val="BodyText"/>
            </w:pPr>
            <w:r w:rsidRPr="00092A76">
              <w:t>The unit applies to firefighting personne</w:t>
            </w:r>
            <w:r w:rsidRPr="00092A76">
              <w:t>l who work as a member of a team, under direct supervision. Work at this level is undertaken under direct supervision, and with instruction.</w:t>
            </w:r>
          </w:p>
          <w:p w:rsidR="00000000" w:rsidRPr="00092A76" w:rsidP="00092A76">
            <w:pPr>
              <w:pStyle w:val="BodyText"/>
            </w:pPr>
            <w:r w:rsidRPr="00092A76">
              <w:t>The fire sector is those sections of government departments, statutory authorities or organisations that have respo</w:t>
            </w:r>
            <w:r w:rsidRPr="00092A76">
              <w:t>nsibility under jurisdictional arrangements for the delivery of firefighting and fire management services.</w:t>
            </w:r>
          </w:p>
          <w:p w:rsidR="00000000" w:rsidRPr="00092A76" w:rsidP="00092A76">
            <w:pPr>
              <w:pStyle w:val="BodyText"/>
            </w:pPr>
            <w:r w:rsidRPr="00092A76">
              <w:t>No licensing, legislative or certification requirements apply to this unit at the time of publication.</w:t>
            </w:r>
          </w:p>
        </w:tc>
      </w:tr>
    </w:tbl>
    <w:p w:rsidR="00000000" w:rsidRPr="00092A76" w:rsidP="00092A76">
      <w:pPr>
        <w:pStyle w:val="NoPaddingFontSize1"/>
      </w:pPr>
    </w:p>
    <w:p w:rsidR="00000000" w:rsidRPr="00092A76" w:rsidP="00092A76">
      <w:pPr>
        <w:pStyle w:val="AllowPageBreak"/>
      </w:pPr>
    </w:p>
    <w:p w:rsidR="00000000" w:rsidRPr="00092A76" w:rsidP="00092A76">
      <w:pPr>
        <w:pStyle w:val="Heading1"/>
      </w:pPr>
      <w:bookmarkStart w:id="3" w:name="O_1027534"/>
      <w:bookmarkEnd w:id="3"/>
      <w:r w:rsidRPr="00092A7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2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BodyText"/>
            </w:pPr>
            <w:r w:rsidRPr="00092A76">
              <w:t xml:space="preserve">It is </w:t>
            </w:r>
            <w:r w:rsidRPr="00092A76">
              <w:t>essential 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092A76" w:rsidP="00092A76">
            <w:pPr>
              <w:pStyle w:val="BodyText"/>
            </w:pPr>
            <w:r w:rsidRPr="00092A76">
              <w:t>PUAFIR207 Operate breathing apparatus open circuit</w:t>
            </w:r>
          </w:p>
        </w:tc>
      </w:tr>
    </w:tbl>
    <w:p w:rsidR="00000000" w:rsidRPr="00092A76" w:rsidP="00092A76">
      <w:pPr>
        <w:pStyle w:val="NoPaddingFontSize1"/>
      </w:pPr>
    </w:p>
    <w:p w:rsidR="00000000" w:rsidRPr="00092A76" w:rsidP="00092A76">
      <w:pPr>
        <w:pStyle w:val="AllowPageBreak"/>
      </w:pPr>
    </w:p>
    <w:p w:rsidR="00000000" w:rsidRPr="00092A76" w:rsidP="00092A76">
      <w:pPr>
        <w:pStyle w:val="Heading1"/>
      </w:pPr>
      <w:bookmarkStart w:id="4" w:name="O_1027535"/>
      <w:bookmarkEnd w:id="4"/>
      <w:r w:rsidRPr="00092A7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2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BodyText"/>
            </w:pPr>
            <w:r w:rsidRPr="00092A76">
              <w:t>Fire</w:t>
            </w:r>
          </w:p>
        </w:tc>
      </w:tr>
    </w:tbl>
    <w:p w:rsidR="00000000" w:rsidRPr="00092A76" w:rsidP="00092A76">
      <w:pPr>
        <w:pStyle w:val="NoPaddingFontSize1"/>
      </w:pPr>
    </w:p>
    <w:p w:rsidR="00000000" w:rsidRPr="00092A76" w:rsidP="00092A76">
      <w:pPr>
        <w:pStyle w:val="AllowPageBreak"/>
      </w:pPr>
    </w:p>
    <w:p w:rsidR="00000000" w:rsidRPr="00092A76" w:rsidP="00092A76">
      <w:pPr>
        <w:pStyle w:val="Heading1"/>
      </w:pPr>
      <w:bookmarkStart w:id="5" w:name="O_1027536"/>
      <w:bookmarkEnd w:id="5"/>
      <w:r w:rsidRPr="00092A7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2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BodyText"/>
            </w:pPr>
            <w:r w:rsidRPr="00092A76">
              <w:t>Fire</w:t>
            </w:r>
          </w:p>
        </w:tc>
      </w:tr>
    </w:tbl>
    <w:p w:rsidR="00000000" w:rsidRPr="00092A76" w:rsidP="00092A76">
      <w:pPr>
        <w:pStyle w:val="NoPaddingFontSize1"/>
      </w:pPr>
    </w:p>
    <w:p w:rsidR="00000000" w:rsidRPr="00092A76" w:rsidP="00092A76">
      <w:pPr>
        <w:pStyle w:val="AllowPageBreak"/>
      </w:pPr>
    </w:p>
    <w:p w:rsidR="00000000" w:rsidRPr="00092A76" w:rsidP="00092A76">
      <w:pPr>
        <w:pStyle w:val="Heading1"/>
      </w:pPr>
      <w:bookmarkStart w:id="6" w:name="O_1027537"/>
      <w:bookmarkEnd w:id="6"/>
      <w:r w:rsidRPr="00092A7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BodyText"/>
            </w:pPr>
            <w:r w:rsidRPr="00092A7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PERFORMANCE CRITERIA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 xml:space="preserve">Elements describe the essential </w:t>
            </w:r>
            <w:r w:rsidRPr="00092A76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 xml:space="preserve">Performance criteria describe the performance needed to </w:t>
            </w:r>
            <w:r w:rsidRPr="00092A76">
              <w:t>demonstrate achievement of the element.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BodyText"/>
            </w:pPr>
            <w:r w:rsidRPr="00092A7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BodyText"/>
            </w:pPr>
            <w:r w:rsidRPr="00092A76">
              <w:rPr>
                <w:rStyle w:val="SpecialBold"/>
              </w:rPr>
              <w:t>Proceed to fire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Information received about the location and type of fire is confirmed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 xml:space="preserve">Appropriate personal protective clothing and equipment is </w:t>
            </w:r>
            <w:r w:rsidRPr="00092A76">
              <w:t>donned, in accordance with organisational procedures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 xml:space="preserve">Most effective route to the fire is identified and navigated safely 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BodyText"/>
            </w:pPr>
            <w:r w:rsidRPr="00092A7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BodyText"/>
            </w:pPr>
            <w:r w:rsidRPr="00092A76">
              <w:rPr>
                <w:rStyle w:val="SpecialBold"/>
              </w:rPr>
              <w:t>Prepare extinguishing media and/or equipment for use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 xml:space="preserve">Water supplies at the incident to support firefighting are located 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Equipment to access and supply water to firefighting operations are identified and assembled, in accordance with organisational procedures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Nominated extinguishing media and/or equipment is identified, obtained and accessed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Extinguishing media and equipment are used, in accordance with manufacturers’ specifications and organisational procedures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BodyText"/>
            </w:pPr>
            <w:r w:rsidRPr="00092A7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BodyText"/>
            </w:pPr>
            <w:r w:rsidRPr="00092A76">
              <w:rPr>
                <w:rStyle w:val="SpecialBold"/>
              </w:rPr>
              <w:t>Enter the structure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Hazards are identified, monitored and controlled, in accordance with organisational procedures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Pers</w:t>
            </w:r>
            <w:r w:rsidRPr="00092A76">
              <w:t>onal protective clothing and equipment selected is appropriate to the hazards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Organisational breathing apparatus procedures and safe work practices are followed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Structure is entered, in accordance with organisational procedures and safety practices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 xml:space="preserve">Safe paths of access and egress are identified and maintained throughout the incident 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Life is protected and damage to property and the environment is minimised, in accordance with organisational procedures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BodyText"/>
            </w:pPr>
            <w:r w:rsidRPr="00092A7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BodyText"/>
            </w:pPr>
            <w:r w:rsidRPr="00092A76">
              <w:rPr>
                <w:rStyle w:val="SpecialBold"/>
              </w:rPr>
              <w:t>Conduct search and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Systematic primary and secondary searches are conducted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Rooms are searched and marked, in accord</w:t>
            </w:r>
            <w:r w:rsidRPr="00092A76">
              <w:t>ance with organisational procedures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Casualties are located, assisted and rescued, in accordance with organisational procedures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Fatalities are located and protected, in accordance with organisational procedures and relevant legislation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All persons are accounted for and information is reported utilising the organisations chain of command.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BodyText"/>
            </w:pPr>
            <w:r w:rsidRPr="00092A76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BodyText"/>
            </w:pPr>
            <w:r w:rsidRPr="00092A76">
              <w:rPr>
                <w:rStyle w:val="SpecialBold"/>
              </w:rPr>
              <w:t>Combat fires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Personal safety is maintained, in accordance with organisational procedures and workplace health and safety guidelines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Organi</w:t>
            </w:r>
            <w:r w:rsidRPr="00092A76">
              <w:t>sational firefighting objectives, strategies and tactics are received, confirmed and implemented as directed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Firefighting considerations are taken into account when implementing firefighting tactics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Equipment and extinguishing media used to combat the fire are appropriate to the class of fire and support firefighting requirements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Firefighting equipment is positioned to achieve maximum effect in suppressing the fire, protecting exposures and pre</w:t>
            </w:r>
            <w:r w:rsidRPr="00092A76">
              <w:t>serving evidence of fire cause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Extinguishing media is applied using appropriate application techniques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Fire suppression techniques are applied to minimise hazards to occupants trapped or lost within the structure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5.8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Communication with team members and the supervisor are maintained throughout the incident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BodyText"/>
            </w:pPr>
            <w:r w:rsidRPr="00092A76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BodyText"/>
            </w:pPr>
            <w:r w:rsidRPr="00092A76">
              <w:rPr>
                <w:rStyle w:val="SpecialBold"/>
              </w:rPr>
              <w:t>Observe and react to changes in conditions and fire behaviour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Changing conditions at the fire are observed and their effects on fire behaviour are noted and re</w:t>
            </w:r>
            <w:r w:rsidRPr="00092A76">
              <w:t xml:space="preserve">ported 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 xml:space="preserve">Evidence of changing conditions at the fire are reported 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Firefighting tactics are adapted to meet changing conditions and fire behaviour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BodyText"/>
            </w:pPr>
            <w:r w:rsidRPr="00092A76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BodyText"/>
            </w:pPr>
            <w:r w:rsidRPr="00092A76">
              <w:rPr>
                <w:rStyle w:val="SpecialBold"/>
              </w:rPr>
              <w:t>Participate in ancillary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Ancillary activities to complement firefighting operations and prevent further damage to the structure and its contents are undertaken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 xml:space="preserve">Water runoff from the fire is monitored and conditions are reported 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Damage to the environment at the incid</w:t>
            </w:r>
            <w:r w:rsidRPr="00092A76">
              <w:t>ent is minimised through appropriate firefighting and ancillary activities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BodyText"/>
            </w:pPr>
            <w:r w:rsidRPr="00092A76">
              <w:rPr>
                <w:rStyle w:val="SpecialBold"/>
              </w:rPr>
              <w:t>8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BodyText"/>
            </w:pPr>
            <w:r w:rsidRPr="00092A76">
              <w:rPr>
                <w:rStyle w:val="SpecialBold"/>
              </w:rPr>
              <w:t>Conclude firefighting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8.1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Firefighting equipment is collected and stowed at the incident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8.2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Incident scene is made safe for the public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8.3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 xml:space="preserve">Defective </w:t>
            </w:r>
            <w:r w:rsidRPr="00092A76">
              <w:t>or missing equipment is identified and reported</w:t>
            </w:r>
          </w:p>
        </w:tc>
      </w:tr>
      <w:tr w:rsidTr="00092A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rPr>
                <w:rStyle w:val="SpecialBold"/>
              </w:rPr>
              <w:t>8.4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BodyText"/>
            </w:pPr>
            <w:r w:rsidRPr="00092A76">
              <w:t xml:space="preserve">Incident information is record and completed, in accordance with organisational procedures </w:t>
            </w:r>
          </w:p>
        </w:tc>
      </w:tr>
    </w:tbl>
    <w:p w:rsidR="00000000" w:rsidRPr="00092A76" w:rsidP="00092A76">
      <w:pPr>
        <w:pStyle w:val="NoPaddingFontSize1"/>
      </w:pPr>
    </w:p>
    <w:p w:rsidR="00000000" w:rsidRPr="00092A76" w:rsidP="00092A76">
      <w:pPr>
        <w:pStyle w:val="AllowPageBreak"/>
      </w:pPr>
    </w:p>
    <w:p w:rsidR="00000000" w:rsidRPr="00092A76" w:rsidP="00092A76">
      <w:pPr>
        <w:pStyle w:val="Heading1"/>
      </w:pPr>
      <w:bookmarkStart w:id="7" w:name="O_1027538"/>
      <w:bookmarkEnd w:id="7"/>
      <w:r w:rsidRPr="00092A7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2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BodyText"/>
            </w:pPr>
            <w:r w:rsidRPr="00092A76">
              <w:t>Foundation skills essential to performance are explicit in the performance criteria of this unit of competency.</w:t>
            </w:r>
          </w:p>
        </w:tc>
      </w:tr>
    </w:tbl>
    <w:p w:rsidR="00000000" w:rsidRPr="00092A76" w:rsidP="00092A76">
      <w:pPr>
        <w:pStyle w:val="NoPaddingFontSize1"/>
      </w:pPr>
    </w:p>
    <w:p w:rsidR="00000000" w:rsidRPr="00092A76" w:rsidP="00092A76">
      <w:pPr>
        <w:pStyle w:val="AllowPageBreak"/>
      </w:pPr>
    </w:p>
    <w:p w:rsidR="00000000" w:rsidRPr="00092A76" w:rsidP="00092A76">
      <w:pPr>
        <w:pStyle w:val="Heading1"/>
      </w:pPr>
      <w:bookmarkStart w:id="8" w:name="O_1027539"/>
      <w:bookmarkEnd w:id="8"/>
      <w:r w:rsidRPr="00092A7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092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BodyText"/>
            </w:pPr>
            <w:r w:rsidRPr="00092A76">
              <w:t>Range is restricted to essential operating conditions and any other variables essential to the work environment.</w:t>
            </w:r>
          </w:p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Non-essential conditions may be found in the Companion Volume Implementation Guide.</w:t>
            </w:r>
          </w:p>
        </w:tc>
      </w:tr>
      <w:tr w:rsidTr="00092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types of fire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ListBullet"/>
            </w:pPr>
            <w:r w:rsidRPr="00092A76">
              <w:t>fires involving dangerous goo</w:t>
            </w:r>
            <w:r w:rsidRPr="00092A76">
              <w:t>ds and/or hazardous substances</w:t>
            </w:r>
          </w:p>
          <w:p w:rsidR="00000000" w:rsidRPr="00092A76" w:rsidP="00092A76">
            <w:pPr>
              <w:pStyle w:val="ListBullet"/>
            </w:pPr>
            <w:r w:rsidRPr="00092A76">
              <w:t>mobile property</w:t>
            </w:r>
          </w:p>
          <w:p w:rsidR="00000000" w:rsidRPr="00092A76" w:rsidP="00092A76">
            <w:pPr>
              <w:pStyle w:val="ListBullet"/>
            </w:pPr>
            <w:r w:rsidRPr="00092A76">
              <w:t>non-structures</w:t>
            </w:r>
          </w:p>
          <w:p w:rsidR="00000000" w:rsidP="00092A76">
            <w:pPr>
              <w:pStyle w:val="ListBullet"/>
              <w:rPr>
                <w:lang w:val="en-NZ"/>
              </w:rPr>
            </w:pPr>
            <w:r w:rsidRPr="00092A76">
              <w:t>structures</w:t>
            </w:r>
          </w:p>
        </w:tc>
      </w:tr>
      <w:tr w:rsidTr="00092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personal protective clothing and equipment  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ListBullet"/>
            </w:pPr>
            <w:r w:rsidRPr="00092A76">
              <w:t>breathing apparatus</w:t>
            </w:r>
          </w:p>
          <w:p w:rsidR="00000000" w:rsidRPr="00092A76" w:rsidP="00092A76">
            <w:pPr>
              <w:pStyle w:val="ListBullet"/>
            </w:pPr>
            <w:r w:rsidRPr="00092A76">
              <w:t>eye protection</w:t>
            </w:r>
          </w:p>
          <w:p w:rsidR="00000000" w:rsidRPr="00092A76" w:rsidP="00092A76">
            <w:pPr>
              <w:pStyle w:val="ListBullet"/>
            </w:pPr>
            <w:r w:rsidRPr="00092A76">
              <w:t>hearing protection</w:t>
            </w:r>
          </w:p>
          <w:p w:rsidR="00000000" w:rsidP="00092A76">
            <w:pPr>
              <w:pStyle w:val="ListBullet"/>
              <w:rPr>
                <w:lang w:val="en-NZ"/>
              </w:rPr>
            </w:pPr>
            <w:r w:rsidRPr="00092A76">
              <w:t>turnout uniform and gloves</w:t>
            </w:r>
          </w:p>
        </w:tc>
      </w:tr>
      <w:tr w:rsidTr="00092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water supplies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ListBullet"/>
            </w:pPr>
            <w:r w:rsidRPr="00092A76">
              <w:t>open</w:t>
            </w:r>
          </w:p>
          <w:p w:rsidR="00000000" w:rsidRPr="00092A76" w:rsidP="00092A76">
            <w:pPr>
              <w:pStyle w:val="ListBullet"/>
            </w:pPr>
            <w:r w:rsidRPr="00092A76">
              <w:t>reticulated</w:t>
            </w:r>
          </w:p>
          <w:p w:rsidR="00000000" w:rsidP="00092A76">
            <w:pPr>
              <w:pStyle w:val="ListBullet"/>
              <w:rPr>
                <w:lang w:val="en-NZ"/>
              </w:rPr>
            </w:pPr>
            <w:r w:rsidRPr="00092A76">
              <w:t>static</w:t>
            </w:r>
          </w:p>
        </w:tc>
      </w:tr>
      <w:tr w:rsidTr="00092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equipment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ListBullet"/>
            </w:pPr>
            <w:r w:rsidRPr="00092A76">
              <w:t>and may also include other extinguishing substances</w:t>
            </w:r>
          </w:p>
          <w:p w:rsidR="00000000" w:rsidRPr="00092A76" w:rsidP="00092A76">
            <w:pPr>
              <w:pStyle w:val="ListBullet"/>
            </w:pPr>
            <w:r w:rsidRPr="00092A76">
              <w:t>BA and control equipment</w:t>
            </w:r>
          </w:p>
          <w:p w:rsidR="00000000" w:rsidRPr="00092A76" w:rsidP="00092A76">
            <w:pPr>
              <w:pStyle w:val="ListBullet"/>
            </w:pPr>
            <w:r w:rsidRPr="00092A76">
              <w:t>branches, nozzles and monitors</w:t>
            </w:r>
          </w:p>
          <w:p w:rsidR="00000000" w:rsidRPr="00092A76" w:rsidP="00092A76">
            <w:pPr>
              <w:pStyle w:val="ListBullet"/>
            </w:pPr>
            <w:r w:rsidRPr="00092A76">
              <w:t>fire extinguishers</w:t>
            </w:r>
          </w:p>
          <w:p w:rsidR="00000000" w:rsidRPr="00092A76" w:rsidP="00092A76">
            <w:pPr>
              <w:pStyle w:val="ListBullet"/>
            </w:pPr>
            <w:r w:rsidRPr="00092A76">
              <w:t>forcible entry tools</w:t>
            </w:r>
          </w:p>
          <w:p w:rsidR="00000000" w:rsidRPr="00092A76" w:rsidP="00092A76">
            <w:pPr>
              <w:pStyle w:val="ListBullet"/>
            </w:pPr>
            <w:r w:rsidRPr="00092A76">
              <w:t>hoses and hose fittings</w:t>
            </w:r>
          </w:p>
          <w:p w:rsidR="00000000" w:rsidRPr="00092A76" w:rsidP="00092A76">
            <w:pPr>
              <w:pStyle w:val="ListBullet"/>
            </w:pPr>
            <w:r w:rsidRPr="00092A76">
              <w:t>ladders and rope lines</w:t>
            </w:r>
          </w:p>
          <w:p w:rsidR="00000000" w:rsidRPr="00092A76" w:rsidP="00092A76">
            <w:pPr>
              <w:pStyle w:val="ListBullet"/>
            </w:pPr>
            <w:r w:rsidRPr="00092A76">
              <w:t>portable lights</w:t>
            </w:r>
          </w:p>
          <w:p w:rsidR="00000000" w:rsidRPr="00092A76" w:rsidP="00092A76">
            <w:pPr>
              <w:pStyle w:val="ListBullet"/>
            </w:pPr>
            <w:r w:rsidRPr="00092A76">
              <w:t>radios</w:t>
            </w:r>
          </w:p>
          <w:p w:rsidR="00000000" w:rsidRPr="00092A76" w:rsidP="00092A76">
            <w:pPr>
              <w:pStyle w:val="ListBullet"/>
            </w:pPr>
            <w:r w:rsidRPr="00092A76">
              <w:t>salvage gear</w:t>
            </w:r>
          </w:p>
          <w:p w:rsidR="00000000" w:rsidRPr="00092A76" w:rsidP="00092A76">
            <w:pPr>
              <w:pStyle w:val="ListBullet"/>
            </w:pPr>
            <w:r w:rsidRPr="00092A76">
              <w:t>small gear and ancillary equipment</w:t>
            </w:r>
          </w:p>
          <w:p w:rsidR="00000000" w:rsidP="00092A76">
            <w:pPr>
              <w:pStyle w:val="ListBullet"/>
              <w:rPr>
                <w:lang w:val="en-NZ"/>
              </w:rPr>
            </w:pPr>
            <w:r w:rsidRPr="00092A76">
              <w:t>standpipes, hydrants and booster connections</w:t>
            </w:r>
          </w:p>
        </w:tc>
      </w:tr>
      <w:tr w:rsidTr="00092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extinguishing media must include: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ListBullet"/>
            </w:pPr>
            <w:r w:rsidRPr="00092A76">
              <w:t>extinguishing powder</w:t>
            </w:r>
          </w:p>
          <w:p w:rsidR="00000000" w:rsidRPr="00092A76" w:rsidP="00092A76">
            <w:pPr>
              <w:pStyle w:val="ListBullet"/>
            </w:pPr>
            <w:r w:rsidRPr="00092A76">
              <w:t>foam</w:t>
            </w:r>
          </w:p>
          <w:p w:rsidR="00000000" w:rsidRPr="00092A76" w:rsidP="00092A76">
            <w:pPr>
              <w:pStyle w:val="ListBullet"/>
            </w:pPr>
            <w:r w:rsidRPr="00092A76">
              <w:t>gaseous extinguishing agents</w:t>
            </w:r>
          </w:p>
          <w:p w:rsidR="00000000" w:rsidP="00092A76">
            <w:pPr>
              <w:pStyle w:val="ListBullet"/>
              <w:rPr>
                <w:lang w:val="en-NZ"/>
              </w:rPr>
            </w:pPr>
            <w:r w:rsidRPr="00092A76">
              <w:t>water</w:t>
            </w:r>
          </w:p>
        </w:tc>
      </w:tr>
      <w:tr w:rsidTr="00092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hazards must include three or more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ListBullet"/>
            </w:pPr>
            <w:r w:rsidRPr="00092A76">
              <w:t>electricity, including photovoltaic generation</w:t>
            </w:r>
          </w:p>
          <w:p w:rsidR="00000000" w:rsidRPr="00092A76" w:rsidP="00092A76">
            <w:pPr>
              <w:pStyle w:val="ListBullet"/>
            </w:pPr>
            <w:r w:rsidRPr="00092A76">
              <w:t>gas</w:t>
            </w:r>
          </w:p>
          <w:p w:rsidR="00000000" w:rsidRPr="00092A76" w:rsidP="00092A76">
            <w:pPr>
              <w:pStyle w:val="ListBullet"/>
            </w:pPr>
            <w:r w:rsidRPr="00092A76">
              <w:t>hazardous products and materials</w:t>
            </w:r>
          </w:p>
          <w:p w:rsidR="00000000" w:rsidRPr="00092A76" w:rsidP="00092A76">
            <w:pPr>
              <w:pStyle w:val="ListBullet"/>
            </w:pPr>
            <w:r w:rsidRPr="00092A76">
              <w:t>industrial (machinery, equipment and products)</w:t>
            </w:r>
          </w:p>
          <w:p w:rsidR="00000000" w:rsidRPr="00092A76" w:rsidP="00092A76">
            <w:pPr>
              <w:pStyle w:val="ListBullet"/>
            </w:pPr>
            <w:r w:rsidRPr="00092A76">
              <w:t>smoke, darkness and heat</w:t>
            </w:r>
          </w:p>
          <w:p w:rsidR="00000000" w:rsidRPr="00092A76" w:rsidP="00092A76">
            <w:pPr>
              <w:pStyle w:val="ListBullet"/>
            </w:pPr>
            <w:r w:rsidRPr="00092A76">
              <w:t>structural collapse</w:t>
            </w:r>
          </w:p>
          <w:p w:rsidR="00000000" w:rsidRPr="00092A76" w:rsidP="00092A76">
            <w:pPr>
              <w:pStyle w:val="ListBullet"/>
            </w:pPr>
            <w:r w:rsidRPr="00092A76">
              <w:t>structural hazards</w:t>
            </w:r>
          </w:p>
          <w:p w:rsidR="00000000" w:rsidP="00092A76">
            <w:pPr>
              <w:pStyle w:val="ListBullet"/>
              <w:rPr>
                <w:lang w:val="en-NZ"/>
              </w:rPr>
            </w:pPr>
            <w:r w:rsidRPr="00092A76">
              <w:t>unauthorised personnel</w:t>
            </w:r>
          </w:p>
        </w:tc>
      </w:tr>
      <w:tr w:rsidTr="00092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assisted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ListBullet"/>
            </w:pPr>
            <w:r w:rsidRPr="00092A76">
              <w:t>first aid</w:t>
            </w:r>
          </w:p>
          <w:p w:rsidR="00000000" w:rsidRPr="00092A76" w:rsidP="00092A76">
            <w:pPr>
              <w:pStyle w:val="ListBullet"/>
            </w:pPr>
            <w:r w:rsidRPr="00092A76">
              <w:t>handing over to ambulance, medical or other organisational care</w:t>
            </w:r>
          </w:p>
          <w:p w:rsidR="00000000" w:rsidRPr="00092A76" w:rsidP="00092A76">
            <w:pPr>
              <w:pStyle w:val="ListBullet"/>
            </w:pPr>
            <w:r w:rsidRPr="00092A76">
              <w:t>protecting from the elements</w:t>
            </w:r>
          </w:p>
          <w:p w:rsidR="00000000" w:rsidP="00092A76">
            <w:pPr>
              <w:pStyle w:val="ListBullet"/>
              <w:rPr>
                <w:lang w:val="en-NZ"/>
              </w:rPr>
            </w:pPr>
            <w:r w:rsidRPr="00092A76">
              <w:t>providing refreshments</w:t>
            </w:r>
          </w:p>
        </w:tc>
      </w:tr>
      <w:tr w:rsidTr="00092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firefighting objectives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ListBullet"/>
            </w:pPr>
            <w:r w:rsidRPr="00092A76">
              <w:t>confining the spread of fire</w:t>
            </w:r>
          </w:p>
          <w:p w:rsidR="00000000" w:rsidRPr="00092A76" w:rsidP="00092A76">
            <w:pPr>
              <w:pStyle w:val="ListBullet"/>
            </w:pPr>
            <w:r w:rsidRPr="00092A76">
              <w:t>extinguishment</w:t>
            </w:r>
          </w:p>
          <w:p w:rsidR="00000000" w:rsidRPr="00092A76" w:rsidP="00092A76">
            <w:pPr>
              <w:pStyle w:val="ListBullet"/>
            </w:pPr>
            <w:r w:rsidRPr="00092A76">
              <w:t>protecting exposures</w:t>
            </w:r>
          </w:p>
          <w:p w:rsidR="00000000" w:rsidRPr="00092A76" w:rsidP="00092A76">
            <w:pPr>
              <w:pStyle w:val="ListBullet"/>
            </w:pPr>
            <w:r w:rsidRPr="00092A76">
              <w:t>rescuing occupants</w:t>
            </w:r>
          </w:p>
          <w:p w:rsidR="00000000" w:rsidRPr="00092A76" w:rsidP="00092A76">
            <w:pPr>
              <w:pStyle w:val="ListBullet"/>
            </w:pPr>
            <w:r w:rsidRPr="00092A76">
              <w:t>salvage and overhaul</w:t>
            </w:r>
          </w:p>
          <w:p w:rsidR="00000000" w:rsidP="00092A76">
            <w:pPr>
              <w:pStyle w:val="ListBullet"/>
              <w:rPr>
                <w:lang w:val="en-NZ"/>
              </w:rPr>
            </w:pPr>
            <w:r w:rsidRPr="00092A76">
              <w:t>ventilation</w:t>
            </w:r>
          </w:p>
        </w:tc>
      </w:tr>
      <w:tr w:rsidTr="00092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fire strategies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ListBullet"/>
            </w:pPr>
            <w:r w:rsidRPr="00092A76">
              <w:t>defensive mode</w:t>
            </w:r>
          </w:p>
          <w:p w:rsidR="00000000" w:rsidRPr="00092A76" w:rsidP="00092A76">
            <w:pPr>
              <w:pStyle w:val="ListBullet"/>
            </w:pPr>
            <w:r w:rsidRPr="00092A76">
              <w:t>direct attack</w:t>
            </w:r>
          </w:p>
          <w:p w:rsidR="00000000" w:rsidRPr="00092A76" w:rsidP="00092A76">
            <w:pPr>
              <w:pStyle w:val="ListBullet"/>
            </w:pPr>
            <w:r w:rsidRPr="00092A76">
              <w:t>indirect attack</w:t>
            </w:r>
          </w:p>
          <w:p w:rsidR="00000000" w:rsidP="00092A76">
            <w:pPr>
              <w:pStyle w:val="ListBullet"/>
              <w:rPr>
                <w:lang w:val="en-NZ"/>
              </w:rPr>
            </w:pPr>
            <w:r w:rsidRPr="00092A76">
              <w:t>offensive mode</w:t>
            </w:r>
          </w:p>
        </w:tc>
      </w:tr>
      <w:tr w:rsidTr="00092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firefighting tactics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ListBullet"/>
            </w:pPr>
            <w:r w:rsidRPr="00092A76">
              <w:t>cooling the fuels</w:t>
            </w:r>
          </w:p>
          <w:p w:rsidR="00000000" w:rsidRPr="00092A76" w:rsidP="00092A76">
            <w:pPr>
              <w:pStyle w:val="ListBullet"/>
            </w:pPr>
            <w:r w:rsidRPr="00092A76">
              <w:t>excluding oxygen</w:t>
            </w:r>
          </w:p>
          <w:p w:rsidR="00000000" w:rsidRPr="00092A76" w:rsidP="00092A76">
            <w:pPr>
              <w:pStyle w:val="ListBullet"/>
            </w:pPr>
            <w:r w:rsidRPr="00092A76">
              <w:t>interrupting the chemical chain reaction</w:t>
            </w:r>
          </w:p>
          <w:p w:rsidR="00000000" w:rsidRPr="00092A76" w:rsidP="00092A76">
            <w:pPr>
              <w:pStyle w:val="ListBullet"/>
            </w:pPr>
            <w:r w:rsidRPr="00092A76">
              <w:t>removing fuels</w:t>
            </w:r>
          </w:p>
          <w:p w:rsidR="00000000" w:rsidP="00092A76">
            <w:pPr>
              <w:pStyle w:val="ListBullet"/>
              <w:rPr>
                <w:lang w:val="en-NZ"/>
              </w:rPr>
            </w:pPr>
            <w:r w:rsidRPr="00092A76">
              <w:t>ventilation</w:t>
            </w:r>
          </w:p>
        </w:tc>
      </w:tr>
      <w:tr w:rsidTr="00092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firefighting considerations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ListBullet"/>
            </w:pPr>
            <w:r w:rsidRPr="00092A76">
              <w:t>available firefighting resources</w:t>
            </w:r>
          </w:p>
          <w:p w:rsidR="00000000" w:rsidRPr="00092A76" w:rsidP="00092A76">
            <w:pPr>
              <w:pStyle w:val="ListBullet"/>
            </w:pPr>
            <w:r w:rsidRPr="00092A76">
              <w:t>extinguishing media</w:t>
            </w:r>
          </w:p>
          <w:p w:rsidR="00000000" w:rsidRPr="00092A76" w:rsidP="00092A76">
            <w:pPr>
              <w:pStyle w:val="ListBullet"/>
            </w:pPr>
            <w:r w:rsidRPr="00092A76">
              <w:t>fire exposures</w:t>
            </w:r>
          </w:p>
          <w:p w:rsidR="00000000" w:rsidRPr="00092A76" w:rsidP="00092A76">
            <w:pPr>
              <w:pStyle w:val="ListBullet"/>
            </w:pPr>
            <w:r w:rsidRPr="00092A76">
              <w:t>indications of extreme fire behaviour</w:t>
            </w:r>
          </w:p>
          <w:p w:rsidR="00000000" w:rsidRPr="00092A76" w:rsidP="00092A76">
            <w:pPr>
              <w:pStyle w:val="ListBullet"/>
            </w:pPr>
            <w:r w:rsidRPr="00092A76">
              <w:t>signs of structural collapse</w:t>
            </w:r>
          </w:p>
          <w:p w:rsidR="00000000" w:rsidRPr="00092A76" w:rsidP="00092A76">
            <w:pPr>
              <w:pStyle w:val="ListBullet"/>
            </w:pPr>
            <w:r w:rsidRPr="00092A76">
              <w:t>size of fire</w:t>
            </w:r>
          </w:p>
          <w:p w:rsidR="00000000" w:rsidRPr="00092A76" w:rsidP="00092A76">
            <w:pPr>
              <w:pStyle w:val="ListBullet"/>
            </w:pPr>
            <w:r w:rsidRPr="00092A76">
              <w:t>stage of fire development</w:t>
            </w:r>
          </w:p>
          <w:p w:rsidR="00000000" w:rsidRPr="00092A76" w:rsidP="00092A76">
            <w:pPr>
              <w:pStyle w:val="ListBullet"/>
            </w:pPr>
            <w:r w:rsidRPr="00092A76">
              <w:t>topography</w:t>
            </w:r>
          </w:p>
          <w:p w:rsidR="00000000" w:rsidRPr="00092A76" w:rsidP="00092A76">
            <w:pPr>
              <w:pStyle w:val="ListBullet"/>
            </w:pPr>
            <w:r w:rsidRPr="00092A76">
              <w:t>type of fire</w:t>
            </w:r>
          </w:p>
          <w:p w:rsidR="00000000" w:rsidP="00092A76">
            <w:pPr>
              <w:pStyle w:val="ListBullet"/>
              <w:rPr>
                <w:lang w:val="en-NZ"/>
              </w:rPr>
            </w:pPr>
            <w:r w:rsidRPr="00092A76">
              <w:t>wea</w:t>
            </w:r>
            <w:r w:rsidRPr="00092A76">
              <w:t>ther</w:t>
            </w:r>
          </w:p>
        </w:tc>
      </w:tr>
      <w:tr w:rsidTr="00092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firefighting activities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ListBullet"/>
            </w:pPr>
            <w:r w:rsidRPr="00092A76">
              <w:t>anticipating fire behaviour</w:t>
            </w:r>
          </w:p>
          <w:p w:rsidR="00000000" w:rsidRPr="00092A76" w:rsidP="00092A76">
            <w:pPr>
              <w:pStyle w:val="ListBullet"/>
            </w:pPr>
            <w:r w:rsidRPr="00092A76">
              <w:t>applying extinguishing media</w:t>
            </w:r>
          </w:p>
          <w:p w:rsidR="00000000" w:rsidRPr="00092A76" w:rsidP="00092A76">
            <w:pPr>
              <w:pStyle w:val="ListBullet"/>
            </w:pPr>
            <w:r w:rsidRPr="00092A76">
              <w:t xml:space="preserve">applying techniques to maximise effect and </w:t>
            </w:r>
            <w:r w:rsidRPr="00092A76">
              <w:t>minimise damage</w:t>
            </w:r>
          </w:p>
          <w:p w:rsidR="00000000" w:rsidRPr="00092A76" w:rsidP="00092A76">
            <w:pPr>
              <w:pStyle w:val="ListBullet"/>
            </w:pPr>
            <w:r w:rsidRPr="00092A76">
              <w:t>ensuring safety</w:t>
            </w:r>
          </w:p>
          <w:p w:rsidR="00000000" w:rsidRPr="00092A76" w:rsidP="00092A76">
            <w:pPr>
              <w:pStyle w:val="ListBullet"/>
            </w:pPr>
            <w:r w:rsidRPr="00092A76">
              <w:t>hose stream techniques</w:t>
            </w:r>
          </w:p>
          <w:p w:rsidR="00000000" w:rsidRPr="00092A76" w:rsidP="00092A76">
            <w:pPr>
              <w:pStyle w:val="ListBullet"/>
            </w:pPr>
            <w:r w:rsidRPr="00092A76">
              <w:t>locating and accessing fire</w:t>
            </w:r>
          </w:p>
          <w:p w:rsidR="00000000" w:rsidRPr="00092A76" w:rsidP="00092A76">
            <w:pPr>
              <w:pStyle w:val="ListBullet"/>
            </w:pPr>
            <w:r w:rsidRPr="00092A76">
              <w:t>protecting and notifying supervisor of evidence of fire cause</w:t>
            </w:r>
          </w:p>
          <w:p w:rsidR="00000000" w:rsidP="00092A76">
            <w:pPr>
              <w:pStyle w:val="ListBullet"/>
              <w:rPr>
                <w:lang w:val="en-NZ"/>
              </w:rPr>
            </w:pPr>
            <w:r w:rsidRPr="00092A76">
              <w:t>search and rescue</w:t>
            </w:r>
          </w:p>
        </w:tc>
      </w:tr>
      <w:tr w:rsidTr="00092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changing conditions at the fire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ListBullet"/>
            </w:pPr>
            <w:r w:rsidRPr="00092A76">
              <w:t>fire spread</w:t>
            </w:r>
          </w:p>
          <w:p w:rsidR="00000000" w:rsidRPr="00092A76" w:rsidP="00092A76">
            <w:pPr>
              <w:pStyle w:val="ListBullet"/>
            </w:pPr>
            <w:r w:rsidRPr="00092A76">
              <w:t>flame colour and size</w:t>
            </w:r>
          </w:p>
          <w:p w:rsidR="00000000" w:rsidRPr="00092A76" w:rsidP="00092A76">
            <w:pPr>
              <w:pStyle w:val="ListBullet"/>
            </w:pPr>
            <w:r w:rsidRPr="00092A76">
              <w:t>impending structural collapse</w:t>
            </w:r>
          </w:p>
          <w:p w:rsidR="00000000" w:rsidRPr="00092A76" w:rsidP="00092A76">
            <w:pPr>
              <w:pStyle w:val="ListBullet"/>
            </w:pPr>
            <w:r w:rsidRPr="00092A76">
              <w:t>increase in heat</w:t>
            </w:r>
          </w:p>
          <w:p w:rsidR="00000000" w:rsidRPr="00092A76" w:rsidP="00092A76">
            <w:pPr>
              <w:pStyle w:val="ListBullet"/>
            </w:pPr>
            <w:r w:rsidRPr="00092A76">
              <w:t>increase or decrease in fuel available to fire</w:t>
            </w:r>
          </w:p>
          <w:p w:rsidR="00000000" w:rsidRPr="00092A76" w:rsidP="00092A76">
            <w:pPr>
              <w:pStyle w:val="ListBullet"/>
            </w:pPr>
            <w:r w:rsidRPr="00092A76">
              <w:t>increase or decrease in heat of fire</w:t>
            </w:r>
          </w:p>
          <w:p w:rsidR="00000000" w:rsidRPr="00092A76" w:rsidP="00092A76">
            <w:pPr>
              <w:pStyle w:val="ListBullet"/>
            </w:pPr>
            <w:r w:rsidRPr="00092A76">
              <w:t>increase or decrease in oxygen available to fire</w:t>
            </w:r>
          </w:p>
          <w:p w:rsidR="00000000" w:rsidRPr="00092A76" w:rsidP="00092A76">
            <w:pPr>
              <w:pStyle w:val="ListBullet"/>
            </w:pPr>
            <w:r w:rsidRPr="00092A76">
              <w:t>other materials becoming involved in fire</w:t>
            </w:r>
          </w:p>
          <w:p w:rsidR="00000000" w:rsidRPr="00092A76" w:rsidP="00092A76">
            <w:pPr>
              <w:pStyle w:val="ListBullet"/>
            </w:pPr>
            <w:r w:rsidRPr="00092A76">
              <w:t>signs of structural collapse</w:t>
            </w:r>
          </w:p>
          <w:p w:rsidR="00000000" w:rsidRPr="00092A76" w:rsidP="00092A76">
            <w:pPr>
              <w:pStyle w:val="ListBullet"/>
            </w:pPr>
            <w:r w:rsidRPr="00092A76">
              <w:t>smoke colour</w:t>
            </w:r>
          </w:p>
          <w:p w:rsidR="00000000" w:rsidP="00092A76">
            <w:pPr>
              <w:pStyle w:val="ListBullet"/>
              <w:rPr>
                <w:lang w:val="en-NZ"/>
              </w:rPr>
            </w:pPr>
            <w:r w:rsidRPr="00092A76">
              <w:t>weather conditions</w:t>
            </w:r>
          </w:p>
        </w:tc>
      </w:tr>
      <w:tr w:rsidTr="00092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evidence of changing conditions at the fire 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ListBullet"/>
            </w:pPr>
            <w:r w:rsidRPr="00092A76">
              <w:t>fire spr</w:t>
            </w:r>
            <w:r w:rsidRPr="00092A76">
              <w:t>ead</w:t>
            </w:r>
          </w:p>
          <w:p w:rsidR="00000000" w:rsidRPr="00092A76" w:rsidP="00092A76">
            <w:pPr>
              <w:pStyle w:val="ListBullet"/>
            </w:pPr>
            <w:r w:rsidRPr="00092A76">
              <w:t>flame colour and size</w:t>
            </w:r>
          </w:p>
          <w:p w:rsidR="00000000" w:rsidRPr="00092A76" w:rsidP="00092A76">
            <w:pPr>
              <w:pStyle w:val="ListBullet"/>
            </w:pPr>
            <w:r w:rsidRPr="00092A76">
              <w:t>impending structural collapse</w:t>
            </w:r>
          </w:p>
          <w:p w:rsidR="00000000" w:rsidRPr="00092A76" w:rsidP="00092A76">
            <w:pPr>
              <w:pStyle w:val="ListBullet"/>
            </w:pPr>
            <w:r w:rsidRPr="00092A76">
              <w:t>increase in heat</w:t>
            </w:r>
          </w:p>
          <w:p w:rsidR="00000000" w:rsidRPr="00092A76" w:rsidP="00092A76">
            <w:pPr>
              <w:pStyle w:val="ListBullet"/>
            </w:pPr>
            <w:r w:rsidRPr="00092A76">
              <w:t>smoke colour</w:t>
            </w:r>
          </w:p>
          <w:p w:rsidR="00000000" w:rsidP="00092A76">
            <w:pPr>
              <w:pStyle w:val="ListBullet"/>
              <w:rPr>
                <w:lang w:val="en-NZ"/>
              </w:rPr>
            </w:pPr>
            <w:r w:rsidRPr="00092A76">
              <w:t>weather conditions</w:t>
            </w:r>
          </w:p>
        </w:tc>
      </w:tr>
      <w:tr w:rsidTr="00092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ancillary activities 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ListBullet"/>
            </w:pPr>
            <w:r w:rsidRPr="00092A76">
              <w:t>damming water run off</w:t>
            </w:r>
          </w:p>
          <w:p w:rsidR="00000000" w:rsidRPr="00092A76" w:rsidP="00092A76">
            <w:pPr>
              <w:pStyle w:val="ListBullet"/>
            </w:pPr>
            <w:r w:rsidRPr="00092A76">
              <w:t>guarding against hazards</w:t>
            </w:r>
          </w:p>
          <w:p w:rsidR="00000000" w:rsidRPr="00092A76" w:rsidP="00092A76">
            <w:pPr>
              <w:pStyle w:val="ListBullet"/>
            </w:pPr>
            <w:r w:rsidRPr="00092A76">
              <w:t>making up equipment</w:t>
            </w:r>
          </w:p>
          <w:p w:rsidR="00000000" w:rsidRPr="00092A76" w:rsidP="00092A76">
            <w:pPr>
              <w:pStyle w:val="ListBullet"/>
            </w:pPr>
            <w:r w:rsidRPr="00092A76">
              <w:t>overhaul</w:t>
            </w:r>
          </w:p>
          <w:p w:rsidR="00000000" w:rsidRPr="00092A76" w:rsidP="00092A76">
            <w:pPr>
              <w:pStyle w:val="ListBullet"/>
            </w:pPr>
            <w:r w:rsidRPr="00092A76">
              <w:t>salvage</w:t>
            </w:r>
          </w:p>
          <w:p w:rsidR="00000000" w:rsidP="00092A76">
            <w:pPr>
              <w:pStyle w:val="ListBullet"/>
              <w:rPr>
                <w:lang w:val="en-NZ"/>
              </w:rPr>
            </w:pPr>
            <w:r w:rsidRPr="00092A76">
              <w:t>securing the area</w:t>
            </w:r>
          </w:p>
        </w:tc>
      </w:tr>
      <w:tr w:rsidTr="00092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A76">
            <w:pPr>
              <w:pStyle w:val="BodyText"/>
              <w:rPr>
                <w:lang w:val="en-NZ"/>
              </w:rPr>
            </w:pPr>
            <w:r w:rsidRPr="00092A76">
              <w:t>recording appropriate incident information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ListBullet"/>
            </w:pPr>
            <w:r w:rsidRPr="00092A76">
              <w:t>attendance records</w:t>
            </w:r>
          </w:p>
          <w:p w:rsidR="00000000" w:rsidRPr="00092A76" w:rsidP="00092A76">
            <w:pPr>
              <w:pStyle w:val="ListBullet"/>
            </w:pPr>
            <w:r w:rsidRPr="00092A76">
              <w:t>completing personal notebooks logs and/or report forms</w:t>
            </w:r>
          </w:p>
          <w:p w:rsidR="00000000" w:rsidRPr="00092A76" w:rsidP="00092A76">
            <w:pPr>
              <w:pStyle w:val="ListBullet"/>
            </w:pPr>
            <w:r w:rsidRPr="00092A76">
              <w:t>equipment used</w:t>
            </w:r>
          </w:p>
          <w:p w:rsidR="00000000" w:rsidRPr="00092A76" w:rsidP="00092A76">
            <w:pPr>
              <w:pStyle w:val="ListBullet"/>
            </w:pPr>
            <w:r w:rsidRPr="00092A76">
              <w:t>objectives set</w:t>
            </w:r>
          </w:p>
          <w:p w:rsidR="00000000" w:rsidRPr="00092A76" w:rsidP="00092A76">
            <w:pPr>
              <w:pStyle w:val="ListBullet"/>
            </w:pPr>
            <w:r w:rsidRPr="00092A76">
              <w:t>obtain relevant details</w:t>
            </w:r>
          </w:p>
          <w:p w:rsidR="00000000" w:rsidRPr="00092A76" w:rsidP="00092A76">
            <w:pPr>
              <w:pStyle w:val="ListBullet"/>
            </w:pPr>
            <w:r w:rsidRPr="00092A76">
              <w:t>owner or occupant details</w:t>
            </w:r>
          </w:p>
          <w:p w:rsidR="00000000" w:rsidRPr="00092A76" w:rsidP="00092A76">
            <w:pPr>
              <w:pStyle w:val="ListBullet"/>
            </w:pPr>
            <w:r w:rsidRPr="00092A76">
              <w:t>problems encountered</w:t>
            </w:r>
          </w:p>
        </w:tc>
      </w:tr>
    </w:tbl>
    <w:p w:rsidR="00000000" w:rsidRPr="00092A76" w:rsidP="00092A76">
      <w:pPr>
        <w:pStyle w:val="NoPaddingFontSize1"/>
      </w:pPr>
    </w:p>
    <w:p w:rsidR="00000000" w:rsidRPr="00092A76" w:rsidP="00092A76">
      <w:pPr>
        <w:pStyle w:val="AllowPageBreak"/>
      </w:pPr>
    </w:p>
    <w:p w:rsidR="00000000" w:rsidRPr="00092A76" w:rsidP="00092A76">
      <w:pPr>
        <w:pStyle w:val="Heading1"/>
      </w:pPr>
      <w:bookmarkStart w:id="9" w:name="O_1027540"/>
      <w:bookmarkEnd w:id="9"/>
      <w:r w:rsidRPr="00092A7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2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A76" w:rsidP="00092A76">
            <w:pPr>
              <w:pStyle w:val="BodyText"/>
            </w:pPr>
            <w:r w:rsidRPr="00092A76">
              <w:t>This unit replaces and is equivalent to PUAFIR203B Respond to urban fire.</w:t>
            </w:r>
          </w:p>
        </w:tc>
      </w:tr>
    </w:tbl>
    <w:p w:rsidR="00000000" w:rsidRPr="00092A76" w:rsidP="00092A76">
      <w:pPr>
        <w:pStyle w:val="NoPaddingFontSize1"/>
      </w:pPr>
    </w:p>
    <w:p w:rsidR="00000000" w:rsidRPr="00092A76" w:rsidP="00092A76">
      <w:pPr>
        <w:pStyle w:val="AllowPageBreak"/>
      </w:pPr>
    </w:p>
    <w:p w:rsidR="00000000" w:rsidRPr="00092A76" w:rsidP="00092A76">
      <w:pPr>
        <w:pStyle w:val="Heading1"/>
      </w:pPr>
      <w:bookmarkStart w:id="10" w:name="O_1027547"/>
      <w:bookmarkEnd w:id="10"/>
      <w:r w:rsidRPr="00092A76">
        <w:t>Links</w:t>
      </w:r>
    </w:p>
    <w:p w:rsidR="00000000" w:rsidRPr="00092A76" w:rsidP="00E55C7A">
      <w:pPr>
        <w:pStyle w:val="BodyText"/>
      </w:pPr>
      <w:r w:rsidRPr="00092A76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2256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92A76" w:rsidP="00092A76"/>
    <w:sectPr w:rsidSect="00092A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A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A76" w:rsidRPr="00E55C7A" w:rsidP="00E55C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A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7A" w:rsidP="00092A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55C7A" w:rsidP="00092A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55C7A" w:rsidP="00092A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A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A76" w:rsidRPr="00E55C7A" w:rsidP="00E55C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A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7A" w:rsidRPr="002D2AF8" w:rsidP="00092A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PUAFIR203 Respond to urban 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55C7A" w:rsidP="00092A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0C6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5050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A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A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A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A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A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A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A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A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A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A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A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A76"/>
  </w:style>
  <w:style w:type="character" w:customStyle="1" w:styleId="Heading1Char">
    <w:name w:val="Heading 1 Char"/>
    <w:basedOn w:val="DefaultParagraphFont"/>
    <w:link w:val="Heading1"/>
    <w:rsid w:val="00092A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A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A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2A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2A76"/>
    <w:rPr>
      <w:b/>
      <w:spacing w:val="0"/>
    </w:rPr>
  </w:style>
  <w:style w:type="paragraph" w:customStyle="1" w:styleId="SuperHeading">
    <w:name w:val="SuperHeading"/>
    <w:basedOn w:val="Normal"/>
    <w:rsid w:val="00092A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A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92A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A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A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A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A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A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A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A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A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A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A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A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A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A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A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A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A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A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2A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2A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2A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A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A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2A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2A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A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A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A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A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A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A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A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A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2A76"/>
    <w:rPr>
      <w:i/>
    </w:rPr>
  </w:style>
  <w:style w:type="paragraph" w:styleId="Caption">
    <w:name w:val="caption"/>
    <w:basedOn w:val="BodyText"/>
    <w:next w:val="Normal"/>
    <w:qFormat/>
    <w:rsid w:val="00092A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A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A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A76"/>
  </w:style>
  <w:style w:type="paragraph" w:styleId="TableofFigures">
    <w:name w:val="table of figures"/>
    <w:basedOn w:val="Normal"/>
    <w:next w:val="Normal"/>
    <w:semiHidden/>
    <w:rsid w:val="00092A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A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2A76"/>
    <w:rPr>
      <w:rFonts w:ascii="Wingdings" w:hAnsi="Wingdings"/>
    </w:rPr>
  </w:style>
  <w:style w:type="paragraph" w:customStyle="1" w:styleId="TableHeading">
    <w:name w:val="Table Heading"/>
    <w:basedOn w:val="HeadingBase"/>
    <w:rsid w:val="00092A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A76"/>
    <w:rPr>
      <w:color w:val="0033CC"/>
      <w:u w:val="none"/>
    </w:rPr>
  </w:style>
  <w:style w:type="paragraph" w:customStyle="1" w:styleId="BodyTextRight">
    <w:name w:val="Body Text Right"/>
    <w:basedOn w:val="BodyText"/>
    <w:rsid w:val="00092A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A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A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A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A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A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A76"/>
    <w:rPr>
      <w:sz w:val="32"/>
    </w:rPr>
  </w:style>
  <w:style w:type="paragraph" w:customStyle="1" w:styleId="HeadingProcedure">
    <w:name w:val="Heading Procedure"/>
    <w:basedOn w:val="HeadingBase"/>
    <w:next w:val="Normal"/>
    <w:rsid w:val="00092A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A76"/>
    <w:pPr>
      <w:spacing w:before="60" w:after="60"/>
    </w:pPr>
  </w:style>
  <w:style w:type="paragraph" w:styleId="ListContinue">
    <w:name w:val="List Continue"/>
    <w:basedOn w:val="List"/>
    <w:rsid w:val="00092A76"/>
    <w:pPr>
      <w:ind w:firstLine="0"/>
    </w:pPr>
  </w:style>
  <w:style w:type="paragraph" w:customStyle="1" w:styleId="ListNote">
    <w:name w:val="List Note"/>
    <w:basedOn w:val="List"/>
    <w:rsid w:val="00092A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A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A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A76"/>
    <w:rPr>
      <w:rFonts w:ascii="Courier New" w:hAnsi="Courier New"/>
    </w:rPr>
  </w:style>
  <w:style w:type="paragraph" w:customStyle="1" w:styleId="NoteBullet">
    <w:name w:val="Note Bullet"/>
    <w:basedOn w:val="Note"/>
    <w:rsid w:val="00092A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A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A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A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A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2A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A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A76"/>
    <w:rPr>
      <w:b/>
      <w:smallCaps/>
    </w:rPr>
  </w:style>
  <w:style w:type="paragraph" w:customStyle="1" w:styleId="TableListNumber">
    <w:name w:val="Table List Number"/>
    <w:basedOn w:val="ListNumber"/>
    <w:rsid w:val="00092A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A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A76"/>
    <w:pPr>
      <w:numPr>
        <w:numId w:val="8"/>
      </w:numPr>
    </w:pPr>
  </w:style>
  <w:style w:type="paragraph" w:customStyle="1" w:styleId="ListAlpha2">
    <w:name w:val="List Alpha 2"/>
    <w:basedOn w:val="List2"/>
    <w:rsid w:val="00092A76"/>
    <w:pPr>
      <w:numPr>
        <w:numId w:val="7"/>
      </w:numPr>
    </w:pPr>
  </w:style>
  <w:style w:type="paragraph" w:styleId="List2">
    <w:name w:val="List 2"/>
    <w:basedOn w:val="BodyText"/>
    <w:rsid w:val="00092A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A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A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A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2A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2A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2A76"/>
    <w:pPr>
      <w:numPr>
        <w:numId w:val="3"/>
      </w:numPr>
    </w:pPr>
  </w:style>
  <w:style w:type="paragraph" w:styleId="ListContinue2">
    <w:name w:val="List Continue 2"/>
    <w:basedOn w:val="List2"/>
    <w:rsid w:val="00092A76"/>
    <w:pPr>
      <w:ind w:firstLine="0"/>
    </w:pPr>
  </w:style>
  <w:style w:type="paragraph" w:styleId="ListContinue3">
    <w:name w:val="List Continue 3"/>
    <w:basedOn w:val="List3"/>
    <w:rsid w:val="00092A76"/>
    <w:pPr>
      <w:ind w:left="1021" w:firstLine="0"/>
    </w:pPr>
  </w:style>
  <w:style w:type="paragraph" w:styleId="ListContinue4">
    <w:name w:val="List Continue 4"/>
    <w:basedOn w:val="List4"/>
    <w:rsid w:val="00092A76"/>
    <w:pPr>
      <w:ind w:firstLine="0"/>
    </w:pPr>
  </w:style>
  <w:style w:type="paragraph" w:styleId="ListContinue5">
    <w:name w:val="List Continue 5"/>
    <w:basedOn w:val="List5"/>
    <w:rsid w:val="00092A76"/>
    <w:pPr>
      <w:ind w:firstLine="0"/>
    </w:pPr>
  </w:style>
  <w:style w:type="paragraph" w:styleId="ListNumber3">
    <w:name w:val="List Number 3"/>
    <w:basedOn w:val="List3"/>
    <w:rsid w:val="00092A76"/>
    <w:pPr>
      <w:numPr>
        <w:numId w:val="4"/>
      </w:numPr>
    </w:pPr>
  </w:style>
  <w:style w:type="paragraph" w:styleId="ListNumber4">
    <w:name w:val="List Number 4"/>
    <w:basedOn w:val="List4"/>
    <w:rsid w:val="00092A76"/>
    <w:pPr>
      <w:numPr>
        <w:numId w:val="5"/>
      </w:numPr>
    </w:pPr>
  </w:style>
  <w:style w:type="paragraph" w:styleId="ListNumber5">
    <w:name w:val="List Number 5"/>
    <w:basedOn w:val="List5"/>
    <w:rsid w:val="00092A76"/>
    <w:pPr>
      <w:numPr>
        <w:numId w:val="6"/>
      </w:numPr>
    </w:pPr>
  </w:style>
  <w:style w:type="paragraph" w:styleId="BlockText">
    <w:name w:val="Block Text"/>
    <w:basedOn w:val="Normal"/>
    <w:rsid w:val="00092A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A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A76"/>
    <w:rPr>
      <w:sz w:val="16"/>
      <w:vertAlign w:val="superscript"/>
    </w:rPr>
  </w:style>
  <w:style w:type="character" w:customStyle="1" w:styleId="Symbols">
    <w:name w:val="Symbols"/>
    <w:basedOn w:val="DefaultParagraphFont"/>
    <w:rsid w:val="00092A76"/>
    <w:rPr>
      <w:rFonts w:ascii="Symbol" w:hAnsi="Symbol"/>
    </w:rPr>
  </w:style>
  <w:style w:type="character" w:customStyle="1" w:styleId="MenuOptions">
    <w:name w:val="Menu Options"/>
    <w:basedOn w:val="DefaultParagraphFont"/>
    <w:rsid w:val="00092A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A76"/>
    <w:rPr>
      <w:b/>
    </w:rPr>
  </w:style>
  <w:style w:type="character" w:customStyle="1" w:styleId="Underlined">
    <w:name w:val="Underlined"/>
    <w:basedOn w:val="DefaultParagraphFont"/>
    <w:rsid w:val="00092A76"/>
    <w:rPr>
      <w:u w:val="single"/>
    </w:rPr>
  </w:style>
  <w:style w:type="paragraph" w:customStyle="1" w:styleId="TableBodyTextRight">
    <w:name w:val="Table Body Text Right"/>
    <w:basedOn w:val="TableBodyText"/>
    <w:rsid w:val="00092A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A76"/>
    <w:rPr>
      <w:sz w:val="18"/>
    </w:rPr>
  </w:style>
  <w:style w:type="paragraph" w:customStyle="1" w:styleId="BodySmallRight">
    <w:name w:val="Body Small Right"/>
    <w:basedOn w:val="BodyTextRight"/>
    <w:rsid w:val="00092A76"/>
    <w:rPr>
      <w:sz w:val="18"/>
      <w:szCs w:val="18"/>
    </w:rPr>
  </w:style>
  <w:style w:type="paragraph" w:customStyle="1" w:styleId="MarginEdition">
    <w:name w:val="Margin Edition"/>
    <w:basedOn w:val="MarginNote"/>
    <w:rsid w:val="00092A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A76"/>
    <w:rPr>
      <w:sz w:val="2"/>
      <w:szCs w:val="2"/>
    </w:rPr>
  </w:style>
  <w:style w:type="character" w:customStyle="1" w:styleId="Small">
    <w:name w:val="Small"/>
    <w:basedOn w:val="DefaultParagraphFont"/>
    <w:rsid w:val="00092A76"/>
    <w:rPr>
      <w:sz w:val="16"/>
    </w:rPr>
  </w:style>
  <w:style w:type="paragraph" w:customStyle="1" w:styleId="WideTable">
    <w:name w:val="Wide Table"/>
    <w:basedOn w:val="Normal"/>
    <w:rsid w:val="00092A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A76"/>
  </w:style>
  <w:style w:type="paragraph" w:styleId="Quote">
    <w:name w:val="Quote"/>
    <w:basedOn w:val="Heading1"/>
    <w:link w:val="QuoteChar"/>
    <w:qFormat/>
    <w:rsid w:val="00092A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A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A76"/>
    <w:pPr>
      <w:pageBreakBefore/>
    </w:pPr>
  </w:style>
  <w:style w:type="paragraph" w:customStyle="1" w:styleId="Border">
    <w:name w:val="Border"/>
    <w:basedOn w:val="Normal"/>
    <w:qFormat/>
    <w:rsid w:val="00092A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A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A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A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A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A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A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A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A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A76"/>
    <w:rPr>
      <w:u w:val="single"/>
    </w:rPr>
  </w:style>
  <w:style w:type="character" w:customStyle="1" w:styleId="BoldandItalics">
    <w:name w:val="Bold and Italics"/>
    <w:qFormat/>
    <w:rsid w:val="00092A76"/>
    <w:rPr>
      <w:b/>
      <w:i/>
      <w:u w:val="none"/>
    </w:rPr>
  </w:style>
  <w:style w:type="paragraph" w:styleId="BalloonText">
    <w:name w:val="Balloon Text"/>
    <w:basedOn w:val="Normal"/>
    <w:link w:val="BalloonTextChar"/>
    <w:rsid w:val="00092A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A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A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A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A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A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A76"/>
    <w:pPr>
      <w:spacing w:before="0" w:after="0"/>
    </w:pPr>
  </w:style>
  <w:style w:type="paragraph" w:customStyle="1" w:styleId="BodyTextBold">
    <w:name w:val="Body Text Bold"/>
    <w:basedOn w:val="BodyText"/>
    <w:qFormat/>
    <w:rsid w:val="00092A76"/>
    <w:rPr>
      <w:b/>
    </w:rPr>
  </w:style>
  <w:style w:type="character" w:styleId="Hyperlink">
    <w:name w:val="Hyperlink"/>
    <w:basedOn w:val="DefaultParagraphFont"/>
    <w:uiPriority w:val="99"/>
    <w:unhideWhenUsed/>
    <w:rsid w:val="00E55C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1255</Words>
  <Characters>7984</Characters>
  <Application>Microsoft Office Word</Application>
  <DocSecurity>0</DocSecurity>
  <Lines>399</Lines>
  <Paragraphs>279</Paragraphs>
  <ScaleCrop>false</ScaleCrop>
  <Company>Author-it Software Corporation Ltd.</Company>
  <LinksUpToDate>false</LinksUpToDate>
  <CharactersWithSpaces>8960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PUAFIR203 Respond to urban fire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2025-02-11T06:39:00Z</dcterms:created>
  <dcterms:modified xsi:type="dcterms:W3CDTF">2025-02-11T06:39:00Z</dcterms:modified>
</cp:coreProperties>
</file>