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047" w:rsidP="00BC40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PUAFIR012 Supervise aerial firefighting operations</w:t>
      </w:r>
      <w:r>
        <w:fldChar w:fldCharType="end"/>
      </w:r>
    </w:p>
    <w:p w:rsidR="00BC4047" w:rsidP="00BC4047">
      <w:pPr>
        <w:pStyle w:val="Version"/>
        <w:sectPr w:rsidSect="00ED2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759" w:rsidP="00ED2759">
      <w:pPr>
        <w:pStyle w:val="SuperHeading"/>
      </w:pPr>
      <w:r w:rsidRPr="00ED2759">
        <w:t>Assessment Requirements for PUAFIR012 Supervise aerial firefighting operations</w:t>
      </w:r>
    </w:p>
    <w:p w:rsidR="00000000" w:rsidRPr="00ED2759" w:rsidP="00ED2759">
      <w:pPr>
        <w:pStyle w:val="Heading1"/>
      </w:pPr>
      <w:bookmarkStart w:id="1" w:name="O_1154648"/>
      <w:bookmarkEnd w:id="1"/>
      <w:r w:rsidRPr="00ED27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7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59" w:rsidP="00ED2759">
            <w:pPr>
              <w:pStyle w:val="BodyText"/>
            </w:pPr>
            <w:r w:rsidRPr="00ED2759">
              <w:rPr>
                <w:rStyle w:val="SpecialBold"/>
              </w:rPr>
              <w:t>Release 1.0</w:t>
            </w:r>
            <w:r w:rsidRPr="00ED2759">
              <w:t xml:space="preserve"> This is the first release of this unit of competency in the PUA Public Safety Training Package.</w:t>
            </w:r>
          </w:p>
        </w:tc>
      </w:tr>
    </w:tbl>
    <w:p w:rsidR="00000000" w:rsidRPr="00ED2759" w:rsidP="00ED2759">
      <w:pPr>
        <w:pStyle w:val="NoPaddingFontSize1"/>
      </w:pPr>
    </w:p>
    <w:p w:rsidR="00000000" w:rsidRPr="00ED2759" w:rsidP="00ED2759">
      <w:pPr>
        <w:pStyle w:val="AllowPageBreak"/>
      </w:pPr>
    </w:p>
    <w:p w:rsidR="00000000" w:rsidRPr="00ED2759" w:rsidP="00ED2759">
      <w:pPr>
        <w:pStyle w:val="Heading1"/>
      </w:pPr>
      <w:bookmarkStart w:id="2" w:name="O_1154649"/>
      <w:bookmarkEnd w:id="2"/>
      <w:r w:rsidRPr="00ED27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7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59">
            <w:pPr>
              <w:pStyle w:val="BodyText"/>
              <w:rPr>
                <w:lang w:val="en-NZ"/>
              </w:rPr>
            </w:pPr>
            <w:r w:rsidRPr="00ED2759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D27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59" w:rsidP="00ED2759">
            <w:pPr>
              <w:pStyle w:val="ListBullet"/>
            </w:pPr>
            <w:r w:rsidRPr="00ED2759">
              <w:t>applying Team Resource Management (TRM) pri</w:t>
            </w:r>
            <w:r w:rsidRPr="00ED2759">
              <w:t>nciples</w:t>
            </w:r>
          </w:p>
          <w:p w:rsidR="00000000" w:rsidRPr="00ED2759" w:rsidP="00ED2759">
            <w:pPr>
              <w:pStyle w:val="ListBullet"/>
            </w:pPr>
            <w:r w:rsidRPr="00ED2759">
              <w:t>assessing weather forecast conditions with pilots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collating information  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complying with relevant legislation and regulations 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confirming </w:t>
            </w:r>
          </w:p>
          <w:p w:rsidR="00000000" w:rsidRPr="00ED2759" w:rsidP="00ED2759">
            <w:pPr>
              <w:pStyle w:val="ListBullet2"/>
            </w:pPr>
            <w:r w:rsidRPr="00ED2759">
              <w:t xml:space="preserve">incident controller’s intent and incident management objectives </w:t>
            </w:r>
          </w:p>
          <w:p w:rsidR="00000000" w:rsidRPr="00ED2759" w:rsidP="00ED2759">
            <w:pPr>
              <w:pStyle w:val="ListBullet2"/>
            </w:pPr>
            <w:r w:rsidRPr="00ED2759">
              <w:t xml:space="preserve">operational and support resources </w:t>
            </w:r>
          </w:p>
          <w:p w:rsidR="00000000" w:rsidRPr="00ED2759" w:rsidP="00ED2759">
            <w:pPr>
              <w:pStyle w:val="ListBullet2"/>
            </w:pPr>
            <w:r w:rsidRPr="00ED2759">
              <w:t xml:space="preserve">team roles and responsibilities including contact arrangements for team members 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delivering briefings to pilots on situation, aerial mission, roles, safety, hazards and command and communication arrangements </w:t>
            </w:r>
          </w:p>
          <w:p w:rsidR="00000000" w:rsidRPr="00ED2759" w:rsidP="00ED2759">
            <w:pPr>
              <w:pStyle w:val="ListBullet"/>
            </w:pPr>
            <w:r w:rsidRPr="00ED2759">
              <w:t>developing strategies for aerial fire suppress</w:t>
            </w:r>
            <w:r w:rsidRPr="00ED2759">
              <w:t xml:space="preserve">ion 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ensuring, where the air attack supervisor is airborne, pilot flies to mission site and implements flight following protocols 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following organisational policies and procedures  </w:t>
            </w:r>
          </w:p>
          <w:p w:rsidR="00000000" w:rsidRPr="00ED2759" w:rsidP="00ED2759">
            <w:pPr>
              <w:pStyle w:val="ListBullet"/>
            </w:pPr>
            <w:r w:rsidRPr="00ED2759">
              <w:t>identifying job hazards and actions required to eliminate, minimise or con</w:t>
            </w:r>
            <w:r w:rsidRPr="00ED2759">
              <w:t>trol them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maintaining communication with team members and task supervisors 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obtaining air communications and operations communications plans </w:t>
            </w:r>
          </w:p>
          <w:p w:rsidR="00000000" w:rsidRPr="00ED2759" w:rsidP="00ED2759">
            <w:pPr>
              <w:pStyle w:val="ListBullet"/>
            </w:pPr>
            <w:r w:rsidRPr="00ED2759">
              <w:t>planning and supervising aerial fire suppression mission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providing assistance to develop air operations plan </w:t>
            </w:r>
          </w:p>
          <w:p w:rsidR="00000000" w:rsidRPr="00ED2759" w:rsidP="00ED2759">
            <w:pPr>
              <w:pStyle w:val="ListBullet"/>
            </w:pPr>
            <w:r w:rsidRPr="00ED2759">
              <w:t>rece</w:t>
            </w:r>
            <w:r w:rsidRPr="00ED2759">
              <w:t>iving briefing from task supervisor on mission location and objectives</w:t>
            </w:r>
          </w:p>
          <w:p w:rsidR="00000000" w:rsidRPr="00ED2759" w:rsidP="00ED2759">
            <w:pPr>
              <w:pStyle w:val="ListBullet"/>
            </w:pPr>
            <w:r w:rsidRPr="00ED2759">
              <w:t>reviewing hazards for their impact on aerial strategies and tactics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selecting appropriate product for firefighting operations </w:t>
            </w:r>
          </w:p>
          <w:p w:rsidR="00000000" w:rsidRPr="00ED2759" w:rsidP="00ED2759">
            <w:pPr>
              <w:pStyle w:val="ListBullet"/>
            </w:pPr>
            <w:r w:rsidRPr="00ED2759">
              <w:t>testing communication equipment for correct frequencies and functionality.</w:t>
            </w:r>
          </w:p>
        </w:tc>
      </w:tr>
    </w:tbl>
    <w:p w:rsidR="00000000" w:rsidRPr="00ED2759" w:rsidP="00ED2759">
      <w:pPr>
        <w:pStyle w:val="NoPaddingFontSize1"/>
      </w:pPr>
    </w:p>
    <w:p w:rsidR="00000000" w:rsidRPr="00ED2759" w:rsidP="00ED2759">
      <w:pPr>
        <w:pStyle w:val="AllowPageBreak"/>
      </w:pPr>
    </w:p>
    <w:p w:rsidR="00000000" w:rsidRPr="00ED2759" w:rsidP="00ED2759">
      <w:pPr>
        <w:pStyle w:val="Heading1"/>
      </w:pPr>
      <w:bookmarkStart w:id="3" w:name="O_1154650"/>
      <w:bookmarkEnd w:id="3"/>
      <w:r w:rsidRPr="00ED27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7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759">
            <w:pPr>
              <w:pStyle w:val="BodyText"/>
              <w:rPr>
                <w:lang w:val="en-NZ"/>
              </w:rPr>
            </w:pPr>
            <w:r w:rsidRPr="00ED2759">
              <w:t>Evidence required to demonstrate competence in this unit must be relevant to and satisfy all the requirements of the elements and performance</w:t>
            </w:r>
            <w:r w:rsidRPr="00ED2759">
              <w:t xml:space="preserve"> criteria and includes knowledge of </w:t>
            </w:r>
          </w:p>
        </w:tc>
      </w:tr>
      <w:tr w:rsidTr="00ED27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59" w:rsidP="00ED2759">
            <w:pPr>
              <w:pStyle w:val="ListBullet"/>
            </w:pPr>
            <w:r w:rsidRPr="00ED2759">
              <w:t>aerial products and equipment including</w:t>
            </w:r>
          </w:p>
          <w:p w:rsidR="00000000" w:rsidRPr="00ED2759" w:rsidP="00ED2759">
            <w:pPr>
              <w:pStyle w:val="ListBullet2"/>
            </w:pPr>
            <w:r w:rsidRPr="00ED2759">
              <w:t>performance characteristics and comparative features of fire suppressants and retardants</w:t>
            </w:r>
          </w:p>
          <w:p w:rsidR="00000000" w:rsidRPr="00ED2759" w:rsidP="00ED2759">
            <w:pPr>
              <w:pStyle w:val="ListBullet2"/>
            </w:pPr>
            <w:r w:rsidRPr="00ED2759">
              <w:t xml:space="preserve">types of retardants and suppressants </w:t>
            </w:r>
          </w:p>
          <w:p w:rsidR="00000000" w:rsidRPr="00ED2759" w:rsidP="00ED2759">
            <w:pPr>
              <w:pStyle w:val="ListBullet"/>
            </w:pPr>
            <w:r w:rsidRPr="00ED2759">
              <w:t>aircraft capability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air attack strategies </w:t>
            </w:r>
          </w:p>
          <w:p w:rsidR="00000000" w:rsidRPr="00ED2759" w:rsidP="00ED2759">
            <w:pPr>
              <w:pStyle w:val="ListBullet"/>
            </w:pPr>
            <w:r w:rsidRPr="00ED2759">
              <w:t>air operations plans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communication equipment </w:t>
            </w:r>
          </w:p>
          <w:p w:rsidR="00000000" w:rsidRPr="00ED2759" w:rsidP="00ED2759">
            <w:pPr>
              <w:pStyle w:val="ListBullet"/>
            </w:pPr>
            <w:r w:rsidRPr="00ED2759">
              <w:t>effective firebombing including</w:t>
            </w:r>
          </w:p>
          <w:p w:rsidR="00000000" w:rsidRPr="00ED2759" w:rsidP="00ED2759">
            <w:pPr>
              <w:pStyle w:val="ListBullet2"/>
            </w:pPr>
            <w:r w:rsidRPr="00ED2759">
              <w:t>delivery systems and equipment</w:t>
            </w:r>
          </w:p>
          <w:p w:rsidR="00000000" w:rsidRPr="00ED2759" w:rsidP="00ED2759">
            <w:pPr>
              <w:pStyle w:val="ListBullet2"/>
            </w:pPr>
            <w:r w:rsidRPr="00ED2759">
              <w:t>different applications of small medium and large air tankers</w:t>
            </w:r>
          </w:p>
          <w:p w:rsidR="00000000" w:rsidRPr="00ED2759" w:rsidP="00ED2759">
            <w:pPr>
              <w:pStyle w:val="ListBullet2"/>
            </w:pPr>
            <w:r w:rsidRPr="00ED2759">
              <w:t>effect of distance, elevation and atmospheric conditions</w:t>
            </w:r>
          </w:p>
          <w:p w:rsidR="00000000" w:rsidRPr="00ED2759" w:rsidP="00ED2759">
            <w:pPr>
              <w:pStyle w:val="ListBullet2"/>
            </w:pPr>
            <w:r w:rsidRPr="00ED2759">
              <w:t>environmental considerations</w:t>
            </w:r>
          </w:p>
          <w:p w:rsidR="00000000" w:rsidRPr="00ED2759" w:rsidP="00ED2759">
            <w:pPr>
              <w:pStyle w:val="ListBullet2"/>
            </w:pPr>
            <w:r w:rsidRPr="00ED2759">
              <w:t>factors that influence drop patterns</w:t>
            </w:r>
          </w:p>
          <w:p w:rsidR="00000000" w:rsidRPr="00ED2759" w:rsidP="00ED2759">
            <w:pPr>
              <w:pStyle w:val="ListBullet2"/>
            </w:pPr>
            <w:r w:rsidRPr="00ED2759">
              <w:t>fixed wing and helicopter firebombing</w:t>
            </w:r>
          </w:p>
          <w:p w:rsidR="00000000" w:rsidRPr="00ED2759" w:rsidP="00ED2759">
            <w:pPr>
              <w:pStyle w:val="ListBullet2"/>
            </w:pPr>
            <w:r w:rsidRPr="00ED2759">
              <w:t>helicopter belly tanks and buckets</w:t>
            </w:r>
          </w:p>
          <w:p w:rsidR="00000000" w:rsidRPr="00ED2759" w:rsidP="00ED2759">
            <w:pPr>
              <w:pStyle w:val="ListBullet"/>
            </w:pPr>
            <w:r w:rsidRPr="00ED2759">
              <w:t>firebombing procedures including</w:t>
            </w:r>
          </w:p>
          <w:p w:rsidR="00000000" w:rsidRPr="00ED2759" w:rsidP="00ED2759">
            <w:pPr>
              <w:pStyle w:val="ListBullet2"/>
            </w:pPr>
            <w:r w:rsidRPr="00ED2759">
              <w:t>air attack, ongoing, en route and general procedures including TRM</w:t>
            </w:r>
          </w:p>
          <w:p w:rsidR="00000000" w:rsidRPr="00ED2759" w:rsidP="00ED2759">
            <w:pPr>
              <w:pStyle w:val="ListBullet2"/>
            </w:pPr>
            <w:r w:rsidRPr="00ED2759">
              <w:t>joint helicopter and fixed wing firebombing operations</w:t>
            </w:r>
          </w:p>
          <w:p w:rsidR="00000000" w:rsidRPr="00ED2759" w:rsidP="00ED2759">
            <w:pPr>
              <w:pStyle w:val="ListBullet2"/>
            </w:pPr>
            <w:r w:rsidRPr="00ED2759">
              <w:t>maintaining aircraft separation</w:t>
            </w:r>
          </w:p>
          <w:p w:rsidR="00000000" w:rsidRPr="00ED2759" w:rsidP="00ED2759">
            <w:pPr>
              <w:pStyle w:val="ListBullet2"/>
            </w:pPr>
            <w:r w:rsidRPr="00ED2759">
              <w:t>on site tactics and techniques</w:t>
            </w:r>
          </w:p>
          <w:p w:rsidR="00000000" w:rsidRPr="00ED2759" w:rsidP="00ED2759">
            <w:pPr>
              <w:pStyle w:val="ListBullet2"/>
            </w:pPr>
            <w:r w:rsidRPr="00ED2759">
              <w:t>pilot briefings and debriefings</w:t>
            </w:r>
          </w:p>
          <w:p w:rsidR="00000000" w:rsidRPr="00ED2759" w:rsidP="00ED2759">
            <w:pPr>
              <w:pStyle w:val="ListBullet2"/>
            </w:pPr>
            <w:r w:rsidRPr="00ED2759">
              <w:t>pre-flight preparation</w:t>
            </w:r>
          </w:p>
          <w:p w:rsidR="00000000" w:rsidRPr="00ED2759" w:rsidP="00ED2759">
            <w:pPr>
              <w:pStyle w:val="ListBullet"/>
            </w:pPr>
            <w:r w:rsidRPr="00ED2759">
              <w:t>firebombing tactics including</w:t>
            </w:r>
          </w:p>
          <w:p w:rsidR="00000000" w:rsidRPr="00ED2759" w:rsidP="00ED2759">
            <w:pPr>
              <w:pStyle w:val="ListBullet2"/>
            </w:pPr>
            <w:r w:rsidRPr="00ED2759">
              <w:t>containment of a remote fire</w:t>
            </w:r>
          </w:p>
          <w:p w:rsidR="00000000" w:rsidRPr="00ED2759" w:rsidP="00ED2759">
            <w:pPr>
              <w:pStyle w:val="ListBullet2"/>
            </w:pPr>
            <w:r w:rsidRPr="00ED2759">
              <w:t>drop assessment</w:t>
            </w:r>
          </w:p>
          <w:p w:rsidR="00000000" w:rsidRPr="00ED2759" w:rsidP="00ED2759">
            <w:pPr>
              <w:pStyle w:val="ListBullet2"/>
            </w:pPr>
            <w:r w:rsidRPr="00ED2759">
              <w:t>line b</w:t>
            </w:r>
            <w:r w:rsidRPr="00ED2759">
              <w:t>uilding techniques</w:t>
            </w:r>
          </w:p>
          <w:p w:rsidR="00000000" w:rsidRPr="00ED2759" w:rsidP="00ED2759">
            <w:pPr>
              <w:pStyle w:val="ListBullet2"/>
            </w:pPr>
            <w:r w:rsidRPr="00ED2759">
              <w:t>operating in urban interface areas</w:t>
            </w:r>
          </w:p>
          <w:p w:rsidR="00000000" w:rsidRPr="00ED2759" w:rsidP="00ED2759">
            <w:pPr>
              <w:pStyle w:val="ListBullet2"/>
            </w:pPr>
            <w:r w:rsidRPr="00ED2759">
              <w:t>support of ground forces and assets</w:t>
            </w:r>
          </w:p>
          <w:p w:rsidR="00000000" w:rsidRPr="00ED2759" w:rsidP="00ED2759">
            <w:pPr>
              <w:pStyle w:val="ListBullet2"/>
            </w:pPr>
            <w:r w:rsidRPr="00ED2759">
              <w:t>techniques for grassfires</w:t>
            </w:r>
          </w:p>
          <w:p w:rsidR="00000000" w:rsidRPr="00ED2759" w:rsidP="00ED2759">
            <w:pPr>
              <w:pStyle w:val="ListBullet"/>
            </w:pPr>
            <w:r w:rsidRPr="00ED2759">
              <w:t>hazards affecting aircraft performance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organisational policies and procedures 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relevant legislation and regulations including Civil Aviation Regulations  </w:t>
            </w:r>
          </w:p>
          <w:p w:rsidR="00000000" w:rsidRPr="00ED2759" w:rsidP="00ED2759">
            <w:pPr>
              <w:pStyle w:val="ListBullet"/>
            </w:pPr>
            <w:r w:rsidRPr="00ED2759">
              <w:t>selection of appropriate products</w:t>
            </w:r>
          </w:p>
          <w:p w:rsidR="00000000" w:rsidRPr="00ED2759" w:rsidP="00ED2759">
            <w:pPr>
              <w:pStyle w:val="ListBullet"/>
            </w:pPr>
            <w:r w:rsidRPr="00ED2759">
              <w:t>Team Resource Management (TRM) principles</w:t>
            </w:r>
          </w:p>
          <w:p w:rsidR="00000000" w:rsidRPr="00ED2759" w:rsidP="00ED2759">
            <w:pPr>
              <w:pStyle w:val="ListBullet"/>
            </w:pPr>
            <w:r w:rsidRPr="00ED2759">
              <w:t>Work, Health and Safety (WHS)/Occupational Health and Safety (OHS) requirements.</w:t>
            </w:r>
          </w:p>
        </w:tc>
      </w:tr>
    </w:tbl>
    <w:p w:rsidR="00000000" w:rsidRPr="00ED2759" w:rsidP="00ED2759">
      <w:pPr>
        <w:pStyle w:val="NoPaddingFontSize1"/>
      </w:pPr>
    </w:p>
    <w:p w:rsidR="00000000" w:rsidRPr="00ED2759" w:rsidP="00ED2759">
      <w:pPr>
        <w:pStyle w:val="AllowPageBreak"/>
      </w:pPr>
    </w:p>
    <w:p w:rsidR="00000000" w:rsidRPr="00ED2759" w:rsidP="00ED2759">
      <w:pPr>
        <w:pStyle w:val="Heading1"/>
      </w:pPr>
      <w:bookmarkStart w:id="4" w:name="O_1154651"/>
      <w:bookmarkEnd w:id="4"/>
      <w:r w:rsidRPr="00ED2759">
        <w:t>As</w:t>
      </w:r>
      <w:r w:rsidRPr="00ED2759">
        <w:t>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D27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759" w:rsidP="00ED2759">
            <w:pPr>
              <w:pStyle w:val="BodyText"/>
            </w:pPr>
            <w:r w:rsidRPr="00ED2759">
              <w:t xml:space="preserve">Assessors must hold credentials specified within the Standards for Registered Training Organisations current at the time of assessment. </w:t>
            </w:r>
          </w:p>
          <w:p w:rsidR="00000000" w:rsidRPr="00ED2759" w:rsidP="00ED2759">
            <w:pPr>
              <w:pStyle w:val="BodyText"/>
            </w:pPr>
            <w:r w:rsidRPr="00ED2759">
              <w:t>Assessment must satisfy the Principles of Assessment and Rules of Evidence and all regulatory requi</w:t>
            </w:r>
            <w:r w:rsidRPr="00ED2759">
              <w:t xml:space="preserve">rements included within the Standards for Registered Training Organisations current at the time of assessment. </w:t>
            </w:r>
          </w:p>
          <w:p w:rsidR="00000000" w:rsidRPr="00ED2759" w:rsidP="00ED2759">
            <w:pPr>
              <w:pStyle w:val="BodyText"/>
            </w:pPr>
            <w:r w:rsidRPr="00ED2759">
              <w:t>Assessment must occur in operational situations or in simulated operational training situations that reflect workplace conditions.</w:t>
            </w:r>
          </w:p>
          <w:p w:rsidR="00000000" w:rsidRPr="00ED2759" w:rsidP="00ED2759">
            <w:pPr>
              <w:pStyle w:val="BodyText"/>
            </w:pPr>
            <w:r w:rsidRPr="00ED2759">
              <w:t>Assessment pr</w:t>
            </w:r>
            <w:r w:rsidRPr="00ED2759">
              <w:t>ocesses and techniques must be appropriate to the language, literacy and numeracy requirements of the work being performed and the needs of the candidate.</w:t>
            </w:r>
          </w:p>
          <w:p w:rsidR="00000000" w:rsidRPr="00ED2759" w:rsidP="00ED2759">
            <w:pPr>
              <w:pStyle w:val="BodyText"/>
            </w:pPr>
            <w:r w:rsidRPr="00ED2759">
              <w:t>Resources for assessment must include access to</w:t>
            </w:r>
          </w:p>
          <w:p w:rsidR="00000000" w:rsidRPr="00ED2759" w:rsidP="00ED2759">
            <w:pPr>
              <w:pStyle w:val="ListBullet"/>
            </w:pPr>
            <w:r w:rsidRPr="00ED2759">
              <w:t>a range of exercises, case studies and/or simulation</w:t>
            </w:r>
            <w:r w:rsidRPr="00ED2759">
              <w:t>s</w:t>
            </w:r>
          </w:p>
          <w:p w:rsidR="00000000" w:rsidRPr="00ED2759" w:rsidP="00ED2759">
            <w:pPr>
              <w:pStyle w:val="ListBullet"/>
            </w:pPr>
            <w:r w:rsidRPr="00ED2759">
              <w:t xml:space="preserve">appropriate materials, equipment, tools and personal protective clothing and equipment currently used in industry including </w:t>
            </w:r>
          </w:p>
          <w:p w:rsidR="00000000" w:rsidRPr="00ED2759" w:rsidP="00ED2759">
            <w:pPr>
              <w:pStyle w:val="ListBullet2"/>
            </w:pPr>
            <w:r w:rsidRPr="00ED2759">
              <w:t>aircraft platform for transporting air attack supervisor</w:t>
            </w:r>
          </w:p>
          <w:p w:rsidR="00000000" w:rsidRPr="00ED2759" w:rsidP="00ED2759">
            <w:pPr>
              <w:pStyle w:val="ListBullet2"/>
            </w:pPr>
            <w:r w:rsidRPr="00ED2759">
              <w:t xml:space="preserve">an airbase with facilities </w:t>
            </w:r>
          </w:p>
          <w:p w:rsidR="00000000" w:rsidRPr="00ED2759" w:rsidP="00ED2759">
            <w:pPr>
              <w:pStyle w:val="ListBullet2"/>
            </w:pPr>
            <w:r w:rsidRPr="00ED2759">
              <w:t>firebombing aircraft</w:t>
            </w:r>
          </w:p>
          <w:p w:rsidR="00000000" w:rsidRPr="00ED2759" w:rsidP="00ED2759">
            <w:pPr>
              <w:pStyle w:val="ListBullet2"/>
            </w:pPr>
            <w:r w:rsidRPr="00ED2759">
              <w:t>ground operations commander</w:t>
            </w:r>
          </w:p>
          <w:p w:rsidR="00000000" w:rsidRPr="00ED2759" w:rsidP="00ED2759">
            <w:pPr>
              <w:pStyle w:val="ListBullet2"/>
            </w:pPr>
            <w:r w:rsidRPr="00ED2759">
              <w:t>personnel for loading firebombing aircraft with product</w:t>
            </w:r>
          </w:p>
          <w:p w:rsidR="00000000" w:rsidRPr="00ED2759" w:rsidP="00ED2759">
            <w:pPr>
              <w:pStyle w:val="ListBullet2"/>
            </w:pPr>
            <w:r w:rsidRPr="00ED2759">
              <w:t>water source for use as an aerial fire suppressant</w:t>
            </w:r>
          </w:p>
          <w:p w:rsidR="00000000" w:rsidRPr="00ED2759" w:rsidP="00ED2759">
            <w:pPr>
              <w:pStyle w:val="ListBullet"/>
            </w:pPr>
            <w:r w:rsidRPr="00ED2759">
              <w:t>applicable documentation including organisational procedures, standards, equipment specifications, regulations, codes of</w:t>
            </w:r>
            <w:r w:rsidRPr="00ED2759">
              <w:t xml:space="preserve"> practice and operational manuals.</w:t>
            </w:r>
          </w:p>
        </w:tc>
      </w:tr>
    </w:tbl>
    <w:p w:rsidR="00000000" w:rsidRPr="00ED2759" w:rsidP="00ED2759">
      <w:pPr>
        <w:pStyle w:val="NoPaddingFontSize1"/>
      </w:pPr>
    </w:p>
    <w:p w:rsidR="00000000" w:rsidRPr="00ED2759" w:rsidP="00ED2759">
      <w:pPr>
        <w:pStyle w:val="AllowPageBreak"/>
      </w:pPr>
    </w:p>
    <w:p w:rsidR="00000000" w:rsidRPr="00ED2759" w:rsidP="00ED2759">
      <w:pPr>
        <w:pStyle w:val="Heading1"/>
      </w:pPr>
      <w:bookmarkStart w:id="5" w:name="O_1154654"/>
      <w:bookmarkEnd w:id="5"/>
      <w:r w:rsidRPr="00ED2759">
        <w:t>Links</w:t>
      </w:r>
    </w:p>
    <w:p w:rsidR="00000000" w:rsidRPr="00ED2759" w:rsidP="00BC4047">
      <w:pPr>
        <w:pStyle w:val="BodyText"/>
      </w:pPr>
      <w:r w:rsidRPr="00ED2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A444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D2759" w:rsidP="00ED2759"/>
    <w:sectPr w:rsidSect="00ED2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59" w:rsidRPr="00BC4047" w:rsidP="00BC40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47" w:rsidP="00ED2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047" w:rsidP="00ED2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4047" w:rsidP="00ED2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759" w:rsidRPr="00BC4047" w:rsidP="00BC40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047" w:rsidRPr="002D2AF8" w:rsidP="00ED2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PUAFIR012 Supervise aerial firefighting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C4047" w:rsidP="00ED2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F28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C0D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A6FD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759"/>
  </w:style>
  <w:style w:type="character" w:customStyle="1" w:styleId="Heading1Char">
    <w:name w:val="Heading 1 Char"/>
    <w:basedOn w:val="DefaultParagraphFont"/>
    <w:link w:val="Heading1"/>
    <w:rsid w:val="00ED2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7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2759"/>
    <w:rPr>
      <w:b/>
      <w:spacing w:val="0"/>
    </w:rPr>
  </w:style>
  <w:style w:type="paragraph" w:styleId="ListBullet2">
    <w:name w:val="List Bullet 2"/>
    <w:basedOn w:val="List2"/>
    <w:rsid w:val="00ED27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2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D2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2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7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2759"/>
    <w:rPr>
      <w:i/>
    </w:rPr>
  </w:style>
  <w:style w:type="paragraph" w:styleId="Caption">
    <w:name w:val="caption"/>
    <w:basedOn w:val="BodyText"/>
    <w:next w:val="Normal"/>
    <w:qFormat/>
    <w:rsid w:val="00ED2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759"/>
  </w:style>
  <w:style w:type="paragraph" w:styleId="TableofFigures">
    <w:name w:val="table of figures"/>
    <w:basedOn w:val="Normal"/>
    <w:next w:val="Normal"/>
    <w:semiHidden/>
    <w:rsid w:val="00ED2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7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759"/>
    <w:rPr>
      <w:rFonts w:ascii="Wingdings" w:hAnsi="Wingdings"/>
    </w:rPr>
  </w:style>
  <w:style w:type="paragraph" w:customStyle="1" w:styleId="TableHeading">
    <w:name w:val="Table Heading"/>
    <w:basedOn w:val="HeadingBase"/>
    <w:rsid w:val="00ED2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759"/>
    <w:rPr>
      <w:color w:val="0033CC"/>
      <w:u w:val="none"/>
    </w:rPr>
  </w:style>
  <w:style w:type="paragraph" w:customStyle="1" w:styleId="BodyTextRight">
    <w:name w:val="Body Text Right"/>
    <w:basedOn w:val="BodyText"/>
    <w:rsid w:val="00ED2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7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759"/>
    <w:rPr>
      <w:sz w:val="32"/>
    </w:rPr>
  </w:style>
  <w:style w:type="paragraph" w:customStyle="1" w:styleId="HeadingProcedure">
    <w:name w:val="Heading Procedure"/>
    <w:basedOn w:val="HeadingBase"/>
    <w:next w:val="Normal"/>
    <w:rsid w:val="00ED2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759"/>
    <w:pPr>
      <w:spacing w:before="60" w:after="60"/>
    </w:pPr>
  </w:style>
  <w:style w:type="paragraph" w:styleId="ListContinue">
    <w:name w:val="List Continue"/>
    <w:basedOn w:val="List"/>
    <w:rsid w:val="00ED2759"/>
    <w:pPr>
      <w:ind w:firstLine="0"/>
    </w:pPr>
  </w:style>
  <w:style w:type="paragraph" w:customStyle="1" w:styleId="ListNote">
    <w:name w:val="List Note"/>
    <w:basedOn w:val="List"/>
    <w:rsid w:val="00ED2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759"/>
    <w:rPr>
      <w:rFonts w:ascii="Courier New" w:hAnsi="Courier New"/>
    </w:rPr>
  </w:style>
  <w:style w:type="paragraph" w:customStyle="1" w:styleId="NoteBullet">
    <w:name w:val="Note Bullet"/>
    <w:basedOn w:val="Note"/>
    <w:rsid w:val="00ED2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7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759"/>
    <w:rPr>
      <w:b/>
      <w:smallCaps/>
    </w:rPr>
  </w:style>
  <w:style w:type="paragraph" w:customStyle="1" w:styleId="TableListNumber">
    <w:name w:val="Table List Number"/>
    <w:basedOn w:val="ListNumber"/>
    <w:rsid w:val="00ED2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759"/>
    <w:pPr>
      <w:numPr>
        <w:numId w:val="9"/>
      </w:numPr>
    </w:pPr>
  </w:style>
  <w:style w:type="paragraph" w:customStyle="1" w:styleId="ListAlpha2">
    <w:name w:val="List Alpha 2"/>
    <w:basedOn w:val="List2"/>
    <w:rsid w:val="00ED2759"/>
    <w:pPr>
      <w:numPr>
        <w:numId w:val="8"/>
      </w:numPr>
    </w:pPr>
  </w:style>
  <w:style w:type="paragraph" w:styleId="List2">
    <w:name w:val="List 2"/>
    <w:basedOn w:val="BodyText"/>
    <w:rsid w:val="00ED2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7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7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759"/>
    <w:pPr>
      <w:numPr>
        <w:numId w:val="4"/>
      </w:numPr>
    </w:pPr>
  </w:style>
  <w:style w:type="paragraph" w:styleId="ListContinue2">
    <w:name w:val="List Continue 2"/>
    <w:basedOn w:val="List2"/>
    <w:rsid w:val="00ED2759"/>
    <w:pPr>
      <w:ind w:firstLine="0"/>
    </w:pPr>
  </w:style>
  <w:style w:type="paragraph" w:styleId="ListContinue3">
    <w:name w:val="List Continue 3"/>
    <w:basedOn w:val="List3"/>
    <w:rsid w:val="00ED2759"/>
    <w:pPr>
      <w:ind w:left="1021" w:firstLine="0"/>
    </w:pPr>
  </w:style>
  <w:style w:type="paragraph" w:styleId="ListContinue4">
    <w:name w:val="List Continue 4"/>
    <w:basedOn w:val="List4"/>
    <w:rsid w:val="00ED2759"/>
    <w:pPr>
      <w:ind w:firstLine="0"/>
    </w:pPr>
  </w:style>
  <w:style w:type="paragraph" w:styleId="ListContinue5">
    <w:name w:val="List Continue 5"/>
    <w:basedOn w:val="List5"/>
    <w:rsid w:val="00ED2759"/>
    <w:pPr>
      <w:ind w:firstLine="0"/>
    </w:pPr>
  </w:style>
  <w:style w:type="paragraph" w:styleId="ListNumber3">
    <w:name w:val="List Number 3"/>
    <w:basedOn w:val="List3"/>
    <w:rsid w:val="00ED2759"/>
    <w:pPr>
      <w:numPr>
        <w:numId w:val="5"/>
      </w:numPr>
    </w:pPr>
  </w:style>
  <w:style w:type="paragraph" w:styleId="ListNumber4">
    <w:name w:val="List Number 4"/>
    <w:basedOn w:val="List4"/>
    <w:rsid w:val="00ED2759"/>
    <w:pPr>
      <w:numPr>
        <w:numId w:val="6"/>
      </w:numPr>
    </w:pPr>
  </w:style>
  <w:style w:type="paragraph" w:styleId="ListNumber5">
    <w:name w:val="List Number 5"/>
    <w:basedOn w:val="List5"/>
    <w:rsid w:val="00ED2759"/>
    <w:pPr>
      <w:numPr>
        <w:numId w:val="7"/>
      </w:numPr>
    </w:pPr>
  </w:style>
  <w:style w:type="paragraph" w:styleId="BlockText">
    <w:name w:val="Block Text"/>
    <w:basedOn w:val="Normal"/>
    <w:rsid w:val="00ED2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759"/>
    <w:rPr>
      <w:sz w:val="16"/>
      <w:vertAlign w:val="superscript"/>
    </w:rPr>
  </w:style>
  <w:style w:type="character" w:customStyle="1" w:styleId="Symbols">
    <w:name w:val="Symbols"/>
    <w:basedOn w:val="DefaultParagraphFont"/>
    <w:rsid w:val="00ED2759"/>
    <w:rPr>
      <w:rFonts w:ascii="Symbol" w:hAnsi="Symbol"/>
    </w:rPr>
  </w:style>
  <w:style w:type="character" w:customStyle="1" w:styleId="MenuOptions">
    <w:name w:val="Menu Options"/>
    <w:basedOn w:val="DefaultParagraphFont"/>
    <w:rsid w:val="00ED2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759"/>
    <w:rPr>
      <w:b/>
    </w:rPr>
  </w:style>
  <w:style w:type="character" w:customStyle="1" w:styleId="Underlined">
    <w:name w:val="Underlined"/>
    <w:basedOn w:val="DefaultParagraphFont"/>
    <w:rsid w:val="00ED2759"/>
    <w:rPr>
      <w:u w:val="single"/>
    </w:rPr>
  </w:style>
  <w:style w:type="paragraph" w:customStyle="1" w:styleId="TableBodyTextRight">
    <w:name w:val="Table Body Text Right"/>
    <w:basedOn w:val="TableBodyText"/>
    <w:rsid w:val="00ED2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759"/>
    <w:rPr>
      <w:sz w:val="18"/>
    </w:rPr>
  </w:style>
  <w:style w:type="paragraph" w:customStyle="1" w:styleId="BodySmallRight">
    <w:name w:val="Body Small Right"/>
    <w:basedOn w:val="BodyTextRight"/>
    <w:rsid w:val="00ED2759"/>
    <w:rPr>
      <w:sz w:val="18"/>
      <w:szCs w:val="18"/>
    </w:rPr>
  </w:style>
  <w:style w:type="paragraph" w:customStyle="1" w:styleId="MarginEdition">
    <w:name w:val="Margin Edition"/>
    <w:basedOn w:val="MarginNote"/>
    <w:rsid w:val="00ED2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759"/>
    <w:rPr>
      <w:sz w:val="2"/>
      <w:szCs w:val="2"/>
    </w:rPr>
  </w:style>
  <w:style w:type="character" w:customStyle="1" w:styleId="Small">
    <w:name w:val="Small"/>
    <w:basedOn w:val="DefaultParagraphFont"/>
    <w:rsid w:val="00ED2759"/>
    <w:rPr>
      <w:sz w:val="16"/>
    </w:rPr>
  </w:style>
  <w:style w:type="paragraph" w:customStyle="1" w:styleId="WideTable">
    <w:name w:val="Wide Table"/>
    <w:basedOn w:val="Normal"/>
    <w:rsid w:val="00ED2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759"/>
  </w:style>
  <w:style w:type="paragraph" w:styleId="Quote">
    <w:name w:val="Quote"/>
    <w:basedOn w:val="Heading1"/>
    <w:link w:val="QuoteChar"/>
    <w:qFormat/>
    <w:rsid w:val="00ED2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759"/>
    <w:pPr>
      <w:pageBreakBefore/>
    </w:pPr>
  </w:style>
  <w:style w:type="paragraph" w:customStyle="1" w:styleId="Border">
    <w:name w:val="Border"/>
    <w:basedOn w:val="Normal"/>
    <w:qFormat/>
    <w:rsid w:val="00ED2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759"/>
    <w:rPr>
      <w:u w:val="single"/>
    </w:rPr>
  </w:style>
  <w:style w:type="character" w:customStyle="1" w:styleId="BoldandItalics">
    <w:name w:val="Bold and Italics"/>
    <w:qFormat/>
    <w:rsid w:val="00ED2759"/>
    <w:rPr>
      <w:b/>
      <w:i/>
      <w:u w:val="none"/>
    </w:rPr>
  </w:style>
  <w:style w:type="paragraph" w:styleId="BalloonText">
    <w:name w:val="Balloon Text"/>
    <w:basedOn w:val="Normal"/>
    <w:link w:val="BalloonTextChar"/>
    <w:rsid w:val="00ED2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759"/>
    <w:pPr>
      <w:spacing w:before="0" w:after="0"/>
    </w:pPr>
  </w:style>
  <w:style w:type="paragraph" w:customStyle="1" w:styleId="BodyTextBold">
    <w:name w:val="Body Text Bold"/>
    <w:basedOn w:val="BodyText"/>
    <w:qFormat/>
    <w:rsid w:val="00ED2759"/>
    <w:rPr>
      <w:b/>
    </w:rPr>
  </w:style>
  <w:style w:type="character" w:styleId="Hyperlink">
    <w:name w:val="Hyperlink"/>
    <w:basedOn w:val="DefaultParagraphFont"/>
    <w:uiPriority w:val="99"/>
    <w:unhideWhenUsed/>
    <w:rsid w:val="00BC40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4399</Characters>
  <Application>Microsoft Office Word</Application>
  <DocSecurity>0</DocSecurity>
  <Lines>109</Lines>
  <Paragraphs>94</Paragraphs>
  <ScaleCrop>false</ScaleCrop>
  <Company>Author-it Software Corporation Ltd.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PUAFIR012 Supervise aerial firefighting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2022-12-16T01:25:00Z</dcterms:created>
  <dcterms:modified xsi:type="dcterms:W3CDTF">2022-12-16T01:25:00Z</dcterms:modified>
</cp:coreProperties>
</file>