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1C4E" w:rsidP="00B81C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PUAFIR008 Operate aerial ignition equipment in an aircraft</w:t>
      </w:r>
      <w:r>
        <w:fldChar w:fldCharType="end"/>
      </w:r>
    </w:p>
    <w:p w:rsidR="00B81C4E" w:rsidP="00B81C4E">
      <w:pPr>
        <w:pStyle w:val="Version"/>
        <w:sectPr w:rsidSect="00DA3F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3F7A" w:rsidP="00DA3F7A">
      <w:pPr>
        <w:pStyle w:val="SuperHeading"/>
      </w:pPr>
      <w:r w:rsidRPr="00DA3F7A">
        <w:t>Assessment Requirements for PUAFIR008 Operate aerial ignition equipment in an aircraft</w:t>
      </w:r>
    </w:p>
    <w:p w:rsidR="00000000" w:rsidRPr="00DA3F7A" w:rsidP="00DA3F7A">
      <w:pPr>
        <w:pStyle w:val="Heading1"/>
      </w:pPr>
      <w:bookmarkStart w:id="1" w:name="O_1154178"/>
      <w:bookmarkEnd w:id="1"/>
      <w:r w:rsidRPr="00DA3F7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3F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F7A" w:rsidP="00DA3F7A">
            <w:pPr>
              <w:pStyle w:val="BodyText"/>
            </w:pPr>
            <w:r w:rsidRPr="00DA3F7A">
              <w:rPr>
                <w:rStyle w:val="SpecialBold"/>
              </w:rPr>
              <w:t>Release 1.0</w:t>
            </w:r>
            <w:r w:rsidRPr="00DA3F7A">
              <w:t xml:space="preserve"> This is the first release of this unit of competency in the PUA Public Safety Training Package.</w:t>
            </w:r>
          </w:p>
        </w:tc>
      </w:tr>
    </w:tbl>
    <w:p w:rsidR="00000000" w:rsidRPr="00DA3F7A" w:rsidP="00DA3F7A">
      <w:pPr>
        <w:pStyle w:val="NoPaddingFontSize1"/>
      </w:pPr>
    </w:p>
    <w:p w:rsidR="00000000" w:rsidRPr="00DA3F7A" w:rsidP="00DA3F7A">
      <w:pPr>
        <w:pStyle w:val="AllowPageBreak"/>
      </w:pPr>
    </w:p>
    <w:p w:rsidR="00000000" w:rsidRPr="00DA3F7A" w:rsidP="00DA3F7A">
      <w:pPr>
        <w:pStyle w:val="Heading1"/>
      </w:pPr>
      <w:bookmarkStart w:id="2" w:name="O_1154179"/>
      <w:bookmarkEnd w:id="2"/>
      <w:r w:rsidRPr="00DA3F7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3F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7A">
            <w:pPr>
              <w:pStyle w:val="BodyText"/>
              <w:rPr>
                <w:lang w:val="en-NZ"/>
              </w:rPr>
            </w:pPr>
            <w:r w:rsidRPr="00DA3F7A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DA3F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F7A" w:rsidP="00DA3F7A">
            <w:pPr>
              <w:pStyle w:val="ListBullet"/>
            </w:pPr>
            <w:r w:rsidRPr="00DA3F7A">
              <w:t>adhering to safe working practices if machi</w:t>
            </w:r>
            <w:r w:rsidRPr="00DA3F7A">
              <w:t>ne or ignition equipment malfunctions</w:t>
            </w:r>
          </w:p>
          <w:p w:rsidR="00000000" w:rsidRPr="00DA3F7A" w:rsidP="00DA3F7A">
            <w:pPr>
              <w:pStyle w:val="ListBullet"/>
            </w:pPr>
            <w:r w:rsidRPr="00DA3F7A">
              <w:t xml:space="preserve">applying organisation procedures for aerial ignition </w:t>
            </w:r>
          </w:p>
          <w:p w:rsidR="00000000" w:rsidRPr="00DA3F7A" w:rsidP="00DA3F7A">
            <w:pPr>
              <w:pStyle w:val="ListBullet"/>
            </w:pPr>
            <w:r w:rsidRPr="00DA3F7A">
              <w:t xml:space="preserve">applying Work, Health and Safety (WHS)/Occupational Health and Safety (OHS) organisational requirements including aircraft or other emergency procedures </w:t>
            </w:r>
          </w:p>
          <w:p w:rsidR="00000000" w:rsidRPr="00DA3F7A" w:rsidP="00DA3F7A">
            <w:pPr>
              <w:pStyle w:val="ListBullet"/>
            </w:pPr>
            <w:r w:rsidRPr="00DA3F7A">
              <w:t>checking a</w:t>
            </w:r>
            <w:r w:rsidRPr="00DA3F7A">
              <w:t>nd wearing of personal protective clothing and equipment</w:t>
            </w:r>
          </w:p>
          <w:p w:rsidR="00000000" w:rsidRPr="00DA3F7A" w:rsidP="00DA3F7A">
            <w:pPr>
              <w:pStyle w:val="ListBullet"/>
            </w:pPr>
            <w:r w:rsidRPr="00DA3F7A">
              <w:t>conducting aerial ignition operations using approved ignition equipment and consumables</w:t>
            </w:r>
          </w:p>
          <w:p w:rsidR="00000000" w:rsidRPr="00DA3F7A" w:rsidP="00DA3F7A">
            <w:pPr>
              <w:pStyle w:val="ListBullet"/>
            </w:pPr>
            <w:r w:rsidRPr="00DA3F7A">
              <w:t xml:space="preserve">demonstrating pre-flight testing and installation, where required, of aerial ignition equipment </w:t>
            </w:r>
          </w:p>
          <w:p w:rsidR="00000000" w:rsidRPr="00DA3F7A" w:rsidP="00DA3F7A">
            <w:pPr>
              <w:pStyle w:val="ListBullet"/>
            </w:pPr>
            <w:r w:rsidRPr="00DA3F7A">
              <w:t>operating for extended periods in an aircraft</w:t>
            </w:r>
          </w:p>
          <w:p w:rsidR="00000000" w:rsidRPr="00DA3F7A" w:rsidP="00DA3F7A">
            <w:pPr>
              <w:pStyle w:val="ListBullet"/>
            </w:pPr>
            <w:r w:rsidRPr="00DA3F7A">
              <w:t>operating ignition equipment from an airborne aircraft</w:t>
            </w:r>
          </w:p>
          <w:p w:rsidR="00000000" w:rsidRPr="00DA3F7A" w:rsidP="00DA3F7A">
            <w:pPr>
              <w:pStyle w:val="ListBullet"/>
            </w:pPr>
            <w:r w:rsidRPr="00DA3F7A">
              <w:t xml:space="preserve">preparing and maintaining ignition equipment </w:t>
            </w:r>
          </w:p>
          <w:p w:rsidR="00000000" w:rsidRPr="00DA3F7A" w:rsidP="00DA3F7A">
            <w:pPr>
              <w:pStyle w:val="ListBullet"/>
            </w:pPr>
            <w:r w:rsidRPr="00DA3F7A">
              <w:t xml:space="preserve">receiving briefing from pilot on aircraft safety </w:t>
            </w:r>
          </w:p>
          <w:p w:rsidR="00000000" w:rsidRPr="00DA3F7A" w:rsidP="00DA3F7A">
            <w:pPr>
              <w:pStyle w:val="ListBullet"/>
            </w:pPr>
            <w:r w:rsidRPr="00DA3F7A">
              <w:t xml:space="preserve">reporting equipment malfunctions, accidents and incidents </w:t>
            </w:r>
          </w:p>
          <w:p w:rsidR="00000000" w:rsidRPr="00DA3F7A" w:rsidP="00DA3F7A">
            <w:pPr>
              <w:pStyle w:val="ListBullet"/>
            </w:pPr>
            <w:r w:rsidRPr="00DA3F7A">
              <w:t>servicing, maintaining, repairing and storing equipment and consumables</w:t>
            </w:r>
          </w:p>
          <w:p w:rsidR="00000000" w:rsidRPr="00DA3F7A" w:rsidP="00DA3F7A">
            <w:pPr>
              <w:pStyle w:val="ListBullet"/>
            </w:pPr>
            <w:r w:rsidRPr="00DA3F7A">
              <w:t xml:space="preserve">shutting down or isolating ignition equipment </w:t>
            </w:r>
          </w:p>
          <w:p w:rsidR="00000000" w:rsidRPr="00DA3F7A" w:rsidP="00DA3F7A">
            <w:pPr>
              <w:pStyle w:val="ListBullet"/>
            </w:pPr>
            <w:r w:rsidRPr="00DA3F7A">
              <w:t xml:space="preserve">using communications equipment </w:t>
            </w:r>
          </w:p>
          <w:p w:rsidR="00000000" w:rsidRPr="00DA3F7A" w:rsidP="00DA3F7A">
            <w:pPr>
              <w:pStyle w:val="ListBullet"/>
            </w:pPr>
            <w:r w:rsidRPr="00DA3F7A">
              <w:t>using ignition equipment</w:t>
            </w:r>
          </w:p>
          <w:p w:rsidR="00000000" w:rsidRPr="00DA3F7A" w:rsidP="00DA3F7A">
            <w:pPr>
              <w:pStyle w:val="ListBullet"/>
            </w:pPr>
            <w:r w:rsidRPr="00DA3F7A">
              <w:t>working as a member of a team.</w:t>
            </w:r>
          </w:p>
        </w:tc>
      </w:tr>
    </w:tbl>
    <w:p w:rsidR="00000000" w:rsidRPr="00DA3F7A" w:rsidP="00DA3F7A">
      <w:pPr>
        <w:pStyle w:val="NoPaddingFontSize1"/>
      </w:pPr>
    </w:p>
    <w:p w:rsidR="00000000" w:rsidRPr="00DA3F7A" w:rsidP="00DA3F7A">
      <w:pPr>
        <w:pStyle w:val="AllowPageBreak"/>
      </w:pPr>
    </w:p>
    <w:p w:rsidR="00000000" w:rsidRPr="00DA3F7A" w:rsidP="00DA3F7A">
      <w:pPr>
        <w:pStyle w:val="Heading1"/>
      </w:pPr>
      <w:bookmarkStart w:id="3" w:name="O_1154180"/>
      <w:bookmarkEnd w:id="3"/>
      <w:r w:rsidRPr="00DA3F7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3F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F7A">
            <w:pPr>
              <w:pStyle w:val="BodyText"/>
              <w:rPr>
                <w:lang w:val="en-NZ"/>
              </w:rPr>
            </w:pPr>
            <w:r w:rsidRPr="00DA3F7A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DA3F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F7A" w:rsidP="00DA3F7A">
            <w:pPr>
              <w:pStyle w:val="ListBullet"/>
            </w:pPr>
            <w:r w:rsidRPr="00DA3F7A">
              <w:t>aircraft operator’s policy and procedures for aerial ignition</w:t>
            </w:r>
          </w:p>
          <w:p w:rsidR="00000000" w:rsidRPr="00DA3F7A" w:rsidP="00DA3F7A">
            <w:pPr>
              <w:pStyle w:val="ListBullet"/>
            </w:pPr>
            <w:r w:rsidRPr="00DA3F7A">
              <w:t>aircraft safety</w:t>
            </w:r>
            <w:r w:rsidRPr="00DA3F7A">
              <w:t xml:space="preserve"> and emergency procedures</w:t>
            </w:r>
          </w:p>
          <w:p w:rsidR="00000000" w:rsidRPr="00DA3F7A" w:rsidP="00DA3F7A">
            <w:pPr>
              <w:pStyle w:val="ListBullet"/>
            </w:pPr>
            <w:r w:rsidRPr="00DA3F7A">
              <w:t>characteristics and limitations of ignition equipment and consumables</w:t>
            </w:r>
          </w:p>
          <w:p w:rsidR="00000000" w:rsidRPr="00DA3F7A" w:rsidP="00DA3F7A">
            <w:pPr>
              <w:pStyle w:val="ListBullet"/>
            </w:pPr>
            <w:r w:rsidRPr="00DA3F7A">
              <w:t xml:space="preserve">consumables such as capsules containing potassium permanganate and ethylene glycol (antifreeze) </w:t>
            </w:r>
          </w:p>
          <w:p w:rsidR="00000000" w:rsidRPr="00DA3F7A" w:rsidP="00DA3F7A">
            <w:pPr>
              <w:pStyle w:val="ListBullet"/>
            </w:pPr>
            <w:r w:rsidRPr="00DA3F7A">
              <w:t>emergency procedures for equipment malfunction</w:t>
            </w:r>
          </w:p>
          <w:p w:rsidR="00000000" w:rsidRPr="00DA3F7A" w:rsidP="00DA3F7A">
            <w:pPr>
              <w:pStyle w:val="ListBullet"/>
            </w:pPr>
            <w:r w:rsidRPr="00DA3F7A">
              <w:t>guidelines relat</w:t>
            </w:r>
            <w:r w:rsidRPr="00DA3F7A">
              <w:t xml:space="preserve">ing to safe use of ignition equipment used by organisation </w:t>
            </w:r>
          </w:p>
          <w:p w:rsidR="00000000" w:rsidRPr="00DA3F7A" w:rsidP="00DA3F7A">
            <w:pPr>
              <w:pStyle w:val="ListBullet"/>
            </w:pPr>
            <w:r w:rsidRPr="00DA3F7A">
              <w:t xml:space="preserve">mechanical knowledge sufficient to service, maintain and repair aerial ignition equipment </w:t>
            </w:r>
          </w:p>
          <w:p w:rsidR="00000000" w:rsidRPr="00DA3F7A" w:rsidP="00DA3F7A">
            <w:pPr>
              <w:pStyle w:val="ListBullet"/>
            </w:pPr>
            <w:r w:rsidRPr="00DA3F7A">
              <w:t>methods for disposal of excess consumables</w:t>
            </w:r>
          </w:p>
          <w:p w:rsidR="00000000" w:rsidRPr="00DA3F7A" w:rsidP="00DA3F7A">
            <w:pPr>
              <w:pStyle w:val="ListBullet"/>
            </w:pPr>
            <w:r w:rsidRPr="00DA3F7A">
              <w:t xml:space="preserve">organisational policies and procedures for aerial ignition </w:t>
            </w:r>
          </w:p>
          <w:p w:rsidR="00000000" w:rsidRPr="00DA3F7A" w:rsidP="00DA3F7A">
            <w:pPr>
              <w:pStyle w:val="ListBullet"/>
            </w:pPr>
            <w:r w:rsidRPr="00DA3F7A">
              <w:t>pe</w:t>
            </w:r>
            <w:r w:rsidRPr="00DA3F7A">
              <w:t>rsonal protection clothing and equipment for operating the aerial ignition equipment</w:t>
            </w:r>
          </w:p>
          <w:p w:rsidR="00000000" w:rsidRPr="00DA3F7A" w:rsidP="00DA3F7A">
            <w:pPr>
              <w:pStyle w:val="ListBullet"/>
            </w:pPr>
            <w:r w:rsidRPr="00DA3F7A">
              <w:t>requirements for packing and transporting aerial ignition equipment and consumables</w:t>
            </w:r>
          </w:p>
          <w:p w:rsidR="00000000" w:rsidRPr="00DA3F7A" w:rsidP="00DA3F7A">
            <w:pPr>
              <w:pStyle w:val="ListBullet"/>
            </w:pPr>
            <w:r w:rsidRPr="00DA3F7A">
              <w:t>risk mitigation and hazard identification</w:t>
            </w:r>
          </w:p>
          <w:p w:rsidR="00000000" w:rsidRPr="00DA3F7A" w:rsidP="00DA3F7A">
            <w:pPr>
              <w:pStyle w:val="ListBullet"/>
            </w:pPr>
            <w:r w:rsidRPr="00DA3F7A">
              <w:t>roles and responsibilities of team involved in aerial ignition operations</w:t>
            </w:r>
          </w:p>
          <w:p w:rsidR="00000000" w:rsidRPr="00DA3F7A" w:rsidP="00DA3F7A">
            <w:pPr>
              <w:pStyle w:val="ListBullet"/>
            </w:pPr>
            <w:r w:rsidRPr="00DA3F7A">
              <w:t>Team Resources Management (TRM) principles</w:t>
            </w:r>
          </w:p>
          <w:p w:rsidR="00000000" w:rsidRPr="00DA3F7A" w:rsidP="00DA3F7A">
            <w:pPr>
              <w:pStyle w:val="ListBullet"/>
            </w:pPr>
            <w:r w:rsidRPr="00DA3F7A">
              <w:t xml:space="preserve">types and applications of aerial ignition equipment </w:t>
            </w:r>
          </w:p>
          <w:p w:rsidR="00000000" w:rsidRPr="00DA3F7A" w:rsidP="00DA3F7A">
            <w:pPr>
              <w:pStyle w:val="ListBullet"/>
            </w:pPr>
            <w:r w:rsidRPr="00DA3F7A">
              <w:t>Work, Health and Safety (WHS)/Occupational Health and Safety (OHS) organisational requ</w:t>
            </w:r>
            <w:r w:rsidRPr="00DA3F7A">
              <w:t>irements.</w:t>
            </w:r>
          </w:p>
        </w:tc>
      </w:tr>
    </w:tbl>
    <w:p w:rsidR="00000000" w:rsidRPr="00DA3F7A" w:rsidP="00DA3F7A">
      <w:pPr>
        <w:pStyle w:val="NoPaddingFontSize1"/>
      </w:pPr>
    </w:p>
    <w:p w:rsidR="00000000" w:rsidRPr="00DA3F7A" w:rsidP="00DA3F7A">
      <w:pPr>
        <w:pStyle w:val="AllowPageBreak"/>
      </w:pPr>
    </w:p>
    <w:p w:rsidR="00000000" w:rsidRPr="00DA3F7A" w:rsidP="00DA3F7A">
      <w:pPr>
        <w:pStyle w:val="Heading1"/>
      </w:pPr>
      <w:bookmarkStart w:id="4" w:name="O_1154181"/>
      <w:bookmarkEnd w:id="4"/>
      <w:r w:rsidRPr="00DA3F7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3F7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F7A" w:rsidP="00DA3F7A">
            <w:pPr>
              <w:pStyle w:val="BodyText"/>
            </w:pPr>
            <w:r w:rsidRPr="00DA3F7A">
              <w:t xml:space="preserve">Assessors must hold credentials specified within the Standards for Registered Training Organisations current at the time of assessment. </w:t>
            </w:r>
          </w:p>
          <w:p w:rsidR="00000000" w:rsidRPr="00DA3F7A" w:rsidP="00DA3F7A">
            <w:pPr>
              <w:pStyle w:val="BodyText"/>
            </w:pPr>
            <w:r w:rsidRPr="00DA3F7A">
              <w:t xml:space="preserve">Assessment must satisfy the Principles of Assessment and Rules of </w:t>
            </w:r>
            <w:r w:rsidRPr="00DA3F7A">
              <w:t xml:space="preserve">Evidence and all regulatory requirements included within the Standards for Registered Training Organisations current at the time of assessment. </w:t>
            </w:r>
          </w:p>
          <w:p w:rsidR="00000000" w:rsidRPr="00DA3F7A" w:rsidP="00DA3F7A">
            <w:pPr>
              <w:pStyle w:val="BodyText"/>
            </w:pPr>
            <w:r w:rsidRPr="00DA3F7A">
              <w:t>Assessment must occur in operational situations or in simulated operational training situations that reflect wo</w:t>
            </w:r>
            <w:r w:rsidRPr="00DA3F7A">
              <w:t xml:space="preserve">rkplace conditions. Assessment will take place in a simulated environment followed by an assessment by an accredited operator on the job. </w:t>
            </w:r>
          </w:p>
          <w:p w:rsidR="00000000" w:rsidRPr="00DA3F7A" w:rsidP="00DA3F7A">
            <w:pPr>
              <w:pStyle w:val="BodyText"/>
            </w:pPr>
            <w:r w:rsidRPr="00DA3F7A">
              <w:t>Assessment processes and techniques must be appropriate to the language, literacy and numeracy requirements of the wo</w:t>
            </w:r>
            <w:r w:rsidRPr="00DA3F7A">
              <w:t>rk being performed and the needs of the candidate.</w:t>
            </w:r>
          </w:p>
          <w:p w:rsidR="00000000" w:rsidRPr="00DA3F7A" w:rsidP="00DA3F7A">
            <w:pPr>
              <w:pStyle w:val="BodyText"/>
            </w:pPr>
            <w:r w:rsidRPr="00DA3F7A">
              <w:t>Resources for assessment must include access to</w:t>
            </w:r>
          </w:p>
          <w:p w:rsidR="00000000" w:rsidRPr="00DA3F7A" w:rsidP="00DA3F7A">
            <w:pPr>
              <w:pStyle w:val="ListBullet"/>
            </w:pPr>
            <w:r w:rsidRPr="00DA3F7A">
              <w:t>a range of exercises, case studies and/or simulations</w:t>
            </w:r>
          </w:p>
          <w:p w:rsidR="00000000" w:rsidRPr="00DA3F7A" w:rsidP="00DA3F7A">
            <w:pPr>
              <w:pStyle w:val="ListBullet"/>
            </w:pPr>
            <w:r w:rsidRPr="00DA3F7A">
              <w:t>appropriate materials, equipment and tools currently used in industry including</w:t>
            </w:r>
          </w:p>
          <w:p w:rsidR="00000000" w:rsidRPr="00DA3F7A" w:rsidP="00DA3F7A">
            <w:pPr>
              <w:pStyle w:val="ListBullet2"/>
            </w:pPr>
            <w:r w:rsidRPr="00DA3F7A">
              <w:t>aerial ignition equipment and consumables</w:t>
            </w:r>
          </w:p>
          <w:p w:rsidR="00000000" w:rsidRPr="00DA3F7A" w:rsidP="00DA3F7A">
            <w:pPr>
              <w:pStyle w:val="ListBullet2"/>
            </w:pPr>
            <w:r w:rsidRPr="00DA3F7A">
              <w:t xml:space="preserve">an aircraft </w:t>
            </w:r>
          </w:p>
          <w:p w:rsidR="00000000" w:rsidRPr="00DA3F7A" w:rsidP="00DA3F7A">
            <w:pPr>
              <w:pStyle w:val="ListBullet2"/>
            </w:pPr>
            <w:r w:rsidRPr="00DA3F7A">
              <w:t>an area to conduct operations</w:t>
            </w:r>
          </w:p>
          <w:p w:rsidR="00000000" w:rsidRPr="00DA3F7A" w:rsidP="00DA3F7A">
            <w:pPr>
              <w:pStyle w:val="ListBullet2"/>
            </w:pPr>
            <w:r w:rsidRPr="00DA3F7A">
              <w:t>personal protective clothing and equipment and relevant safety equipment</w:t>
            </w:r>
          </w:p>
          <w:p w:rsidR="00000000" w:rsidRPr="00DA3F7A" w:rsidP="00DA3F7A">
            <w:pPr>
              <w:pStyle w:val="ListBullet2"/>
            </w:pPr>
            <w:r w:rsidRPr="00DA3F7A">
              <w:t xml:space="preserve">safe disposal facilities </w:t>
            </w:r>
          </w:p>
          <w:p w:rsidR="00000000" w:rsidRPr="00DA3F7A" w:rsidP="00DA3F7A">
            <w:pPr>
              <w:pStyle w:val="ListBullet2"/>
            </w:pPr>
            <w:r w:rsidRPr="00DA3F7A">
              <w:t>suitable tools for testing, maintenance and inspection of equipment</w:t>
            </w:r>
          </w:p>
          <w:p w:rsidR="00000000" w:rsidRPr="00DA3F7A" w:rsidP="00DA3F7A">
            <w:pPr>
              <w:pStyle w:val="ListBullet2"/>
            </w:pPr>
            <w:r w:rsidRPr="00DA3F7A">
              <w:t>tran</w:t>
            </w:r>
            <w:r w:rsidRPr="00DA3F7A">
              <w:t>sport of consumables and ignition equipment</w:t>
            </w:r>
          </w:p>
          <w:p w:rsidR="00000000" w:rsidRPr="00DA3F7A" w:rsidP="00DA3F7A">
            <w:pPr>
              <w:pStyle w:val="ListBullet"/>
            </w:pPr>
            <w:r w:rsidRPr="00DA3F7A">
              <w:t xml:space="preserve">applicable documentation including organisational procedures, industry standards, equipment specifications, regulations, codes of practice and operation manuals. </w:t>
            </w:r>
          </w:p>
        </w:tc>
      </w:tr>
    </w:tbl>
    <w:p w:rsidR="00000000" w:rsidRPr="00DA3F7A" w:rsidP="00DA3F7A">
      <w:pPr>
        <w:pStyle w:val="NoPaddingFontSize1"/>
      </w:pPr>
    </w:p>
    <w:p w:rsidR="00000000" w:rsidRPr="00DA3F7A" w:rsidP="00DA3F7A">
      <w:pPr>
        <w:pStyle w:val="AllowPageBreak"/>
      </w:pPr>
    </w:p>
    <w:p w:rsidR="00000000" w:rsidRPr="00DA3F7A" w:rsidP="00DA3F7A">
      <w:pPr>
        <w:pStyle w:val="Heading1"/>
      </w:pPr>
      <w:bookmarkStart w:id="5" w:name="O_1154184"/>
      <w:bookmarkEnd w:id="5"/>
      <w:r w:rsidRPr="00DA3F7A">
        <w:t>Links</w:t>
      </w:r>
    </w:p>
    <w:p w:rsidR="00000000" w:rsidRPr="00DA3F7A" w:rsidP="00B81C4E">
      <w:pPr>
        <w:pStyle w:val="BodyText"/>
      </w:pPr>
      <w:r w:rsidRPr="00DA3F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333AE4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A3F7A" w:rsidP="00DA3F7A"/>
    <w:sectPr w:rsidSect="00DA3F7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F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F7A" w:rsidRPr="00B81C4E" w:rsidP="00B81C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F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C4E" w:rsidP="00DA3F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1C4E" w:rsidP="00DA3F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81C4E" w:rsidP="00DA3F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F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C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3F7A" w:rsidRPr="00B81C4E" w:rsidP="00B81C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F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C4E" w:rsidRPr="002D2AF8" w:rsidP="00DA3F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PUAFIR008 Operate aerial ignition equipment in an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81C4E" w:rsidP="00DA3F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720D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C8499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CC96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F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3F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3F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3F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3F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3F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3F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3F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3F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3F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3F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3F7A"/>
  </w:style>
  <w:style w:type="character" w:customStyle="1" w:styleId="Heading1Char">
    <w:name w:val="Heading 1 Char"/>
    <w:basedOn w:val="DefaultParagraphFont"/>
    <w:link w:val="Heading1"/>
    <w:rsid w:val="00DA3F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3F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3F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3F7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3F7A"/>
    <w:rPr>
      <w:b/>
      <w:spacing w:val="0"/>
    </w:rPr>
  </w:style>
  <w:style w:type="paragraph" w:styleId="ListBullet2">
    <w:name w:val="List Bullet 2"/>
    <w:basedOn w:val="List2"/>
    <w:rsid w:val="00DA3F7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3F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3F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A3F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3F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3F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3F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3F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3F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3F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3F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3F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3F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3F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3F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3F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3F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3F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3F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3F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3F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3F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3F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3F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3F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3F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3F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3F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3F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3F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3F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3F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3F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3F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3F7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3F7A"/>
    <w:rPr>
      <w:i/>
    </w:rPr>
  </w:style>
  <w:style w:type="paragraph" w:styleId="Caption">
    <w:name w:val="caption"/>
    <w:basedOn w:val="BodyText"/>
    <w:next w:val="Normal"/>
    <w:qFormat/>
    <w:rsid w:val="00DA3F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3F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3F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3F7A"/>
  </w:style>
  <w:style w:type="paragraph" w:styleId="TableofFigures">
    <w:name w:val="table of figures"/>
    <w:basedOn w:val="Normal"/>
    <w:next w:val="Normal"/>
    <w:semiHidden/>
    <w:rsid w:val="00DA3F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3F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3F7A"/>
    <w:rPr>
      <w:rFonts w:ascii="Wingdings" w:hAnsi="Wingdings"/>
    </w:rPr>
  </w:style>
  <w:style w:type="paragraph" w:customStyle="1" w:styleId="TableHeading">
    <w:name w:val="Table Heading"/>
    <w:basedOn w:val="HeadingBase"/>
    <w:rsid w:val="00DA3F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3F7A"/>
    <w:rPr>
      <w:color w:val="0033CC"/>
      <w:u w:val="none"/>
    </w:rPr>
  </w:style>
  <w:style w:type="paragraph" w:customStyle="1" w:styleId="BodyTextRight">
    <w:name w:val="Body Text Right"/>
    <w:basedOn w:val="BodyText"/>
    <w:rsid w:val="00DA3F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3F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3F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3F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3F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3F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3F7A"/>
    <w:rPr>
      <w:sz w:val="32"/>
    </w:rPr>
  </w:style>
  <w:style w:type="paragraph" w:customStyle="1" w:styleId="HeadingProcedure">
    <w:name w:val="Heading Procedure"/>
    <w:basedOn w:val="HeadingBase"/>
    <w:next w:val="Normal"/>
    <w:rsid w:val="00DA3F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3F7A"/>
    <w:pPr>
      <w:spacing w:before="60" w:after="60"/>
    </w:pPr>
  </w:style>
  <w:style w:type="paragraph" w:styleId="ListContinue">
    <w:name w:val="List Continue"/>
    <w:basedOn w:val="List"/>
    <w:rsid w:val="00DA3F7A"/>
    <w:pPr>
      <w:ind w:firstLine="0"/>
    </w:pPr>
  </w:style>
  <w:style w:type="paragraph" w:customStyle="1" w:styleId="ListNote">
    <w:name w:val="List Note"/>
    <w:basedOn w:val="List"/>
    <w:rsid w:val="00DA3F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3F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3F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3F7A"/>
    <w:rPr>
      <w:rFonts w:ascii="Courier New" w:hAnsi="Courier New"/>
    </w:rPr>
  </w:style>
  <w:style w:type="paragraph" w:customStyle="1" w:styleId="NoteBullet">
    <w:name w:val="Note Bullet"/>
    <w:basedOn w:val="Note"/>
    <w:rsid w:val="00DA3F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3F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3F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3F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3F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3F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3F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3F7A"/>
    <w:rPr>
      <w:b/>
      <w:smallCaps/>
    </w:rPr>
  </w:style>
  <w:style w:type="paragraph" w:customStyle="1" w:styleId="TableListNumber">
    <w:name w:val="Table List Number"/>
    <w:basedOn w:val="ListNumber"/>
    <w:rsid w:val="00DA3F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3F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3F7A"/>
    <w:pPr>
      <w:numPr>
        <w:numId w:val="9"/>
      </w:numPr>
    </w:pPr>
  </w:style>
  <w:style w:type="paragraph" w:customStyle="1" w:styleId="ListAlpha2">
    <w:name w:val="List Alpha 2"/>
    <w:basedOn w:val="List2"/>
    <w:rsid w:val="00DA3F7A"/>
    <w:pPr>
      <w:numPr>
        <w:numId w:val="8"/>
      </w:numPr>
    </w:pPr>
  </w:style>
  <w:style w:type="paragraph" w:styleId="List2">
    <w:name w:val="List 2"/>
    <w:basedOn w:val="BodyText"/>
    <w:rsid w:val="00DA3F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3F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3F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3F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3F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3F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3F7A"/>
    <w:pPr>
      <w:numPr>
        <w:numId w:val="4"/>
      </w:numPr>
    </w:pPr>
  </w:style>
  <w:style w:type="paragraph" w:styleId="ListContinue2">
    <w:name w:val="List Continue 2"/>
    <w:basedOn w:val="List2"/>
    <w:rsid w:val="00DA3F7A"/>
    <w:pPr>
      <w:ind w:firstLine="0"/>
    </w:pPr>
  </w:style>
  <w:style w:type="paragraph" w:styleId="ListContinue3">
    <w:name w:val="List Continue 3"/>
    <w:basedOn w:val="List3"/>
    <w:rsid w:val="00DA3F7A"/>
    <w:pPr>
      <w:ind w:left="1021" w:firstLine="0"/>
    </w:pPr>
  </w:style>
  <w:style w:type="paragraph" w:styleId="ListContinue4">
    <w:name w:val="List Continue 4"/>
    <w:basedOn w:val="List4"/>
    <w:rsid w:val="00DA3F7A"/>
    <w:pPr>
      <w:ind w:firstLine="0"/>
    </w:pPr>
  </w:style>
  <w:style w:type="paragraph" w:styleId="ListContinue5">
    <w:name w:val="List Continue 5"/>
    <w:basedOn w:val="List5"/>
    <w:rsid w:val="00DA3F7A"/>
    <w:pPr>
      <w:ind w:firstLine="0"/>
    </w:pPr>
  </w:style>
  <w:style w:type="paragraph" w:styleId="ListNumber3">
    <w:name w:val="List Number 3"/>
    <w:basedOn w:val="List3"/>
    <w:rsid w:val="00DA3F7A"/>
    <w:pPr>
      <w:numPr>
        <w:numId w:val="5"/>
      </w:numPr>
    </w:pPr>
  </w:style>
  <w:style w:type="paragraph" w:styleId="ListNumber4">
    <w:name w:val="List Number 4"/>
    <w:basedOn w:val="List4"/>
    <w:rsid w:val="00DA3F7A"/>
    <w:pPr>
      <w:numPr>
        <w:numId w:val="6"/>
      </w:numPr>
    </w:pPr>
  </w:style>
  <w:style w:type="paragraph" w:styleId="ListNumber5">
    <w:name w:val="List Number 5"/>
    <w:basedOn w:val="List5"/>
    <w:rsid w:val="00DA3F7A"/>
    <w:pPr>
      <w:numPr>
        <w:numId w:val="7"/>
      </w:numPr>
    </w:pPr>
  </w:style>
  <w:style w:type="paragraph" w:styleId="BlockText">
    <w:name w:val="Block Text"/>
    <w:basedOn w:val="Normal"/>
    <w:rsid w:val="00DA3F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3F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3F7A"/>
    <w:rPr>
      <w:sz w:val="16"/>
      <w:vertAlign w:val="superscript"/>
    </w:rPr>
  </w:style>
  <w:style w:type="character" w:customStyle="1" w:styleId="Symbols">
    <w:name w:val="Symbols"/>
    <w:basedOn w:val="DefaultParagraphFont"/>
    <w:rsid w:val="00DA3F7A"/>
    <w:rPr>
      <w:rFonts w:ascii="Symbol" w:hAnsi="Symbol"/>
    </w:rPr>
  </w:style>
  <w:style w:type="character" w:customStyle="1" w:styleId="MenuOptions">
    <w:name w:val="Menu Options"/>
    <w:basedOn w:val="DefaultParagraphFont"/>
    <w:rsid w:val="00DA3F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3F7A"/>
    <w:rPr>
      <w:b/>
    </w:rPr>
  </w:style>
  <w:style w:type="character" w:customStyle="1" w:styleId="Underlined">
    <w:name w:val="Underlined"/>
    <w:basedOn w:val="DefaultParagraphFont"/>
    <w:rsid w:val="00DA3F7A"/>
    <w:rPr>
      <w:u w:val="single"/>
    </w:rPr>
  </w:style>
  <w:style w:type="paragraph" w:customStyle="1" w:styleId="TableBodyTextRight">
    <w:name w:val="Table Body Text Right"/>
    <w:basedOn w:val="TableBodyText"/>
    <w:rsid w:val="00DA3F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3F7A"/>
    <w:rPr>
      <w:sz w:val="18"/>
    </w:rPr>
  </w:style>
  <w:style w:type="paragraph" w:customStyle="1" w:styleId="BodySmallRight">
    <w:name w:val="Body Small Right"/>
    <w:basedOn w:val="BodyTextRight"/>
    <w:rsid w:val="00DA3F7A"/>
    <w:rPr>
      <w:sz w:val="18"/>
      <w:szCs w:val="18"/>
    </w:rPr>
  </w:style>
  <w:style w:type="paragraph" w:customStyle="1" w:styleId="MarginEdition">
    <w:name w:val="Margin Edition"/>
    <w:basedOn w:val="MarginNote"/>
    <w:rsid w:val="00DA3F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3F7A"/>
    <w:rPr>
      <w:sz w:val="2"/>
      <w:szCs w:val="2"/>
    </w:rPr>
  </w:style>
  <w:style w:type="character" w:customStyle="1" w:styleId="Small">
    <w:name w:val="Small"/>
    <w:basedOn w:val="DefaultParagraphFont"/>
    <w:rsid w:val="00DA3F7A"/>
    <w:rPr>
      <w:sz w:val="16"/>
    </w:rPr>
  </w:style>
  <w:style w:type="paragraph" w:customStyle="1" w:styleId="WideTable">
    <w:name w:val="Wide Table"/>
    <w:basedOn w:val="Normal"/>
    <w:rsid w:val="00DA3F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3F7A"/>
  </w:style>
  <w:style w:type="paragraph" w:styleId="Quote">
    <w:name w:val="Quote"/>
    <w:basedOn w:val="Heading1"/>
    <w:link w:val="QuoteChar"/>
    <w:qFormat/>
    <w:rsid w:val="00DA3F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3F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3F7A"/>
    <w:pPr>
      <w:pageBreakBefore/>
    </w:pPr>
  </w:style>
  <w:style w:type="paragraph" w:customStyle="1" w:styleId="Border">
    <w:name w:val="Border"/>
    <w:basedOn w:val="Normal"/>
    <w:qFormat/>
    <w:rsid w:val="00DA3F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3F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F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F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3F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3F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3F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3F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3F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3F7A"/>
    <w:rPr>
      <w:u w:val="single"/>
    </w:rPr>
  </w:style>
  <w:style w:type="character" w:customStyle="1" w:styleId="BoldandItalics">
    <w:name w:val="Bold and Italics"/>
    <w:qFormat/>
    <w:rsid w:val="00DA3F7A"/>
    <w:rPr>
      <w:b/>
      <w:i/>
      <w:u w:val="none"/>
    </w:rPr>
  </w:style>
  <w:style w:type="paragraph" w:styleId="BalloonText">
    <w:name w:val="Balloon Text"/>
    <w:basedOn w:val="Normal"/>
    <w:link w:val="BalloonTextChar"/>
    <w:rsid w:val="00DA3F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F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3F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3F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3F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3F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3F7A"/>
    <w:pPr>
      <w:spacing w:before="0" w:after="0"/>
    </w:pPr>
  </w:style>
  <w:style w:type="paragraph" w:customStyle="1" w:styleId="BodyTextBold">
    <w:name w:val="Body Text Bold"/>
    <w:basedOn w:val="BodyText"/>
    <w:qFormat/>
    <w:rsid w:val="00DA3F7A"/>
    <w:rPr>
      <w:b/>
    </w:rPr>
  </w:style>
  <w:style w:type="character" w:styleId="Hyperlink">
    <w:name w:val="Hyperlink"/>
    <w:basedOn w:val="DefaultParagraphFont"/>
    <w:uiPriority w:val="99"/>
    <w:unhideWhenUsed/>
    <w:rsid w:val="00B81C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582</Words>
  <Characters>3979</Characters>
  <Application>Microsoft Office Word</Application>
  <DocSecurity>0</DocSecurity>
  <Lines>88</Lines>
  <Paragraphs>69</Paragraphs>
  <ScaleCrop>false</ScaleCrop>
  <Company>Author-it Software Corporation Ltd.</Company>
  <LinksUpToDate>false</LinksUpToDate>
  <CharactersWithSpaces>4492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PUAFIR008 Operate aerial ignition equipment in an aircraft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2025-02-11T06:15:00Z</dcterms:created>
  <dcterms:modified xsi:type="dcterms:W3CDTF">2025-02-11T06:15:00Z</dcterms:modified>
</cp:coreProperties>
</file>