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150" w:rsidP="00483150">
      <w:pPr>
        <w:pStyle w:val="Title"/>
      </w:pPr>
      <w:r>
        <w:fldChar w:fldCharType="begin"/>
      </w:r>
      <w:r>
        <w:instrText xml:space="preserve"> TITLE   \* MERGEFORMAT </w:instrText>
      </w:r>
      <w:r>
        <w:fldChar w:fldCharType="separate"/>
      </w:r>
      <w:r>
        <w:t>PUAFIR002 Manage aviation resources for an incident</w:t>
      </w:r>
      <w:r>
        <w:fldChar w:fldCharType="end"/>
      </w:r>
    </w:p>
    <w:p w:rsidR="00483150" w:rsidP="00483150">
      <w:pPr>
        <w:pStyle w:val="Version"/>
        <w:sectPr w:rsidSect="00FB2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B97" w:rsidP="00FB2B97">
      <w:pPr>
        <w:pStyle w:val="SuperHeading"/>
      </w:pPr>
      <w:r w:rsidRPr="00FB2B97">
        <w:t>PUAFIR002 Manage aviation resources for an incident</w:t>
      </w:r>
    </w:p>
    <w:p w:rsidR="00000000" w:rsidRPr="00FB2B97" w:rsidP="00FB2B97">
      <w:pPr>
        <w:pStyle w:val="Heading1"/>
      </w:pPr>
      <w:bookmarkStart w:id="1" w:name="O_1154054"/>
      <w:bookmarkEnd w:id="1"/>
      <w:r w:rsidRPr="00FB2B97">
        <w:t>Modification History</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Release 1.0</w:t>
            </w:r>
            <w:r w:rsidRPr="00FB2B97">
              <w:t xml:space="preserve"> This is the first release of this unit of competency in the PUA Public Safety Training Package.</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2" w:name="O_1154055"/>
      <w:bookmarkEnd w:id="2"/>
      <w:r w:rsidRPr="00FB2B97">
        <w:t>Application</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This unit of competency involves the skills and knowledge to manage aviation resource</w:t>
            </w:r>
            <w:r w:rsidRPr="00FB2B97">
              <w:t>s, and coordinate flight and ground based services to support aerial operations missions conducted as part of an incident response. It includes delivering services within an organisational regulatory framework, assisting with planning for air operations as</w:t>
            </w:r>
            <w:r w:rsidRPr="00FB2B97">
              <w:t xml:space="preserve"> part of the incident action plan, activating and managing aircraft, overseeing management of support personnel and contractors, establishing and managing facilities and consumables to support aerial operations, planning and managing flight schedules and p</w:t>
            </w:r>
            <w:r w:rsidRPr="00FB2B97">
              <w:t>ilot services, managing air base accident response, ensuring the air base has safety and security systems in place and ensuring record keeping systems are in place.</w:t>
            </w:r>
          </w:p>
          <w:p w:rsidR="00000000" w:rsidRPr="00FB2B97" w:rsidP="00FB2B97">
            <w:pPr>
              <w:pStyle w:val="BodyText"/>
            </w:pPr>
            <w:r w:rsidRPr="00FB2B97">
              <w:t>The unit is applicable to aircraft officers managing aviation resources within complex inci</w:t>
            </w:r>
            <w:r w:rsidRPr="00FB2B97">
              <w:t>dent response operational environments. Authorisation to perform this role is subject to agency policies and procedures.</w:t>
            </w:r>
          </w:p>
          <w:p w:rsidR="00000000" w:rsidRPr="00FB2B97" w:rsidP="00FB2B97">
            <w:pPr>
              <w:pStyle w:val="BodyText"/>
            </w:pPr>
            <w:r w:rsidRPr="00FB2B97">
              <w:t>The fire sector is those sections of government departments, statutory authorities or agencies that have responsibility under jurisdict</w:t>
            </w:r>
            <w:r w:rsidRPr="00FB2B97">
              <w:t>ional arrangements for the delivery of firefighting and fire management services.</w:t>
            </w:r>
          </w:p>
          <w:p w:rsidR="00000000" w:rsidRPr="00FB2B97" w:rsidP="00FB2B97">
            <w:pPr>
              <w:pStyle w:val="BodyText"/>
            </w:pPr>
            <w:r w:rsidRPr="00FB2B97">
              <w:t>No licensing, legislative or certification requirements apply to this unit at the time of publication.</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3" w:name="O_1154056"/>
      <w:bookmarkEnd w:id="3"/>
      <w:r w:rsidRPr="00FB2B97">
        <w:t>Pre-requisite Unit</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It is essential that the prereq</w:t>
            </w:r>
            <w:r w:rsidRPr="00FB2B97">
              <w:t>uisite units listed below are obtained prior to the issuance of this unit to individuals with the fire sector or the units contributing to the attainment of a fire qualification.</w:t>
            </w:r>
          </w:p>
          <w:p w:rsidR="00000000" w:rsidRPr="00FB2B97" w:rsidP="00FB2B97">
            <w:pPr>
              <w:pStyle w:val="BodyText"/>
            </w:pPr>
            <w:r w:rsidRPr="00FB2B97">
              <w:t>PUAFIR003 Manage aviation support operations at an air base</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4" w:name="O_1154057"/>
      <w:bookmarkEnd w:id="4"/>
      <w:r w:rsidRPr="00FB2B97">
        <w:t>Competency Field</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Fire</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5" w:name="O_1154058"/>
      <w:bookmarkEnd w:id="5"/>
      <w:r w:rsidRPr="00FB2B97">
        <w:t>Unit Sector</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Fire</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6" w:name="O_1154059"/>
      <w:bookmarkEnd w:id="6"/>
      <w:r w:rsidRPr="00FB2B97">
        <w:t>Elements and Performance Criteria</w:t>
      </w:r>
    </w:p>
    <w:tbl>
      <w:tblPr>
        <w:tblW w:w="9498" w:type="dxa"/>
        <w:tblLayout w:type="fixed"/>
        <w:tblCellMar>
          <w:left w:w="62" w:type="dxa"/>
          <w:right w:w="62" w:type="dxa"/>
        </w:tblCellMar>
        <w:tblLook w:val="0000"/>
      </w:tblPr>
      <w:tblGrid>
        <w:gridCol w:w="403"/>
        <w:gridCol w:w="3259"/>
        <w:gridCol w:w="593"/>
        <w:gridCol w:w="5243"/>
      </w:tblGrid>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ELEMENTS</w:t>
            </w:r>
          </w:p>
        </w:tc>
        <w:tc>
          <w:tcPr>
            <w:tcW w:w="5836" w:type="dxa"/>
            <w:gridSpan w:val="2"/>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PERFORMANCE CRITERIA</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Elements describe the essential outcomes</w:t>
            </w:r>
          </w:p>
        </w:tc>
        <w:tc>
          <w:tcPr>
            <w:tcW w:w="5836" w:type="dxa"/>
            <w:gridSpan w:val="2"/>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Performance criteria describe the performance needed to demonstrate achievement of the element.</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1</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Deliver services within organisational</w:t>
            </w:r>
            <w:r w:rsidRPr="00FB2B97">
              <w:t xml:space="preserve"> </w:t>
            </w:r>
            <w:r w:rsidRPr="00FB2B97">
              <w:rPr>
                <w:rStyle w:val="SpecialBold"/>
              </w:rPr>
              <w:t>regulatory framework</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1.1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Team Resources Management (TRM) principles are applied and roles and responsibilities are co</w:t>
            </w:r>
            <w:r w:rsidRPr="00FB2B97">
              <w:t>nfirmed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1.2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Communication is established and maintained with air attack supervisors, support personnel and contractors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1.3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Work, Health and Safety (WHS)/Occupational Health and Safety requirements are implemented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1.4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Job hazards are identified and action is taken to eliminate, minimise or control them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1.5</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Delivery of inflight and ground support services are managed in accordance with organisational and regulatory framework</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2</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Assist with development</w:t>
            </w:r>
            <w:r w:rsidRPr="00FB2B97">
              <w:t xml:space="preserve"> </w:t>
            </w:r>
            <w:r w:rsidRPr="00FB2B97">
              <w:rPr>
                <w:rStyle w:val="SpecialBold"/>
              </w:rPr>
              <w:t>of</w:t>
            </w:r>
            <w:r w:rsidRPr="00FB2B97">
              <w:t xml:space="preserve"> </w:t>
            </w:r>
            <w:r w:rsidRPr="00FB2B97">
              <w:rPr>
                <w:rStyle w:val="SpecialBold"/>
              </w:rPr>
              <w:t>air operatio</w:t>
            </w:r>
            <w:r w:rsidRPr="00FB2B97">
              <w:rPr>
                <w:rStyle w:val="SpecialBold"/>
              </w:rPr>
              <w:t>ns plan as part of incident action plan</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2.1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Briefing is obtained and clarification is confirmed from task supervisor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2.2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State air desk, air attack supervisor and air operations manager, if appointed, are consulted on availability, capability and manag</w:t>
            </w:r>
            <w:r w:rsidRPr="00FB2B97">
              <w:t>ement of national and/or organisational aviation resources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2.3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Advice is provided on administrative and logistical requirements of potential aerial operations missions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2.4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Aircraft and support requirements for aerial operations missions are identified and documented within the air operations plan as part of the Incident Action Plan (IAP)</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3</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Activate and manage aircraft</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3.1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Arrangements are made to obtain or activate required</w:t>
            </w:r>
            <w:r w:rsidRPr="00FB2B97">
              <w:t xml:space="preserve"> aircraft in accordance with organisational procedures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3.2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Records are maintained of the number, type and activities of aircraft allocated to an incident</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3.3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Aircraft identification is recorde</w:t>
            </w:r>
            <w:r w:rsidRPr="00FB2B97">
              <w:t>d on arrival and an air communications plan is developed in consultation with aircrews and the communications planner and is included in the IAP</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3.4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Aircraft and welfare arrangements for flight and air crews are managed in accordance with contractual ar</w:t>
            </w:r>
            <w:r w:rsidRPr="00FB2B97">
              <w:t>rangements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4</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Oversee management of support personnel and contractors</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Support personnel and contractors assigned to assist with delivery of air support facilities and services are activated in accordance with organisational procedures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Air base manager is appointed, as required, in accordance with organisational procedures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Oversight is provided for engaging support personnel to deliver specialist services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Supervisory structure for support personnel is established, monitore</w:t>
            </w:r>
            <w:r w:rsidRPr="00FB2B97">
              <w:t xml:space="preserve">d and adjusted, as required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4.5</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Oversight is provided for management of support personnel including tasking, briefing, performance management, welfare management and debriefing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4.6</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Oversight is provided to ensure personnel who are impaired or worki</w:t>
            </w:r>
            <w:r w:rsidRPr="00FB2B97">
              <w:t xml:space="preserve">ng unsafely are stood down from the operation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4.7</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System to identify job hazards and to eliminate, minimise or control them is established and maintained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5</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Establish and manage facilities and consumables to support aerial operations</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5.1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w:t>
            </w:r>
            <w:r w:rsidRPr="00FB2B97">
              <w:t>r base and facilities to support air operations are established, as required, and are fit for purpose</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5.2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Consumables and supplies for air operations and welfare are identified, ordered, stored and their use recorded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5.3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Welfare services are provided</w:t>
            </w:r>
            <w:r w:rsidRPr="00FB2B97">
              <w:t xml:space="preserve"> in accordance with aircraft contractual arrangements and in consultation with the logistics officer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5.4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Safe work practices for storage and handling of dangerous goods and hazardous substances are implemented and monitored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6</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Plan and manage flight schedules and pilot services</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Proposed aerial operations missions are confirmed with task supervisor and priorities are confirmed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Requests for non-tactical use of aircraft are considered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Flights are coordinated and t</w:t>
            </w:r>
            <w:r w:rsidRPr="00FB2B97">
              <w:t>asked for operations, as required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Procedures to take and retain passenger manifests are implemented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6.5</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Flight dispatch is coordinated and authorised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6.6</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Flight notification and flight following procedures are implemented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6.7</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Ground-to-air radio communications are monitored to ensure only authorised personnel undertake communications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6.8</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Recording of aircraft and pilot flight times is managed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6.9</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Pilots are debriefed at the end of task flights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7</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Ma</w:t>
            </w:r>
            <w:r w:rsidRPr="00FB2B97">
              <w:rPr>
                <w:rStyle w:val="SpecialBold"/>
              </w:rPr>
              <w:t>nage air base accident response</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7.1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Accident response plan is prepared and included in the IAP</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7.2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Aircraft accident response procedures are implemented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7.3</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Aircraft are tasked in response to an accident</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7.4</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Accident response equipment is located and checked in accordance with organisational procedures and statutory regulations, where air base is located at a permanent airport</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8</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Ensure air base has safety and security systems in place</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8.1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Designated unsafe ar</w:t>
            </w:r>
            <w:r w:rsidRPr="00FB2B97">
              <w:t>eas are demarcated and clearly signposted</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8.2</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Security is provided for aircraft and equipment and access to the air base is controlled </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9</w:t>
            </w:r>
          </w:p>
        </w:tc>
        <w:tc>
          <w:tcPr>
            <w:tcW w:w="3259"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 xml:space="preserve">Ensure record keeping systems are in place </w:t>
            </w: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9.1</w:t>
            </w:r>
          </w:p>
        </w:tc>
        <w:tc>
          <w:tcPr>
            <w:tcW w:w="524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Systems for recording storage and use of consuma</w:t>
            </w:r>
            <w:r w:rsidRPr="00FB2B97">
              <w:t>bles and aerial products are established and maintained in accordance with organisational procedures</w:t>
            </w:r>
          </w:p>
        </w:tc>
      </w:tr>
      <w:tr w:rsidTr="00483150">
        <w:tblPrEx>
          <w:tblW w:w="949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59" w:type="dxa"/>
            <w:tcBorders>
              <w:top w:val="nil"/>
              <w:left w:val="nil"/>
              <w:bottom w:val="nil"/>
              <w:right w:val="nil"/>
            </w:tcBorders>
            <w:tcMar>
              <w:top w:w="0" w:type="dxa"/>
              <w:left w:w="62" w:type="dxa"/>
              <w:bottom w:w="0" w:type="dxa"/>
              <w:right w:w="62" w:type="dxa"/>
            </w:tcMar>
          </w:tcPr>
          <w:p w:rsidR="00000000" w:rsidRPr="00FB2B97">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rPr>
                <w:rStyle w:val="SpecialBold"/>
              </w:rPr>
              <w:t>9.2</w:t>
            </w:r>
          </w:p>
        </w:tc>
        <w:tc>
          <w:tcPr>
            <w:tcW w:w="5243"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Record of activities is maintained and a handover is conducted with incoming aircraft officer</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7" w:name="O_1154060"/>
      <w:bookmarkEnd w:id="7"/>
      <w:r w:rsidRPr="00FB2B97">
        <w:t>Foundation Skills</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Foundation skills essential to performance are explicit in the performance criteria of this unit of competency.</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8" w:name="O_1154061"/>
      <w:bookmarkEnd w:id="8"/>
      <w:r w:rsidRPr="00FB2B97">
        <w:t>Range of Conditions</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Range is restricted to essential operating conditions and any other variables essential to the work env</w:t>
            </w:r>
            <w:r w:rsidRPr="00FB2B97">
              <w:t>ironment.</w:t>
            </w:r>
          </w:p>
          <w:p w:rsidR="00000000" w:rsidRPr="00FB2B97" w:rsidP="00FB2B97">
            <w:pPr>
              <w:pStyle w:val="BodyText"/>
            </w:pPr>
            <w:r w:rsidRPr="00FB2B97">
              <w:t>Non-essential conditions may be found in the PUA Public Safety Training Package Companion Volume Implementation Guide.</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9" w:name="O_1154062"/>
      <w:bookmarkEnd w:id="9"/>
      <w:r w:rsidRPr="00FB2B97">
        <w:t>Unit Mapping Information</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This is a newly created unit, there is no equivalent unit.</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10" w:name="O_1154069"/>
      <w:bookmarkEnd w:id="10"/>
      <w:r w:rsidRPr="00FB2B97">
        <w:t>Links</w:t>
      </w:r>
    </w:p>
    <w:p w:rsidR="00000000" w:rsidRPr="00FB2B97" w:rsidP="00483150">
      <w:pPr>
        <w:pStyle w:val="BodyText"/>
      </w:pPr>
      <w:r w:rsidRPr="00FB2B9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6219B">
        <w:rPr>
          <w:rStyle w:val="Hyperlink"/>
        </w:rPr>
        <w:t>https://vetnet.gov.au/Pages/TrainingDocs.aspx?q=3eca5672-6d5a-410b-8942-810d0ba05bbf</w:t>
      </w:r>
      <w:r>
        <w:fldChar w:fldCharType="end"/>
      </w:r>
    </w:p>
    <w:p w:rsidR="00000000" w:rsidRPr="00FB2B97" w:rsidP="00483150">
      <w:pPr>
        <w:pStyle w:val="BodyText"/>
        <w:sectPr w:rsidSect="00FB2B97">
          <w:headerReference w:type="default" r:id="rId10"/>
          <w:footerReference w:type="default" r:id="rId11"/>
          <w:pgSz w:w="11908" w:h="16833"/>
          <w:pgMar w:top="1702" w:right="1418" w:bottom="1702" w:left="1418" w:header="992" w:footer="992" w:gutter="0"/>
          <w:cols w:space="720"/>
          <w:noEndnote/>
          <w:docGrid w:linePitch="299"/>
        </w:sectPr>
      </w:pPr>
    </w:p>
    <w:p w:rsidR="00000000" w:rsidRPr="00FB2B97" w:rsidP="00FB2B97">
      <w:pPr>
        <w:pStyle w:val="SuperHeading"/>
      </w:pPr>
      <w:r w:rsidRPr="00FB2B97">
        <w:t>Assessment Requirements for PUAFIR002 Manage aviation res</w:t>
      </w:r>
      <w:r w:rsidRPr="00FB2B97">
        <w:t>ources for an incident</w:t>
      </w:r>
    </w:p>
    <w:p w:rsidR="00000000" w:rsidRPr="00FB2B97" w:rsidP="00FB2B97">
      <w:pPr>
        <w:pStyle w:val="Heading1"/>
      </w:pPr>
      <w:bookmarkStart w:id="11" w:name="O_1154064"/>
      <w:bookmarkEnd w:id="11"/>
      <w:r w:rsidRPr="00FB2B97">
        <w:t>Modification History</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rPr>
                <w:rStyle w:val="SpecialBold"/>
              </w:rPr>
              <w:t>Release 1.0</w:t>
            </w:r>
            <w:r w:rsidRPr="00FB2B97">
              <w:t xml:space="preserve"> This is the first release of this unit of competency in the PUA Public Safety Training Package.</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12" w:name="O_1154065"/>
      <w:bookmarkEnd w:id="12"/>
      <w:r w:rsidRPr="00FB2B97">
        <w:t>Performance Evidence</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 xml:space="preserve">Evidence required to demonstrate competence </w:t>
            </w:r>
            <w:r w:rsidRPr="00FB2B97">
              <w:t xml:space="preserve">in this unit must be relevant to and satisfy all the requirements of the elements and performance criteria on at least one occasion and includes </w:t>
            </w:r>
          </w:p>
        </w:tc>
      </w:tr>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ListBullet"/>
            </w:pPr>
            <w:r w:rsidRPr="00FB2B97">
              <w:t>activating and managing aircraft resources including both fixed wing and rotary wing aircraft to support aer</w:t>
            </w:r>
            <w:r w:rsidRPr="00FB2B97">
              <w:t>ial operations missions for incident response</w:t>
            </w:r>
          </w:p>
          <w:p w:rsidR="00000000" w:rsidRPr="00FB2B97" w:rsidP="00FB2B97">
            <w:pPr>
              <w:pStyle w:val="ListBullet"/>
            </w:pPr>
            <w:r w:rsidRPr="00FB2B97">
              <w:t xml:space="preserve">appointing air base manager and assigning support personnel and contractors to assist with delivery of air support facilities and services </w:t>
            </w:r>
          </w:p>
          <w:p w:rsidR="00000000" w:rsidRPr="00FB2B97" w:rsidP="00FB2B97">
            <w:pPr>
              <w:pStyle w:val="ListBullet"/>
            </w:pPr>
            <w:r w:rsidRPr="00FB2B97">
              <w:t>confirming Team Resources Management (TRM) principles and priorities for aerial operations mission are applied</w:t>
            </w:r>
          </w:p>
          <w:p w:rsidR="00000000" w:rsidRPr="00FB2B97" w:rsidP="00FB2B97">
            <w:pPr>
              <w:pStyle w:val="ListBullet"/>
            </w:pPr>
            <w:r w:rsidRPr="00FB2B97">
              <w:t xml:space="preserve">considering requests for non-tactical use of aircraft </w:t>
            </w:r>
          </w:p>
          <w:p w:rsidR="00000000" w:rsidRPr="00FB2B97" w:rsidP="00FB2B97">
            <w:pPr>
              <w:pStyle w:val="ListBullet"/>
            </w:pPr>
            <w:r w:rsidRPr="00FB2B97">
              <w:t>consulting with state air desk, air operation manager and air attack supervisor on  availa</w:t>
            </w:r>
            <w:r w:rsidRPr="00FB2B97">
              <w:t xml:space="preserve">bility, capability and management of aviation resources  </w:t>
            </w:r>
          </w:p>
          <w:p w:rsidR="00000000" w:rsidRPr="00FB2B97" w:rsidP="00FB2B97">
            <w:pPr>
              <w:pStyle w:val="ListBullet"/>
            </w:pPr>
            <w:r w:rsidRPr="00FB2B97">
              <w:t xml:space="preserve">coordinating and authorising flight dispatch and tasking for flight operations </w:t>
            </w:r>
          </w:p>
          <w:p w:rsidR="00000000" w:rsidRPr="00FB2B97" w:rsidP="00FB2B97">
            <w:pPr>
              <w:pStyle w:val="ListBullet"/>
            </w:pPr>
            <w:r w:rsidRPr="00FB2B97">
              <w:t>debriefing pilots on return from flights</w:t>
            </w:r>
          </w:p>
          <w:p w:rsidR="00000000" w:rsidRPr="00FB2B97" w:rsidP="00FB2B97">
            <w:pPr>
              <w:pStyle w:val="ListBullet"/>
            </w:pPr>
            <w:r w:rsidRPr="00FB2B97">
              <w:t xml:space="preserve">demarcating and signposting designated unsafe areas </w:t>
            </w:r>
          </w:p>
          <w:p w:rsidR="00000000" w:rsidRPr="00FB2B97" w:rsidP="00FB2B97">
            <w:pPr>
              <w:pStyle w:val="ListBullet"/>
            </w:pPr>
            <w:r w:rsidRPr="00FB2B97">
              <w:t>developing air communica</w:t>
            </w:r>
            <w:r w:rsidRPr="00FB2B97">
              <w:t xml:space="preserve">tions plan </w:t>
            </w:r>
          </w:p>
          <w:p w:rsidR="00000000" w:rsidRPr="00FB2B97" w:rsidP="00FB2B97">
            <w:pPr>
              <w:pStyle w:val="ListBullet"/>
            </w:pPr>
            <w:r w:rsidRPr="00FB2B97">
              <w:t xml:space="preserve">documenting aircraft and support requirements for aerial operations missions in air operations plan </w:t>
            </w:r>
          </w:p>
          <w:p w:rsidR="00000000" w:rsidRPr="00FB2B97" w:rsidP="00FB2B97">
            <w:pPr>
              <w:pStyle w:val="ListBullet"/>
            </w:pPr>
            <w:r w:rsidRPr="00FB2B97">
              <w:t>establishing facilities to support air operations including</w:t>
            </w:r>
          </w:p>
          <w:p w:rsidR="00000000" w:rsidRPr="00FB2B97" w:rsidP="00FB2B97">
            <w:pPr>
              <w:pStyle w:val="ListBullet2"/>
            </w:pPr>
            <w:r w:rsidRPr="00FB2B97">
              <w:t xml:space="preserve">aircraft refuelling facilities </w:t>
            </w:r>
          </w:p>
          <w:p w:rsidR="00000000" w:rsidRPr="00FB2B97" w:rsidP="00FB2B97">
            <w:pPr>
              <w:pStyle w:val="ListBullet2"/>
            </w:pPr>
            <w:r w:rsidRPr="00FB2B97">
              <w:t>airstrips and helipads</w:t>
            </w:r>
          </w:p>
          <w:p w:rsidR="00000000" w:rsidRPr="00FB2B97" w:rsidP="00FB2B97">
            <w:pPr>
              <w:pStyle w:val="ListBullet2"/>
            </w:pPr>
            <w:r w:rsidRPr="00FB2B97">
              <w:t>car parking areas</w:t>
            </w:r>
          </w:p>
          <w:p w:rsidR="00000000" w:rsidRPr="00FB2B97" w:rsidP="00FB2B97">
            <w:pPr>
              <w:pStyle w:val="ListBullet2"/>
            </w:pPr>
            <w:r w:rsidRPr="00FB2B97">
              <w:t>firefighting product preparation and loading facilities</w:t>
            </w:r>
          </w:p>
          <w:p w:rsidR="00000000" w:rsidRPr="00FB2B97" w:rsidP="00FB2B97">
            <w:pPr>
              <w:pStyle w:val="ListBullet2"/>
            </w:pPr>
            <w:r w:rsidRPr="00FB2B97">
              <w:t xml:space="preserve">storage areas for dangerous goods that may include fuel, incendiaries and fire suppressant chemicals </w:t>
            </w:r>
          </w:p>
          <w:p w:rsidR="00000000" w:rsidRPr="00FB2B97" w:rsidP="00FB2B97">
            <w:pPr>
              <w:pStyle w:val="ListBullet2"/>
            </w:pPr>
            <w:r w:rsidRPr="00FB2B97">
              <w:t>welfare facilities and services</w:t>
            </w:r>
          </w:p>
          <w:p w:rsidR="00000000" w:rsidRPr="00FB2B97" w:rsidP="00FB2B97">
            <w:pPr>
              <w:pStyle w:val="ListBullet"/>
            </w:pPr>
            <w:r w:rsidRPr="00FB2B97">
              <w:t>establishing security for aircraft and equipment and monitoring a</w:t>
            </w:r>
            <w:r w:rsidRPr="00FB2B97">
              <w:t xml:space="preserve">ccess to air base  </w:t>
            </w:r>
          </w:p>
          <w:p w:rsidR="00000000" w:rsidRPr="00FB2B97" w:rsidP="00FB2B97">
            <w:pPr>
              <w:pStyle w:val="ListBullet"/>
            </w:pPr>
            <w:r w:rsidRPr="00FB2B97">
              <w:t>establishing, monitoring and adjusting supervisory structure for support personnel</w:t>
            </w:r>
          </w:p>
          <w:p w:rsidR="00000000" w:rsidRPr="00FB2B97" w:rsidP="00FB2B97">
            <w:pPr>
              <w:pStyle w:val="ListBullet"/>
            </w:pPr>
            <w:r w:rsidRPr="00FB2B97">
              <w:t>identifying job hazards and eliminating, minimising or controlling them</w:t>
            </w:r>
          </w:p>
          <w:p w:rsidR="00000000" w:rsidRPr="00FB2B97" w:rsidP="00FB2B97">
            <w:pPr>
              <w:pStyle w:val="ListBullet"/>
            </w:pPr>
            <w:r w:rsidRPr="00FB2B97">
              <w:t xml:space="preserve">identifying, ordering, storing and recording consumables and aerial products </w:t>
            </w:r>
          </w:p>
          <w:p w:rsidR="00000000" w:rsidRPr="00FB2B97" w:rsidP="00FB2B97">
            <w:pPr>
              <w:pStyle w:val="ListBullet"/>
            </w:pPr>
            <w:r w:rsidRPr="00FB2B97">
              <w:t>imp</w:t>
            </w:r>
            <w:r w:rsidRPr="00FB2B97">
              <w:t>lementing relevant legislation, regulations and organisational policies and procedures for aerial operations missions</w:t>
            </w:r>
          </w:p>
          <w:p w:rsidR="00000000" w:rsidRPr="00FB2B97" w:rsidP="00FB2B97">
            <w:pPr>
              <w:pStyle w:val="ListBullet"/>
            </w:pPr>
            <w:r w:rsidRPr="00FB2B97">
              <w:t>locating and checking accident response equipment where an air base is located at a permanent airport</w:t>
            </w:r>
          </w:p>
          <w:p w:rsidR="00000000" w:rsidRPr="00FB2B97" w:rsidP="00FB2B97">
            <w:pPr>
              <w:pStyle w:val="ListBullet"/>
            </w:pPr>
            <w:r w:rsidRPr="00FB2B97">
              <w:t>maintaining records of activities an</w:t>
            </w:r>
            <w:r w:rsidRPr="00FB2B97">
              <w:t>d hand overs to incoming aircraft officers and the number, type and activities of aircraft allocated to an incident</w:t>
            </w:r>
          </w:p>
          <w:p w:rsidR="00000000" w:rsidRPr="00FB2B97" w:rsidP="00FB2B97">
            <w:pPr>
              <w:pStyle w:val="ListBullet"/>
            </w:pPr>
            <w:r w:rsidRPr="00FB2B97">
              <w:t xml:space="preserve">managing aircraft and welfare arrangements for flight and air crews, delivery of in-flight and ground support services and briefings </w:t>
            </w:r>
          </w:p>
          <w:p w:rsidR="00000000" w:rsidRPr="00FB2B97" w:rsidP="00FB2B97">
            <w:pPr>
              <w:pStyle w:val="ListBullet"/>
            </w:pPr>
            <w:r w:rsidRPr="00FB2B97">
              <w:t xml:space="preserve">managing engagement of contractors and support personnel to deliver specialist services </w:t>
            </w:r>
          </w:p>
          <w:p w:rsidR="00000000" w:rsidRPr="00FB2B97" w:rsidP="00FB2B97">
            <w:pPr>
              <w:pStyle w:val="ListBullet"/>
            </w:pPr>
            <w:r w:rsidRPr="00FB2B97">
              <w:t>managing personnel who are impaired or working in an unsafe way</w:t>
            </w:r>
          </w:p>
          <w:p w:rsidR="00000000" w:rsidRPr="00FB2B97" w:rsidP="00FB2B97">
            <w:pPr>
              <w:pStyle w:val="ListBullet"/>
            </w:pPr>
            <w:r w:rsidRPr="00FB2B97">
              <w:t xml:space="preserve">monitoring aviation support services to ensure they are undertaken by trained and authorised personnel </w:t>
            </w:r>
            <w:r w:rsidRPr="00FB2B97">
              <w:t>including</w:t>
            </w:r>
          </w:p>
          <w:p w:rsidR="00000000" w:rsidRPr="00FB2B97" w:rsidP="00FB2B97">
            <w:pPr>
              <w:pStyle w:val="ListBullet2"/>
            </w:pPr>
            <w:r w:rsidRPr="00FB2B97">
              <w:t>aerial fire suppressant mixing and loading</w:t>
            </w:r>
          </w:p>
          <w:p w:rsidR="00000000" w:rsidRPr="00FB2B97" w:rsidP="00FB2B97">
            <w:pPr>
              <w:pStyle w:val="ListBullet2"/>
            </w:pPr>
            <w:r w:rsidRPr="00FB2B97">
              <w:t>aircraft marshalling</w:t>
            </w:r>
          </w:p>
          <w:p w:rsidR="00000000" w:rsidRPr="00FB2B97" w:rsidP="00FB2B97">
            <w:pPr>
              <w:pStyle w:val="ListBullet2"/>
            </w:pPr>
            <w:r w:rsidRPr="00FB2B97">
              <w:t>aircraft refuelling</w:t>
            </w:r>
          </w:p>
          <w:p w:rsidR="00000000" w:rsidRPr="00FB2B97" w:rsidP="00FB2B97">
            <w:pPr>
              <w:pStyle w:val="ListBullet2"/>
            </w:pPr>
            <w:r w:rsidRPr="00FB2B97">
              <w:t xml:space="preserve">external load lifting </w:t>
            </w:r>
          </w:p>
          <w:p w:rsidR="00000000" w:rsidRPr="00FB2B97" w:rsidP="00FB2B97">
            <w:pPr>
              <w:pStyle w:val="ListBullet2"/>
            </w:pPr>
            <w:r w:rsidRPr="00FB2B97">
              <w:t>ground-to-air radio communications</w:t>
            </w:r>
          </w:p>
          <w:p w:rsidR="00000000" w:rsidRPr="00FB2B97" w:rsidP="00FB2B97">
            <w:pPr>
              <w:pStyle w:val="ListBullet"/>
            </w:pPr>
            <w:r w:rsidRPr="00FB2B97">
              <w:t xml:space="preserve">monitoring safe work practices for storage and handling of dangerous goods and hazardous substances  </w:t>
            </w:r>
          </w:p>
          <w:p w:rsidR="00000000" w:rsidRPr="00FB2B97" w:rsidP="00FB2B97">
            <w:pPr>
              <w:pStyle w:val="ListBullet"/>
            </w:pPr>
            <w:r w:rsidRPr="00FB2B97">
              <w:t>obtaining and activating aircraft</w:t>
            </w:r>
          </w:p>
          <w:p w:rsidR="00000000" w:rsidRPr="00FB2B97" w:rsidP="00FB2B97">
            <w:pPr>
              <w:pStyle w:val="ListBullet"/>
            </w:pPr>
            <w:r w:rsidRPr="00FB2B97">
              <w:t xml:space="preserve">preparing accident response plans </w:t>
            </w:r>
          </w:p>
          <w:p w:rsidR="00000000" w:rsidRPr="00FB2B97" w:rsidP="00FB2B97">
            <w:pPr>
              <w:pStyle w:val="ListBullet"/>
            </w:pPr>
            <w:r w:rsidRPr="00FB2B97">
              <w:t xml:space="preserve">providing advice on the administrative and logistical requirements of a range of aerial operations missions </w:t>
            </w:r>
          </w:p>
          <w:p w:rsidR="00000000" w:rsidRPr="00FB2B97" w:rsidP="00FB2B97">
            <w:pPr>
              <w:pStyle w:val="ListBullet"/>
            </w:pPr>
            <w:r w:rsidRPr="00FB2B97">
              <w:t>providing advice on the availability, capability and support requirements of aviation resources</w:t>
            </w:r>
          </w:p>
          <w:p w:rsidR="00000000" w:rsidRPr="00FB2B97" w:rsidP="00FB2B97">
            <w:pPr>
              <w:pStyle w:val="ListBullet"/>
            </w:pPr>
            <w:r w:rsidRPr="00FB2B97">
              <w:t>recording aircraft identification on arrival and aircraft and pilot flight times</w:t>
            </w:r>
          </w:p>
          <w:p w:rsidR="00000000" w:rsidRPr="00FB2B97" w:rsidP="00FB2B97">
            <w:pPr>
              <w:pStyle w:val="ListBullet"/>
            </w:pPr>
            <w:r w:rsidRPr="00FB2B97">
              <w:t>taking and retaining passenger manifests where an air base manager has not been</w:t>
            </w:r>
            <w:r w:rsidRPr="00FB2B97">
              <w:t xml:space="preserve"> appointed</w:t>
            </w:r>
          </w:p>
          <w:p w:rsidR="00000000" w:rsidRPr="00FB2B97" w:rsidP="00FB2B97">
            <w:pPr>
              <w:pStyle w:val="ListBullet"/>
            </w:pPr>
            <w:r w:rsidRPr="00FB2B97">
              <w:t>tasking aircraft in response to an accident.</w:t>
            </w:r>
          </w:p>
        </w:tc>
      </w:tr>
    </w:tbl>
    <w:p w:rsidR="00483150" w:rsidP="00FB2B97">
      <w:pPr>
        <w:pStyle w:val="NoPaddingFontSize1"/>
      </w:pPr>
    </w:p>
    <w:p w:rsidR="00483150" w:rsidP="00FB2B97">
      <w:pPr>
        <w:pStyle w:val="NoPaddingFontSize1"/>
      </w:pPr>
    </w:p>
    <w:p w:rsidR="00000000" w:rsidRPr="00FB2B97" w:rsidP="00FB2B97">
      <w:pPr>
        <w:pStyle w:val="Heading1"/>
      </w:pPr>
      <w:bookmarkStart w:id="13" w:name="O_1154066"/>
      <w:bookmarkEnd w:id="13"/>
      <w:r w:rsidRPr="00FB2B97">
        <w:t>Knowledge Evidence</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2B97">
            <w:pPr>
              <w:pStyle w:val="BodyText"/>
              <w:rPr>
                <w:lang w:val="en-NZ"/>
              </w:rPr>
            </w:pPr>
            <w:r w:rsidRPr="00FB2B97">
              <w:t>Evidence required to demonstrate competence in this unit must be relevant to and satisfy all the requirements of the elements and performance criteria and incl</w:t>
            </w:r>
            <w:r w:rsidRPr="00FB2B97">
              <w:t xml:space="preserve">udes knowledge of </w:t>
            </w:r>
          </w:p>
        </w:tc>
      </w:tr>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ListBullet"/>
            </w:pPr>
            <w:r w:rsidRPr="00FB2B97">
              <w:t>accident, incident and near miss response procedures and reporting system</w:t>
            </w:r>
          </w:p>
          <w:p w:rsidR="00000000" w:rsidRPr="00FB2B97" w:rsidP="00FB2B97">
            <w:pPr>
              <w:pStyle w:val="ListBullet"/>
            </w:pPr>
            <w:r w:rsidRPr="00FB2B97">
              <w:t xml:space="preserve">air operations plan content including accident response plan and air communications plan </w:t>
            </w:r>
          </w:p>
          <w:p w:rsidR="00000000" w:rsidRPr="00FB2B97" w:rsidP="00FB2B97">
            <w:pPr>
              <w:pStyle w:val="ListBullet"/>
            </w:pPr>
            <w:r w:rsidRPr="00FB2B97">
              <w:t>air operations unit structure and roles</w:t>
            </w:r>
          </w:p>
          <w:p w:rsidR="00000000" w:rsidRPr="00FB2B97" w:rsidP="00FB2B97">
            <w:pPr>
              <w:pStyle w:val="ListBullet"/>
            </w:pPr>
            <w:r w:rsidRPr="00FB2B97">
              <w:t>air space requirements and processes</w:t>
            </w:r>
          </w:p>
          <w:p w:rsidR="00000000" w:rsidRPr="00FB2B97" w:rsidP="00FB2B97">
            <w:pPr>
              <w:pStyle w:val="ListBullet"/>
            </w:pPr>
            <w:r w:rsidRPr="00FB2B97">
              <w:t>aircraft operator, flight and air crew roles and responsibilities</w:t>
            </w:r>
          </w:p>
          <w:p w:rsidR="00000000" w:rsidRPr="00FB2B97" w:rsidP="00FB2B97">
            <w:pPr>
              <w:pStyle w:val="ListBullet"/>
            </w:pPr>
            <w:r w:rsidRPr="00FB2B97">
              <w:t>aviation radio communications</w:t>
            </w:r>
          </w:p>
          <w:p w:rsidR="00000000" w:rsidRPr="00FB2B97" w:rsidP="00FB2B97">
            <w:pPr>
              <w:pStyle w:val="ListBullet"/>
            </w:pPr>
            <w:r w:rsidRPr="00FB2B97">
              <w:t>flight planning, flight notification and flight following requirements</w:t>
            </w:r>
          </w:p>
          <w:p w:rsidR="00000000" w:rsidRPr="00FB2B97" w:rsidP="00FB2B97">
            <w:pPr>
              <w:pStyle w:val="ListBullet"/>
            </w:pPr>
            <w:r w:rsidRPr="00FB2B97">
              <w:t>management of briefings and debriefings</w:t>
            </w:r>
          </w:p>
          <w:p w:rsidR="00000000" w:rsidRPr="00FB2B97" w:rsidP="00FB2B97">
            <w:pPr>
              <w:pStyle w:val="ListBullet"/>
            </w:pPr>
            <w:r w:rsidRPr="00FB2B97">
              <w:t>Notices to A</w:t>
            </w:r>
            <w:r w:rsidRPr="00FB2B97">
              <w:t xml:space="preserve">irmen (NOTAM), temporary flight restrictions and danger areas </w:t>
            </w:r>
          </w:p>
          <w:p w:rsidR="00000000" w:rsidRPr="00FB2B97" w:rsidP="00FB2B97">
            <w:pPr>
              <w:pStyle w:val="ListBullet"/>
            </w:pPr>
            <w:r w:rsidRPr="00FB2B97">
              <w:t>organisational aircraft activation protocols</w:t>
            </w:r>
          </w:p>
          <w:p w:rsidR="00000000" w:rsidRPr="00FB2B97" w:rsidP="00FB2B97">
            <w:pPr>
              <w:pStyle w:val="ListBullet"/>
            </w:pPr>
            <w:r w:rsidRPr="00FB2B97">
              <w:t>organisational policies and procedures for conducting aerial operations missions and ground support services</w:t>
            </w:r>
          </w:p>
          <w:p w:rsidR="00000000" w:rsidRPr="00FB2B97" w:rsidP="00FB2B97">
            <w:pPr>
              <w:pStyle w:val="ListBullet"/>
            </w:pPr>
            <w:r w:rsidRPr="00FB2B97">
              <w:t>radio communication protocols including</w:t>
            </w:r>
            <w:r w:rsidRPr="00FB2B97">
              <w:t xml:space="preserve"> requirements for ground-to-air communications</w:t>
            </w:r>
          </w:p>
          <w:p w:rsidR="00000000" w:rsidRPr="00FB2B97" w:rsidP="00FB2B97">
            <w:pPr>
              <w:pStyle w:val="ListBullet"/>
            </w:pPr>
            <w:r w:rsidRPr="00FB2B97">
              <w:t>record keeping requirements</w:t>
            </w:r>
          </w:p>
          <w:p w:rsidR="00000000" w:rsidRPr="00FB2B97" w:rsidP="00FB2B97">
            <w:pPr>
              <w:pStyle w:val="ListBullet"/>
            </w:pPr>
            <w:r w:rsidRPr="00FB2B97">
              <w:t xml:space="preserve">relevant legislation and regulations  </w:t>
            </w:r>
          </w:p>
          <w:p w:rsidR="00000000" w:rsidRPr="00FB2B97" w:rsidP="00FB2B97">
            <w:pPr>
              <w:pStyle w:val="ListBullet"/>
            </w:pPr>
            <w:r w:rsidRPr="00FB2B97">
              <w:t xml:space="preserve">risk management principles </w:t>
            </w:r>
          </w:p>
          <w:p w:rsidR="00000000" w:rsidRPr="00FB2B97" w:rsidP="00FB2B97">
            <w:pPr>
              <w:pStyle w:val="ListBullet"/>
            </w:pPr>
            <w:r w:rsidRPr="00FB2B97">
              <w:t>roles and responsibilities in aerial operations missions</w:t>
            </w:r>
          </w:p>
          <w:p w:rsidR="00000000" w:rsidRPr="00FB2B97" w:rsidP="00FB2B97">
            <w:pPr>
              <w:pStyle w:val="ListBullet"/>
            </w:pPr>
            <w:r w:rsidRPr="00FB2B97">
              <w:t>safety and security requirements at air bases</w:t>
            </w:r>
          </w:p>
          <w:p w:rsidR="00000000" w:rsidRPr="00FB2B97" w:rsidP="00FB2B97">
            <w:pPr>
              <w:pStyle w:val="ListBullet"/>
            </w:pPr>
            <w:r w:rsidRPr="00FB2B97">
              <w:t xml:space="preserve">search and </w:t>
            </w:r>
            <w:r w:rsidRPr="00FB2B97">
              <w:t>rescue arrangements</w:t>
            </w:r>
          </w:p>
          <w:p w:rsidR="00000000" w:rsidRPr="00FB2B97" w:rsidP="00FB2B97">
            <w:pPr>
              <w:pStyle w:val="ListBullet"/>
            </w:pPr>
            <w:r w:rsidRPr="00FB2B97">
              <w:t>Team Resource Management system (TRM) principles</w:t>
            </w:r>
          </w:p>
          <w:p w:rsidR="00000000" w:rsidRPr="00FB2B97" w:rsidP="00FB2B97">
            <w:pPr>
              <w:pStyle w:val="ListBullet"/>
            </w:pPr>
            <w:r w:rsidRPr="00FB2B97">
              <w:t>types of aircraft used within jurisdictions, their capability, use and management requirements including contract arrangements</w:t>
            </w:r>
          </w:p>
          <w:p w:rsidR="00000000" w:rsidRPr="00FB2B97" w:rsidP="00FB2B97">
            <w:pPr>
              <w:pStyle w:val="ListBullet"/>
            </w:pPr>
            <w:r w:rsidRPr="00FB2B97">
              <w:t>types of consumables, supplies, aerial suppressants and ince</w:t>
            </w:r>
            <w:r w:rsidRPr="00FB2B97">
              <w:t>ndiaries</w:t>
            </w:r>
          </w:p>
          <w:p w:rsidR="00000000" w:rsidRPr="00FB2B97" w:rsidP="00FB2B97">
            <w:pPr>
              <w:pStyle w:val="ListBullet"/>
            </w:pPr>
            <w:r w:rsidRPr="00FB2B97">
              <w:t>Work, Health and Safety (WHS)/Occupational Health and Safety (OHS) requirements.</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14" w:name="O_1154067"/>
      <w:bookmarkEnd w:id="14"/>
      <w:r w:rsidRPr="00FB2B97">
        <w:t>Assessment Conditions</w:t>
      </w:r>
    </w:p>
    <w:tbl>
      <w:tblPr>
        <w:tblW w:w="9497" w:type="dxa"/>
        <w:tblLayout w:type="fixed"/>
        <w:tblCellMar>
          <w:left w:w="62" w:type="dxa"/>
          <w:right w:w="62" w:type="dxa"/>
        </w:tblCellMar>
        <w:tblLook w:val="0000"/>
      </w:tblPr>
      <w:tblGrid>
        <w:gridCol w:w="9497"/>
      </w:tblGrid>
      <w:tr w:rsidTr="00FB2B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2B97" w:rsidP="00FB2B97">
            <w:pPr>
              <w:pStyle w:val="BodyText"/>
            </w:pPr>
            <w:r w:rsidRPr="00FB2B97">
              <w:t xml:space="preserve">Assessors must hold credentials specified within the Standards for Registered Training Organisations current at the time of assessment. </w:t>
            </w:r>
          </w:p>
          <w:p w:rsidR="00000000" w:rsidRPr="00FB2B97" w:rsidP="00FB2B97">
            <w:pPr>
              <w:pStyle w:val="BodyText"/>
            </w:pPr>
            <w:r w:rsidRPr="00FB2B97">
              <w:t>Assessment must satisfy the Principles of Assessment and Rules of Evidence and all regulatory requirements included wit</w:t>
            </w:r>
            <w:r w:rsidRPr="00FB2B97">
              <w:t>hin the Standards for Registered Training Organisations current at the time of assessment.</w:t>
            </w:r>
          </w:p>
          <w:p w:rsidR="00000000" w:rsidRPr="00FB2B97" w:rsidP="00FB2B97">
            <w:pPr>
              <w:pStyle w:val="BodyText"/>
            </w:pPr>
            <w:r w:rsidRPr="00FB2B97">
              <w:t xml:space="preserve">Assessment must occur in operational situations or in simulated operational training situations that reflect workplace conditions.  </w:t>
            </w:r>
          </w:p>
          <w:p w:rsidR="00000000" w:rsidRPr="00FB2B97" w:rsidP="00FB2B97">
            <w:pPr>
              <w:pStyle w:val="BodyText"/>
            </w:pPr>
            <w:r w:rsidRPr="00FB2B97">
              <w:t>Assessment processes and techniq</w:t>
            </w:r>
            <w:r w:rsidRPr="00FB2B97">
              <w:t>ues must be appropriate to the language, literacy and numeracy requirements of the work being performed and the needs of the candidate.</w:t>
            </w:r>
          </w:p>
          <w:p w:rsidR="00000000" w:rsidRPr="00FB2B97" w:rsidP="00FB2B97">
            <w:pPr>
              <w:pStyle w:val="BodyText"/>
            </w:pPr>
            <w:r w:rsidRPr="00FB2B97">
              <w:t>Resources for assessment must include access to</w:t>
            </w:r>
          </w:p>
          <w:p w:rsidR="00000000" w:rsidRPr="00FB2B97" w:rsidP="00FB2B97">
            <w:pPr>
              <w:pStyle w:val="ListBullet"/>
            </w:pPr>
            <w:r w:rsidRPr="00FB2B97">
              <w:t>a range of exercises, case studies and/or simulations</w:t>
            </w:r>
          </w:p>
          <w:p w:rsidR="00000000" w:rsidRPr="00FB2B97" w:rsidP="00FB2B97">
            <w:pPr>
              <w:pStyle w:val="ListBullet"/>
            </w:pPr>
            <w:r w:rsidRPr="00FB2B97">
              <w:t>appropriate mater</w:t>
            </w:r>
            <w:r w:rsidRPr="00FB2B97">
              <w:t xml:space="preserve">ials, equipment, tools and personal protective clothing and equipment currently used in industry including  </w:t>
            </w:r>
          </w:p>
          <w:p w:rsidR="00000000" w:rsidRPr="00FB2B97" w:rsidP="00FB2B97">
            <w:pPr>
              <w:pStyle w:val="ListBullet2"/>
            </w:pPr>
            <w:r w:rsidRPr="00FB2B97">
              <w:t>incident control centre or command post</w:t>
            </w:r>
          </w:p>
          <w:p w:rsidR="00000000" w:rsidRPr="00FB2B97" w:rsidP="00FB2B97">
            <w:pPr>
              <w:pStyle w:val="ListBullet2"/>
            </w:pPr>
            <w:r w:rsidRPr="00FB2B97">
              <w:t xml:space="preserve">an air base </w:t>
            </w:r>
          </w:p>
          <w:p w:rsidR="00000000" w:rsidRPr="00FB2B97" w:rsidP="00FB2B97">
            <w:pPr>
              <w:pStyle w:val="ListBullet2"/>
            </w:pPr>
            <w:r w:rsidRPr="00FB2B97">
              <w:t>aircraft refuelling facilities</w:t>
            </w:r>
          </w:p>
          <w:p w:rsidR="00000000" w:rsidRPr="00FB2B97" w:rsidP="00FB2B97">
            <w:pPr>
              <w:pStyle w:val="ListBullet2"/>
            </w:pPr>
            <w:r w:rsidRPr="00FB2B97">
              <w:t>firefighting product preparation and loading facilities</w:t>
            </w:r>
          </w:p>
          <w:p w:rsidR="00000000" w:rsidRPr="00FB2B97" w:rsidP="00FB2B97">
            <w:pPr>
              <w:pStyle w:val="ListBullet2"/>
            </w:pPr>
            <w:r w:rsidRPr="00FB2B97">
              <w:t>fixed wing and rotary wing aircraft and pilots</w:t>
            </w:r>
          </w:p>
          <w:p w:rsidR="00000000" w:rsidRPr="00FB2B97" w:rsidP="00FB2B97">
            <w:pPr>
              <w:pStyle w:val="ListBullet2"/>
            </w:pPr>
            <w:r w:rsidRPr="00FB2B97">
              <w:t>ground to air communication facilities</w:t>
            </w:r>
          </w:p>
          <w:p w:rsidR="00000000" w:rsidRPr="00FB2B97" w:rsidP="00FB2B97">
            <w:pPr>
              <w:pStyle w:val="ListBullet"/>
            </w:pPr>
            <w:r w:rsidRPr="00FB2B97">
              <w:t>applicable documentation including organisational procedures, standards, equipment specifications, regulations, codes of practice and operational manuals.</w:t>
            </w:r>
          </w:p>
        </w:tc>
      </w:tr>
    </w:tbl>
    <w:p w:rsidR="00000000" w:rsidRPr="00FB2B97" w:rsidP="00FB2B97">
      <w:pPr>
        <w:pStyle w:val="NoPaddingFontSize1"/>
      </w:pPr>
    </w:p>
    <w:p w:rsidR="00000000" w:rsidRPr="00FB2B97" w:rsidP="00FB2B97">
      <w:pPr>
        <w:pStyle w:val="AllowPageBreak"/>
      </w:pPr>
    </w:p>
    <w:p w:rsidR="00000000" w:rsidRPr="00FB2B97" w:rsidP="00FB2B97">
      <w:pPr>
        <w:pStyle w:val="Heading1"/>
      </w:pPr>
      <w:bookmarkStart w:id="15" w:name="O_1154070"/>
      <w:bookmarkEnd w:id="15"/>
      <w:r w:rsidRPr="00FB2B97">
        <w:t>Links</w:t>
      </w:r>
    </w:p>
    <w:p w:rsidR="00000000" w:rsidRPr="00FB2B97" w:rsidP="00483150">
      <w:pPr>
        <w:pStyle w:val="BodyText"/>
      </w:pPr>
      <w:r w:rsidRPr="00FB2B97">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6219B">
        <w:rPr>
          <w:rStyle w:val="Hyperlink"/>
        </w:rPr>
        <w:t>https://vetnet.gov.au/Pages/TrainingDocs.aspx?q=3eca5672-6d5a-410b-8942-810d0ba05bbf</w:t>
      </w:r>
      <w:r>
        <w:fldChar w:fldCharType="end"/>
      </w:r>
    </w:p>
    <w:p w:rsidR="00000000" w:rsidRPr="00FB2B97" w:rsidP="00FB2B97"/>
    <w:sectPr w:rsidSect="00FB2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rsidRPr="00483150" w:rsidP="00483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50" w:rsidP="00FB2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83150" w:rsidP="00FB2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3150" w:rsidP="00FB2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rsidP="00FB2B97">
    <w:pPr>
      <w:pStyle w:val="Footer"/>
      <w:framePr w:wrap="around"/>
    </w:pPr>
    <w:r>
      <w:fldChar w:fldCharType="begin"/>
    </w:r>
    <w:r>
      <w:instrText xml:space="preserve"> DOCPROPERTY  Subject  \* MERGEFORMAT </w:instrText>
    </w:r>
    <w:r>
      <w:fldChar w:fldCharType="separate"/>
    </w:r>
    <w:r w:rsidR="00483150">
      <w:t>Approved</w:t>
    </w:r>
    <w:r w:rsidR="00483150">
      <w:fldChar w:fldCharType="end"/>
    </w:r>
    <w:r>
      <w:tab/>
      <w:t xml:space="preserve">Page </w:t>
    </w:r>
    <w:r>
      <w:fldChar w:fldCharType="begin"/>
    </w:r>
    <w:r>
      <w:instrText xml:space="preserve"> PAGE  \* Arabic  \* MERGEFORMAT </w:instrText>
    </w:r>
    <w:r>
      <w:fldChar w:fldCharType="separate"/>
    </w:r>
    <w:r w:rsidR="0048315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150">
      <w:rPr>
        <w:noProof/>
      </w:rPr>
      <w:t>6</w:t>
    </w:r>
    <w:r>
      <w:rPr>
        <w:noProof/>
      </w:rPr>
      <w:fldChar w:fldCharType="end"/>
    </w:r>
  </w:p>
  <w:p w:rsidR="00FB2B97" w:rsidP="00FB2B97">
    <w:pPr>
      <w:pStyle w:val="Footer"/>
      <w:framePr w:wrap="around"/>
    </w:pPr>
    <w:r>
      <w:t xml:space="preserve">© Commonwealth of Australia, </w:t>
    </w:r>
    <w:r>
      <w:fldChar w:fldCharType="begin"/>
    </w:r>
    <w:r>
      <w:instrText xml:space="preserve"> DATE  \@ "yyyy"  \* MERGEFORMAT </w:instrText>
    </w:r>
    <w:r>
      <w:fldChar w:fldCharType="separate"/>
    </w:r>
    <w:r w:rsidR="00483150">
      <w:rPr>
        <w:noProof/>
      </w:rPr>
      <w:t>2025</w:t>
    </w:r>
    <w:r>
      <w:fldChar w:fldCharType="end"/>
    </w:r>
    <w:r>
      <w:tab/>
    </w:r>
    <w:r>
      <w:fldChar w:fldCharType="begin"/>
    </w:r>
    <w:r>
      <w:instrText xml:space="preserve"> DOCPROPERTY  Author  \* MERGEFORMAT </w:instrText>
    </w:r>
    <w:r>
      <w:fldChar w:fldCharType="separate"/>
    </w:r>
    <w:r w:rsidR="00483150">
      <w:t>Public Skills Australia</w:t>
    </w:r>
    <w:r w:rsidR="00483150">
      <w:fldChar w:fldCharType="end"/>
    </w:r>
  </w:p>
  <w:p w:rsidR="00FB2B97" w:rsidP="00FB2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B97" w:rsidRPr="00483150" w:rsidP="00483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150" w:rsidRPr="002D2AF8" w:rsidP="00FB2B97">
    <w:pPr>
      <w:pStyle w:val="Header"/>
      <w:framePr w:wrap="around"/>
    </w:pPr>
    <w:r>
      <w:fldChar w:fldCharType="begin"/>
    </w:r>
    <w:r>
      <w:instrText xml:space="preserve"> TITLE   \* MERGEFORMAT </w:instrText>
    </w:r>
    <w:r>
      <w:fldChar w:fldCharType="separate"/>
    </w:r>
    <w:r>
      <w:t>PUAFIR002 Manage aviation resources for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150" w:rsidP="00FB2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97" w:rsidRPr="002D2AF8" w:rsidP="00FB2B97">
    <w:pPr>
      <w:pStyle w:val="Header"/>
      <w:framePr w:wrap="around"/>
    </w:pPr>
    <w:r>
      <w:fldChar w:fldCharType="begin"/>
    </w:r>
    <w:r>
      <w:instrText xml:space="preserve"> TITLE   \* MERGEFORMAT </w:instrText>
    </w:r>
    <w:r>
      <w:fldChar w:fldCharType="separate"/>
    </w:r>
    <w:r w:rsidR="00483150">
      <w:t>PUAFIR002 Manage aviation resources for an incident</w:t>
    </w:r>
    <w:r w:rsidR="00483150">
      <w:fldChar w:fldCharType="end"/>
    </w:r>
    <w:r>
      <w:tab/>
      <w:t xml:space="preserve">Date this document was generated: </w:t>
    </w:r>
    <w:r>
      <w:fldChar w:fldCharType="begin"/>
    </w:r>
    <w:r>
      <w:instrText xml:space="preserve"> CREATEDATE  \@ "d MMMM yyyy"  \* MERGEFORMAT </w:instrText>
    </w:r>
    <w:r>
      <w:fldChar w:fldCharType="separate"/>
    </w:r>
    <w:r w:rsidR="00483150">
      <w:rPr>
        <w:noProof/>
      </w:rPr>
      <w:t>2 March 2025</w:t>
    </w:r>
    <w:r>
      <w:fldChar w:fldCharType="end"/>
    </w:r>
  </w:p>
  <w:p w:rsidR="00FB2B97" w:rsidP="00FB2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18A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88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4F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B97"/>
    <w:pPr>
      <w:spacing w:before="360" w:after="60"/>
      <w:outlineLvl w:val="0"/>
    </w:pPr>
    <w:rPr>
      <w:sz w:val="32"/>
    </w:rPr>
  </w:style>
  <w:style w:type="paragraph" w:styleId="Heading2">
    <w:name w:val="heading 2"/>
    <w:basedOn w:val="HeadingBase"/>
    <w:next w:val="BodyText"/>
    <w:link w:val="Heading2Char"/>
    <w:qFormat/>
    <w:rsid w:val="00FB2B97"/>
    <w:pPr>
      <w:keepLines/>
      <w:spacing w:before="240" w:after="120"/>
      <w:outlineLvl w:val="1"/>
    </w:pPr>
    <w:rPr>
      <w:sz w:val="28"/>
      <w:szCs w:val="40"/>
    </w:rPr>
  </w:style>
  <w:style w:type="paragraph" w:styleId="Heading3">
    <w:name w:val="heading 3"/>
    <w:basedOn w:val="HeadingBase"/>
    <w:next w:val="BodyText"/>
    <w:link w:val="Heading3Char"/>
    <w:qFormat/>
    <w:rsid w:val="00FB2B97"/>
    <w:pPr>
      <w:spacing w:before="180" w:after="120"/>
      <w:outlineLvl w:val="2"/>
    </w:pPr>
    <w:rPr>
      <w:spacing w:val="-10"/>
      <w:kern w:val="32"/>
    </w:rPr>
  </w:style>
  <w:style w:type="paragraph" w:styleId="Heading4">
    <w:name w:val="heading 4"/>
    <w:basedOn w:val="HeadingBase"/>
    <w:next w:val="BodyText"/>
    <w:link w:val="Heading4Char"/>
    <w:qFormat/>
    <w:rsid w:val="00FB2B97"/>
    <w:pPr>
      <w:spacing w:before="160" w:after="120"/>
      <w:outlineLvl w:val="3"/>
    </w:pPr>
    <w:rPr>
      <w:sz w:val="22"/>
    </w:rPr>
  </w:style>
  <w:style w:type="paragraph" w:styleId="Heading5">
    <w:name w:val="heading 5"/>
    <w:basedOn w:val="HeadingBase"/>
    <w:next w:val="Normal"/>
    <w:link w:val="Heading5Char"/>
    <w:qFormat/>
    <w:rsid w:val="00FB2B97"/>
    <w:pPr>
      <w:spacing w:before="80"/>
      <w:outlineLvl w:val="4"/>
    </w:pPr>
    <w:rPr>
      <w:color w:val="918585"/>
      <w:sz w:val="20"/>
    </w:rPr>
  </w:style>
  <w:style w:type="paragraph" w:styleId="Heading6">
    <w:name w:val="heading 6"/>
    <w:basedOn w:val="HeadingBase"/>
    <w:next w:val="Normal"/>
    <w:link w:val="Heading6Char"/>
    <w:qFormat/>
    <w:rsid w:val="00FB2B97"/>
    <w:pPr>
      <w:spacing w:before="60"/>
      <w:outlineLvl w:val="5"/>
    </w:pPr>
    <w:rPr>
      <w:color w:val="918585"/>
      <w:sz w:val="20"/>
    </w:rPr>
  </w:style>
  <w:style w:type="paragraph" w:styleId="Heading7">
    <w:name w:val="heading 7"/>
    <w:basedOn w:val="Normal"/>
    <w:next w:val="Normal"/>
    <w:link w:val="Heading7Char"/>
    <w:qFormat/>
    <w:rsid w:val="00FB2B97"/>
    <w:pPr>
      <w:ind w:left="720"/>
      <w:outlineLvl w:val="6"/>
    </w:pPr>
    <w:rPr>
      <w:i/>
    </w:rPr>
  </w:style>
  <w:style w:type="paragraph" w:styleId="Heading8">
    <w:name w:val="heading 8"/>
    <w:basedOn w:val="Normal"/>
    <w:next w:val="Normal"/>
    <w:link w:val="Heading8Char"/>
    <w:qFormat/>
    <w:rsid w:val="00FB2B97"/>
    <w:pPr>
      <w:ind w:left="720"/>
      <w:outlineLvl w:val="7"/>
    </w:pPr>
    <w:rPr>
      <w:i/>
    </w:rPr>
  </w:style>
  <w:style w:type="paragraph" w:styleId="Heading9">
    <w:name w:val="heading 9"/>
    <w:basedOn w:val="Normal"/>
    <w:next w:val="Normal"/>
    <w:link w:val="Heading9Char"/>
    <w:qFormat/>
    <w:rsid w:val="00FB2B97"/>
    <w:pPr>
      <w:ind w:left="720"/>
      <w:outlineLvl w:val="8"/>
    </w:pPr>
    <w:rPr>
      <w:i/>
    </w:rPr>
  </w:style>
  <w:style w:type="character" w:default="1" w:styleId="DefaultParagraphFont">
    <w:name w:val="Default Paragraph Font"/>
    <w:uiPriority w:val="1"/>
    <w:unhideWhenUsed/>
    <w:rsid w:val="00FB2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B97"/>
  </w:style>
  <w:style w:type="character" w:customStyle="1" w:styleId="Heading1Char">
    <w:name w:val="Heading 1 Char"/>
    <w:basedOn w:val="DefaultParagraphFont"/>
    <w:link w:val="Heading1"/>
    <w:rsid w:val="00FB2B97"/>
    <w:rPr>
      <w:rFonts w:ascii="Times New Roman" w:eastAsia="Times New Roman" w:hAnsi="Times New Roman" w:cs="Times New Roman"/>
      <w:b/>
      <w:sz w:val="32"/>
      <w:szCs w:val="20"/>
      <w:lang w:eastAsia="en-US"/>
    </w:rPr>
  </w:style>
  <w:style w:type="paragraph" w:styleId="BodyText">
    <w:name w:val="Body Text"/>
    <w:basedOn w:val="Normal"/>
    <w:link w:val="BodyTextChar"/>
    <w:rsid w:val="00FB2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B97"/>
    <w:rPr>
      <w:rFonts w:ascii="Times New Roman" w:eastAsia="Times New Roman" w:hAnsi="Times New Roman" w:cs="Times New Roman"/>
      <w:sz w:val="24"/>
      <w:lang w:eastAsia="en-US"/>
    </w:rPr>
  </w:style>
  <w:style w:type="paragraph" w:styleId="ListBullet">
    <w:name w:val="List Bullet"/>
    <w:basedOn w:val="List"/>
    <w:rsid w:val="00FB2B97"/>
    <w:pPr>
      <w:numPr>
        <w:numId w:val="12"/>
      </w:numPr>
      <w:tabs>
        <w:tab w:val="clear" w:pos="340"/>
      </w:tabs>
      <w:spacing w:before="40" w:after="40"/>
    </w:pPr>
  </w:style>
  <w:style w:type="character" w:customStyle="1" w:styleId="SpecialBold">
    <w:name w:val="Special Bold"/>
    <w:basedOn w:val="DefaultParagraphFont"/>
    <w:rsid w:val="00FB2B97"/>
    <w:rPr>
      <w:b/>
      <w:spacing w:val="0"/>
    </w:rPr>
  </w:style>
  <w:style w:type="paragraph" w:styleId="ListBullet2">
    <w:name w:val="List Bullet 2"/>
    <w:basedOn w:val="List2"/>
    <w:rsid w:val="00FB2B97"/>
    <w:pPr>
      <w:numPr>
        <w:numId w:val="13"/>
      </w:numPr>
      <w:tabs>
        <w:tab w:val="clear" w:pos="680"/>
      </w:tabs>
    </w:pPr>
  </w:style>
  <w:style w:type="paragraph" w:customStyle="1" w:styleId="SuperHeading">
    <w:name w:val="SuperHeading"/>
    <w:basedOn w:val="Normal"/>
    <w:rsid w:val="00FB2B97"/>
    <w:pPr>
      <w:spacing w:before="240" w:after="120"/>
      <w:outlineLvl w:val="0"/>
    </w:pPr>
    <w:rPr>
      <w:rFonts w:ascii="Times New Roman" w:hAnsi="Times New Roman"/>
      <w:b/>
      <w:sz w:val="32"/>
    </w:rPr>
  </w:style>
  <w:style w:type="paragraph" w:customStyle="1" w:styleId="AllowPageBreak">
    <w:name w:val="AllowPageBreak"/>
    <w:rsid w:val="00FB2B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2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B97"/>
    <w:rPr>
      <w:rFonts w:ascii="Courier New" w:eastAsia="Times New Roman" w:hAnsi="Courier New" w:cs="Times New Roman"/>
      <w:i/>
      <w:szCs w:val="20"/>
      <w:lang w:eastAsia="en-US"/>
    </w:rPr>
  </w:style>
  <w:style w:type="paragraph" w:customStyle="1" w:styleId="HeadingBase">
    <w:name w:val="Heading Base"/>
    <w:rsid w:val="00FB2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B97"/>
    <w:pPr>
      <w:tabs>
        <w:tab w:val="right" w:leader="dot" w:pos="9072"/>
      </w:tabs>
      <w:ind w:left="567"/>
    </w:pPr>
    <w:rPr>
      <w:szCs w:val="22"/>
    </w:rPr>
  </w:style>
  <w:style w:type="paragraph" w:customStyle="1" w:styleId="TOCBase">
    <w:name w:val="TOC Base"/>
    <w:rsid w:val="00FB2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B97"/>
    <w:pPr>
      <w:tabs>
        <w:tab w:val="right" w:leader="dot" w:pos="9072"/>
      </w:tabs>
      <w:spacing w:before="40" w:after="40"/>
      <w:ind w:left="284"/>
    </w:pPr>
    <w:rPr>
      <w:rFonts w:ascii="Times New Roman" w:hAnsi="Times New Roman"/>
    </w:rPr>
  </w:style>
  <w:style w:type="paragraph" w:styleId="TOC1">
    <w:name w:val="toc 1"/>
    <w:basedOn w:val="TOCBase"/>
    <w:next w:val="Normal"/>
    <w:rsid w:val="00FB2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B97"/>
    <w:rPr>
      <w:rFonts w:ascii="Times New Roman" w:eastAsia="Times New Roman" w:hAnsi="Times New Roman" w:cs="Times New Roman"/>
      <w:sz w:val="16"/>
      <w:lang w:eastAsia="en-US"/>
    </w:rPr>
  </w:style>
  <w:style w:type="paragraph" w:styleId="Title">
    <w:name w:val="Title"/>
    <w:basedOn w:val="HeadingBase"/>
    <w:link w:val="TitleChar"/>
    <w:qFormat/>
    <w:rsid w:val="00FB2B97"/>
    <w:pPr>
      <w:spacing w:before="5040"/>
      <w:jc w:val="center"/>
    </w:pPr>
    <w:rPr>
      <w:sz w:val="48"/>
      <w:szCs w:val="72"/>
      <w:lang w:val="en-US"/>
    </w:rPr>
  </w:style>
  <w:style w:type="character" w:customStyle="1" w:styleId="TitleChar">
    <w:name w:val="Title Char"/>
    <w:basedOn w:val="DefaultParagraphFont"/>
    <w:link w:val="Title"/>
    <w:rsid w:val="00FB2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B97"/>
    <w:pPr>
      <w:tabs>
        <w:tab w:val="left" w:pos="3600"/>
        <w:tab w:val="left" w:pos="3958"/>
      </w:tabs>
    </w:pPr>
  </w:style>
  <w:style w:type="paragraph" w:styleId="List">
    <w:name w:val="List"/>
    <w:basedOn w:val="BodyText"/>
    <w:next w:val="BodyText"/>
    <w:rsid w:val="00FB2B97"/>
    <w:pPr>
      <w:tabs>
        <w:tab w:val="left" w:pos="340"/>
      </w:tabs>
      <w:spacing w:before="60" w:after="60"/>
      <w:ind w:left="340" w:hanging="340"/>
    </w:pPr>
  </w:style>
  <w:style w:type="paragraph" w:customStyle="1" w:styleId="Note">
    <w:name w:val="Note"/>
    <w:basedOn w:val="BodyText"/>
    <w:rsid w:val="00FB2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B97"/>
    <w:pPr>
      <w:framePr w:wrap="auto" w:hAnchor="text" w:y="6049"/>
    </w:pPr>
    <w:rPr>
      <w:color w:val="000000"/>
      <w:sz w:val="40"/>
    </w:rPr>
  </w:style>
  <w:style w:type="paragraph" w:customStyle="1" w:styleId="TOCTitle">
    <w:name w:val="TOCTitle"/>
    <w:basedOn w:val="Heading1"/>
    <w:rsid w:val="00FB2B97"/>
    <w:pPr>
      <w:spacing w:after="240"/>
      <w:jc w:val="center"/>
      <w:outlineLvl w:val="9"/>
    </w:pPr>
    <w:rPr>
      <w:caps/>
    </w:rPr>
  </w:style>
  <w:style w:type="paragraph" w:customStyle="1" w:styleId="Version">
    <w:name w:val="Version"/>
    <w:rsid w:val="00FB2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B97"/>
    <w:pPr>
      <w:keepNext w:val="0"/>
      <w:tabs>
        <w:tab w:val="right" w:pos="4176"/>
      </w:tabs>
      <w:ind w:left="198" w:hanging="198"/>
    </w:pPr>
    <w:rPr>
      <w:rFonts w:ascii="Garamond" w:hAnsi="Garamond"/>
    </w:rPr>
  </w:style>
  <w:style w:type="paragraph" w:styleId="IndexHeading">
    <w:name w:val="index heading"/>
    <w:basedOn w:val="Normal"/>
    <w:next w:val="Index1"/>
    <w:semiHidden/>
    <w:rsid w:val="00FB2B97"/>
    <w:pPr>
      <w:spacing w:before="120" w:after="120"/>
    </w:pPr>
    <w:rPr>
      <w:rFonts w:ascii="Arial" w:hAnsi="Arial"/>
      <w:b/>
      <w:color w:val="918585"/>
      <w:sz w:val="24"/>
    </w:rPr>
  </w:style>
  <w:style w:type="paragraph" w:styleId="Header">
    <w:name w:val="header"/>
    <w:basedOn w:val="Normal"/>
    <w:link w:val="HeaderChar"/>
    <w:rsid w:val="00FB2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B97"/>
    <w:rPr>
      <w:rFonts w:ascii="Times New Roman" w:eastAsia="Times New Roman" w:hAnsi="Times New Roman" w:cs="Times New Roman"/>
      <w:sz w:val="16"/>
      <w:szCs w:val="20"/>
      <w:lang w:val="en-GB" w:eastAsia="en-US"/>
    </w:rPr>
  </w:style>
  <w:style w:type="paragraph" w:customStyle="1" w:styleId="Chapter">
    <w:name w:val="Chapter"/>
    <w:basedOn w:val="Normal"/>
    <w:rsid w:val="00FB2B97"/>
    <w:pPr>
      <w:spacing w:before="240"/>
    </w:pPr>
    <w:rPr>
      <w:rFonts w:ascii="Times New Roman" w:hAnsi="Times New Roman"/>
      <w:smallCaps/>
      <w:spacing w:val="80"/>
      <w:sz w:val="28"/>
    </w:rPr>
  </w:style>
  <w:style w:type="paragraph" w:customStyle="1" w:styleId="InChapter">
    <w:name w:val="InChapter"/>
    <w:basedOn w:val="Heading3"/>
    <w:rsid w:val="00FB2B97"/>
    <w:pPr>
      <w:spacing w:after="240"/>
      <w:outlineLvl w:val="9"/>
    </w:pPr>
    <w:rPr>
      <w:noProof/>
    </w:rPr>
  </w:style>
  <w:style w:type="paragraph" w:styleId="Index2">
    <w:name w:val="index 2"/>
    <w:basedOn w:val="Normal"/>
    <w:next w:val="Normal"/>
    <w:semiHidden/>
    <w:rsid w:val="00FB2B97"/>
    <w:pPr>
      <w:tabs>
        <w:tab w:val="right" w:pos="4176"/>
      </w:tabs>
      <w:ind w:left="568" w:hanging="284"/>
    </w:pPr>
    <w:rPr>
      <w:rFonts w:ascii="Garamond" w:hAnsi="Garamond"/>
    </w:rPr>
  </w:style>
  <w:style w:type="paragraph" w:customStyle="1" w:styleId="Byline">
    <w:name w:val="Byline"/>
    <w:rsid w:val="00FB2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B97"/>
    <w:pPr>
      <w:tabs>
        <w:tab w:val="clear" w:pos="3600"/>
        <w:tab w:val="clear" w:pos="3958"/>
      </w:tabs>
      <w:jc w:val="right"/>
    </w:pPr>
  </w:style>
  <w:style w:type="character" w:styleId="Emphasis">
    <w:name w:val="Emphasis"/>
    <w:basedOn w:val="DefaultParagraphFont"/>
    <w:qFormat/>
    <w:rsid w:val="00FB2B97"/>
    <w:rPr>
      <w:i/>
    </w:rPr>
  </w:style>
  <w:style w:type="paragraph" w:styleId="Caption">
    <w:name w:val="caption"/>
    <w:basedOn w:val="BodyText"/>
    <w:next w:val="Normal"/>
    <w:qFormat/>
    <w:rsid w:val="00FB2B97"/>
    <w:pPr>
      <w:framePr w:w="2268" w:hSpace="181" w:vSpace="181" w:wrap="around" w:vAnchor="text" w:hAnchor="page" w:x="1135" w:y="285" w:anchorLock="1"/>
    </w:pPr>
    <w:rPr>
      <w:i/>
    </w:rPr>
  </w:style>
  <w:style w:type="paragraph" w:customStyle="1" w:styleId="MiniTOCTitle">
    <w:name w:val="MiniTOCTitle"/>
    <w:basedOn w:val="Heading4"/>
    <w:rsid w:val="00FB2B97"/>
    <w:pPr>
      <w:spacing w:before="240"/>
      <w:outlineLvl w:val="9"/>
    </w:pPr>
    <w:rPr>
      <w:noProof/>
      <w:sz w:val="24"/>
    </w:rPr>
  </w:style>
  <w:style w:type="paragraph" w:customStyle="1" w:styleId="MiniTOCItem">
    <w:name w:val="MiniTOCItem"/>
    <w:basedOn w:val="ListBullet"/>
    <w:rsid w:val="00FB2B97"/>
    <w:pPr>
      <w:numPr>
        <w:numId w:val="0"/>
      </w:numPr>
      <w:tabs>
        <w:tab w:val="right" w:leader="dot" w:pos="6521"/>
      </w:tabs>
      <w:spacing w:before="0" w:after="0"/>
    </w:pPr>
  </w:style>
  <w:style w:type="paragraph" w:customStyle="1" w:styleId="TOFTitle">
    <w:name w:val="TOFTitle"/>
    <w:basedOn w:val="TOCTitle"/>
    <w:rsid w:val="00FB2B97"/>
  </w:style>
  <w:style w:type="paragraph" w:styleId="TableofFigures">
    <w:name w:val="table of figures"/>
    <w:basedOn w:val="Normal"/>
    <w:next w:val="Normal"/>
    <w:semiHidden/>
    <w:rsid w:val="00FB2B97"/>
    <w:pPr>
      <w:tabs>
        <w:tab w:val="right" w:leader="dot" w:pos="9072"/>
      </w:tabs>
      <w:ind w:left="970" w:hanging="403"/>
    </w:pPr>
    <w:rPr>
      <w:rFonts w:ascii="Times New Roman" w:hAnsi="Times New Roman"/>
      <w:b/>
    </w:rPr>
  </w:style>
  <w:style w:type="paragraph" w:styleId="ListNumber">
    <w:name w:val="List Number"/>
    <w:basedOn w:val="List"/>
    <w:rsid w:val="00FB2B97"/>
    <w:pPr>
      <w:numPr>
        <w:numId w:val="15"/>
      </w:numPr>
      <w:tabs>
        <w:tab w:val="clear" w:pos="340"/>
      </w:tabs>
    </w:pPr>
  </w:style>
  <w:style w:type="character" w:customStyle="1" w:styleId="WingdingSymbols">
    <w:name w:val="Wingding Symbols"/>
    <w:rsid w:val="00FB2B97"/>
    <w:rPr>
      <w:rFonts w:ascii="Wingdings" w:hAnsi="Wingdings"/>
    </w:rPr>
  </w:style>
  <w:style w:type="paragraph" w:customStyle="1" w:styleId="TableHeading">
    <w:name w:val="Table Heading"/>
    <w:basedOn w:val="HeadingBase"/>
    <w:rsid w:val="00FB2B97"/>
    <w:pPr>
      <w:keepLines/>
      <w:pBdr>
        <w:bottom w:val="single" w:sz="6" w:space="1" w:color="918585"/>
      </w:pBdr>
      <w:spacing w:before="240"/>
    </w:pPr>
  </w:style>
  <w:style w:type="character" w:customStyle="1" w:styleId="HotSpot">
    <w:name w:val="HotSpot"/>
    <w:rsid w:val="00FB2B97"/>
    <w:rPr>
      <w:color w:val="0033CC"/>
      <w:u w:val="none"/>
    </w:rPr>
  </w:style>
  <w:style w:type="paragraph" w:customStyle="1" w:styleId="BodyTextRight">
    <w:name w:val="Body Text Right"/>
    <w:basedOn w:val="BodyText"/>
    <w:rsid w:val="00FB2B97"/>
    <w:pPr>
      <w:spacing w:before="0" w:after="0"/>
      <w:jc w:val="right"/>
    </w:pPr>
  </w:style>
  <w:style w:type="paragraph" w:styleId="Index3">
    <w:name w:val="index 3"/>
    <w:basedOn w:val="ListNumber2"/>
    <w:next w:val="Normal"/>
    <w:semiHidden/>
    <w:rsid w:val="00FB2B97"/>
    <w:pPr>
      <w:numPr>
        <w:numId w:val="0"/>
      </w:numPr>
      <w:tabs>
        <w:tab w:val="right" w:leader="dot" w:pos="4176"/>
      </w:tabs>
    </w:pPr>
  </w:style>
  <w:style w:type="paragraph" w:styleId="ListNumber2">
    <w:name w:val="List Number 2"/>
    <w:basedOn w:val="List2"/>
    <w:rsid w:val="00FB2B97"/>
    <w:pPr>
      <w:numPr>
        <w:numId w:val="10"/>
      </w:numPr>
      <w:tabs>
        <w:tab w:val="clear" w:pos="1060"/>
      </w:tabs>
    </w:pPr>
  </w:style>
  <w:style w:type="paragraph" w:customStyle="1" w:styleId="MarginNote">
    <w:name w:val="Margin Note"/>
    <w:basedOn w:val="BodyText"/>
    <w:rsid w:val="00FB2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B97"/>
    <w:rPr>
      <w:sz w:val="32"/>
    </w:rPr>
  </w:style>
  <w:style w:type="paragraph" w:customStyle="1" w:styleId="HeadingProcedure">
    <w:name w:val="Heading Procedure"/>
    <w:basedOn w:val="HeadingBase"/>
    <w:next w:val="Normal"/>
    <w:rsid w:val="00FB2B97"/>
    <w:pPr>
      <w:tabs>
        <w:tab w:val="left" w:pos="0"/>
      </w:tabs>
      <w:spacing w:before="120" w:after="60"/>
    </w:pPr>
    <w:rPr>
      <w:i/>
      <w:color w:val="918585"/>
      <w:sz w:val="22"/>
    </w:rPr>
  </w:style>
  <w:style w:type="paragraph" w:customStyle="1" w:styleId="TableBodyText">
    <w:name w:val="Table Body Text"/>
    <w:basedOn w:val="BodyText"/>
    <w:rsid w:val="00FB2B97"/>
    <w:pPr>
      <w:spacing w:before="60" w:after="60"/>
    </w:pPr>
  </w:style>
  <w:style w:type="paragraph" w:styleId="ListContinue">
    <w:name w:val="List Continue"/>
    <w:basedOn w:val="List"/>
    <w:rsid w:val="00FB2B97"/>
    <w:pPr>
      <w:ind w:firstLine="0"/>
    </w:pPr>
  </w:style>
  <w:style w:type="paragraph" w:customStyle="1" w:styleId="ListNote">
    <w:name w:val="List Note"/>
    <w:basedOn w:val="List"/>
    <w:rsid w:val="00FB2B97"/>
    <w:pPr>
      <w:pBdr>
        <w:top w:val="single" w:sz="6" w:space="2" w:color="918585"/>
        <w:bottom w:val="single" w:sz="6" w:space="2" w:color="918585"/>
      </w:pBdr>
      <w:tabs>
        <w:tab w:val="left" w:pos="1021"/>
      </w:tabs>
      <w:ind w:firstLine="0"/>
    </w:pPr>
  </w:style>
  <w:style w:type="paragraph" w:customStyle="1" w:styleId="Warning">
    <w:name w:val="Warning"/>
    <w:basedOn w:val="BodyText"/>
    <w:rsid w:val="00FB2B97"/>
    <w:pPr>
      <w:shd w:val="clear" w:color="auto" w:fill="D9D9D9"/>
      <w:tabs>
        <w:tab w:val="left" w:pos="992"/>
      </w:tabs>
      <w:ind w:left="119" w:right="119"/>
    </w:pPr>
    <w:rPr>
      <w:sz w:val="20"/>
    </w:rPr>
  </w:style>
  <w:style w:type="paragraph" w:customStyle="1" w:styleId="MarginIcons">
    <w:name w:val="Margin Icons"/>
    <w:basedOn w:val="BodyText"/>
    <w:rsid w:val="00FB2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B97"/>
    <w:rPr>
      <w:rFonts w:ascii="Courier New" w:hAnsi="Courier New"/>
    </w:rPr>
  </w:style>
  <w:style w:type="paragraph" w:customStyle="1" w:styleId="NoteBullet">
    <w:name w:val="Note Bullet"/>
    <w:basedOn w:val="Note"/>
    <w:rsid w:val="00FB2B97"/>
    <w:pPr>
      <w:tabs>
        <w:tab w:val="clear" w:pos="680"/>
      </w:tabs>
      <w:spacing w:before="60" w:after="60"/>
    </w:pPr>
  </w:style>
  <w:style w:type="paragraph" w:customStyle="1" w:styleId="SubHeading2">
    <w:name w:val="SubHeading2"/>
    <w:basedOn w:val="HeadingBase"/>
    <w:rsid w:val="00FB2B97"/>
    <w:pPr>
      <w:spacing w:before="240" w:after="60"/>
    </w:pPr>
    <w:rPr>
      <w:sz w:val="20"/>
    </w:rPr>
  </w:style>
  <w:style w:type="paragraph" w:customStyle="1" w:styleId="SubHeading1">
    <w:name w:val="SubHeading1"/>
    <w:basedOn w:val="HeadingBase"/>
    <w:rsid w:val="00FB2B97"/>
    <w:pPr>
      <w:spacing w:before="240" w:after="60"/>
    </w:pPr>
    <w:rPr>
      <w:color w:val="918585"/>
      <w:sz w:val="22"/>
    </w:rPr>
  </w:style>
  <w:style w:type="paragraph" w:customStyle="1" w:styleId="SideHeading">
    <w:name w:val="Side Heading"/>
    <w:basedOn w:val="HeadingBase"/>
    <w:rsid w:val="00FB2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B97"/>
    <w:pPr>
      <w:tabs>
        <w:tab w:val="num" w:pos="360"/>
      </w:tabs>
    </w:pPr>
  </w:style>
  <w:style w:type="paragraph" w:styleId="PlainText">
    <w:name w:val="Plain Text"/>
    <w:basedOn w:val="Normal"/>
    <w:link w:val="PlainTextChar"/>
    <w:rsid w:val="00FB2B97"/>
    <w:rPr>
      <w:sz w:val="20"/>
    </w:rPr>
  </w:style>
  <w:style w:type="character" w:customStyle="1" w:styleId="PlainTextChar">
    <w:name w:val="Plain Text Char"/>
    <w:basedOn w:val="DefaultParagraphFont"/>
    <w:link w:val="PlainText"/>
    <w:rsid w:val="00FB2B97"/>
    <w:rPr>
      <w:rFonts w:ascii="Courier New" w:eastAsia="Times New Roman" w:hAnsi="Courier New" w:cs="Times New Roman"/>
      <w:sz w:val="20"/>
      <w:szCs w:val="20"/>
      <w:lang w:eastAsia="en-US"/>
    </w:rPr>
  </w:style>
  <w:style w:type="character" w:customStyle="1" w:styleId="MenuOption">
    <w:name w:val="Menu Option"/>
    <w:basedOn w:val="DefaultParagraphFont"/>
    <w:rsid w:val="00FB2B97"/>
    <w:rPr>
      <w:b/>
      <w:smallCaps/>
    </w:rPr>
  </w:style>
  <w:style w:type="paragraph" w:customStyle="1" w:styleId="TableListNumber">
    <w:name w:val="Table List Number"/>
    <w:basedOn w:val="ListNumber"/>
    <w:rsid w:val="00FB2B97"/>
    <w:pPr>
      <w:numPr>
        <w:numId w:val="0"/>
      </w:numPr>
    </w:pPr>
  </w:style>
  <w:style w:type="paragraph" w:styleId="TOC4">
    <w:name w:val="toc 4"/>
    <w:basedOn w:val="TOCBase"/>
    <w:next w:val="Normal"/>
    <w:semiHidden/>
    <w:rsid w:val="00FB2B97"/>
    <w:pPr>
      <w:tabs>
        <w:tab w:val="right" w:leader="dot" w:pos="9071"/>
      </w:tabs>
      <w:ind w:left="1701"/>
    </w:pPr>
  </w:style>
  <w:style w:type="paragraph" w:customStyle="1" w:styleId="ListAlpha">
    <w:name w:val="List Alpha"/>
    <w:basedOn w:val="List"/>
    <w:rsid w:val="00FB2B97"/>
    <w:pPr>
      <w:numPr>
        <w:numId w:val="9"/>
      </w:numPr>
    </w:pPr>
  </w:style>
  <w:style w:type="paragraph" w:customStyle="1" w:styleId="ListAlpha2">
    <w:name w:val="List Alpha 2"/>
    <w:basedOn w:val="List2"/>
    <w:rsid w:val="00FB2B97"/>
    <w:pPr>
      <w:numPr>
        <w:numId w:val="8"/>
      </w:numPr>
    </w:pPr>
  </w:style>
  <w:style w:type="paragraph" w:styleId="List2">
    <w:name w:val="List 2"/>
    <w:basedOn w:val="BodyText"/>
    <w:rsid w:val="00FB2B97"/>
    <w:pPr>
      <w:tabs>
        <w:tab w:val="left" w:pos="680"/>
      </w:tabs>
      <w:spacing w:before="60" w:after="60"/>
      <w:ind w:left="680" w:hanging="340"/>
    </w:pPr>
  </w:style>
  <w:style w:type="paragraph" w:styleId="List3">
    <w:name w:val="List 3"/>
    <w:basedOn w:val="BodyText"/>
    <w:rsid w:val="00FB2B97"/>
    <w:pPr>
      <w:tabs>
        <w:tab w:val="left" w:pos="1021"/>
      </w:tabs>
      <w:spacing w:before="60" w:after="60"/>
      <w:ind w:left="1020" w:hanging="340"/>
    </w:pPr>
  </w:style>
  <w:style w:type="paragraph" w:styleId="List4">
    <w:name w:val="List 4"/>
    <w:basedOn w:val="BodyText"/>
    <w:rsid w:val="00FB2B97"/>
    <w:pPr>
      <w:tabs>
        <w:tab w:val="left" w:pos="1361"/>
      </w:tabs>
      <w:spacing w:before="60" w:after="60"/>
      <w:ind w:left="1361" w:hanging="340"/>
    </w:pPr>
  </w:style>
  <w:style w:type="paragraph" w:styleId="List5">
    <w:name w:val="List 5"/>
    <w:basedOn w:val="BodyText"/>
    <w:rsid w:val="00FB2B97"/>
    <w:pPr>
      <w:tabs>
        <w:tab w:val="left" w:pos="1701"/>
      </w:tabs>
      <w:spacing w:before="60" w:after="60"/>
      <w:ind w:left="1701" w:hanging="340"/>
    </w:pPr>
  </w:style>
  <w:style w:type="paragraph" w:styleId="ListBullet3">
    <w:name w:val="List Bullet 3"/>
    <w:basedOn w:val="List3"/>
    <w:rsid w:val="00FB2B97"/>
    <w:pPr>
      <w:numPr>
        <w:numId w:val="14"/>
      </w:numPr>
      <w:tabs>
        <w:tab w:val="clear" w:pos="1021"/>
      </w:tabs>
      <w:ind w:left="1037" w:hanging="357"/>
    </w:pPr>
  </w:style>
  <w:style w:type="paragraph" w:styleId="ListBullet4">
    <w:name w:val="List Bullet 4"/>
    <w:basedOn w:val="List4"/>
    <w:rsid w:val="00FB2B97"/>
    <w:pPr>
      <w:numPr>
        <w:numId w:val="3"/>
      </w:numPr>
      <w:tabs>
        <w:tab w:val="clear" w:pos="1361"/>
      </w:tabs>
    </w:pPr>
  </w:style>
  <w:style w:type="paragraph" w:styleId="ListBullet5">
    <w:name w:val="List Bullet 5"/>
    <w:basedOn w:val="List5"/>
    <w:rsid w:val="00FB2B97"/>
    <w:pPr>
      <w:numPr>
        <w:numId w:val="4"/>
      </w:numPr>
    </w:pPr>
  </w:style>
  <w:style w:type="paragraph" w:styleId="ListContinue2">
    <w:name w:val="List Continue 2"/>
    <w:basedOn w:val="List2"/>
    <w:rsid w:val="00FB2B97"/>
    <w:pPr>
      <w:ind w:firstLine="0"/>
    </w:pPr>
  </w:style>
  <w:style w:type="paragraph" w:styleId="ListContinue3">
    <w:name w:val="List Continue 3"/>
    <w:basedOn w:val="List3"/>
    <w:rsid w:val="00FB2B97"/>
    <w:pPr>
      <w:ind w:left="1021" w:firstLine="0"/>
    </w:pPr>
  </w:style>
  <w:style w:type="paragraph" w:styleId="ListContinue4">
    <w:name w:val="List Continue 4"/>
    <w:basedOn w:val="List4"/>
    <w:rsid w:val="00FB2B97"/>
    <w:pPr>
      <w:ind w:firstLine="0"/>
    </w:pPr>
  </w:style>
  <w:style w:type="paragraph" w:styleId="ListContinue5">
    <w:name w:val="List Continue 5"/>
    <w:basedOn w:val="List5"/>
    <w:rsid w:val="00FB2B97"/>
    <w:pPr>
      <w:ind w:firstLine="0"/>
    </w:pPr>
  </w:style>
  <w:style w:type="paragraph" w:styleId="ListNumber3">
    <w:name w:val="List Number 3"/>
    <w:basedOn w:val="List3"/>
    <w:rsid w:val="00FB2B97"/>
    <w:pPr>
      <w:numPr>
        <w:numId w:val="5"/>
      </w:numPr>
    </w:pPr>
  </w:style>
  <w:style w:type="paragraph" w:styleId="ListNumber4">
    <w:name w:val="List Number 4"/>
    <w:basedOn w:val="List4"/>
    <w:rsid w:val="00FB2B97"/>
    <w:pPr>
      <w:numPr>
        <w:numId w:val="6"/>
      </w:numPr>
    </w:pPr>
  </w:style>
  <w:style w:type="paragraph" w:styleId="ListNumber5">
    <w:name w:val="List Number 5"/>
    <w:basedOn w:val="List5"/>
    <w:rsid w:val="00FB2B97"/>
    <w:pPr>
      <w:numPr>
        <w:numId w:val="7"/>
      </w:numPr>
    </w:pPr>
  </w:style>
  <w:style w:type="paragraph" w:styleId="BlockText">
    <w:name w:val="Block Text"/>
    <w:basedOn w:val="Normal"/>
    <w:rsid w:val="00FB2B97"/>
    <w:pPr>
      <w:spacing w:after="120"/>
      <w:ind w:left="1440" w:right="1440"/>
    </w:pPr>
  </w:style>
  <w:style w:type="character" w:customStyle="1" w:styleId="Subscript">
    <w:name w:val="Subscript"/>
    <w:basedOn w:val="DefaultParagraphFont"/>
    <w:rsid w:val="00FB2B97"/>
    <w:rPr>
      <w:sz w:val="16"/>
      <w:vertAlign w:val="subscript"/>
    </w:rPr>
  </w:style>
  <w:style w:type="character" w:customStyle="1" w:styleId="Superscript">
    <w:name w:val="Superscript"/>
    <w:basedOn w:val="DefaultParagraphFont"/>
    <w:rsid w:val="00FB2B97"/>
    <w:rPr>
      <w:sz w:val="16"/>
      <w:vertAlign w:val="superscript"/>
    </w:rPr>
  </w:style>
  <w:style w:type="character" w:customStyle="1" w:styleId="Symbols">
    <w:name w:val="Symbols"/>
    <w:basedOn w:val="DefaultParagraphFont"/>
    <w:rsid w:val="00FB2B97"/>
    <w:rPr>
      <w:rFonts w:ascii="Symbol" w:hAnsi="Symbol"/>
    </w:rPr>
  </w:style>
  <w:style w:type="character" w:customStyle="1" w:styleId="MenuOptions">
    <w:name w:val="Menu Options"/>
    <w:basedOn w:val="DefaultParagraphFont"/>
    <w:rsid w:val="00FB2B97"/>
    <w:rPr>
      <w:rFonts w:ascii="Arial Narrow" w:hAnsi="Arial Narrow"/>
      <w:smallCaps/>
    </w:rPr>
  </w:style>
  <w:style w:type="character" w:customStyle="1" w:styleId="Buttons">
    <w:name w:val="Buttons"/>
    <w:basedOn w:val="DefaultParagraphFont"/>
    <w:rsid w:val="00FB2B97"/>
    <w:rPr>
      <w:b/>
    </w:rPr>
  </w:style>
  <w:style w:type="character" w:customStyle="1" w:styleId="Underlined">
    <w:name w:val="Underlined"/>
    <w:basedOn w:val="DefaultParagraphFont"/>
    <w:rsid w:val="00FB2B97"/>
    <w:rPr>
      <w:u w:val="single"/>
    </w:rPr>
  </w:style>
  <w:style w:type="paragraph" w:customStyle="1" w:styleId="TableBodyTextRight">
    <w:name w:val="Table Body Text Right"/>
    <w:basedOn w:val="TableBodyText"/>
    <w:rsid w:val="00FB2B97"/>
    <w:pPr>
      <w:widowControl w:val="0"/>
      <w:autoSpaceDE w:val="0"/>
      <w:autoSpaceDN w:val="0"/>
      <w:adjustRightInd w:val="0"/>
      <w:jc w:val="right"/>
    </w:pPr>
    <w:rPr>
      <w:rFonts w:cs="Arial"/>
      <w:szCs w:val="18"/>
    </w:rPr>
  </w:style>
  <w:style w:type="paragraph" w:customStyle="1" w:styleId="CopyrightText">
    <w:name w:val="Copyright Text"/>
    <w:basedOn w:val="BodyText"/>
    <w:rsid w:val="00FB2B97"/>
    <w:rPr>
      <w:sz w:val="18"/>
    </w:rPr>
  </w:style>
  <w:style w:type="paragraph" w:customStyle="1" w:styleId="BodySmallRight">
    <w:name w:val="Body Small Right"/>
    <w:basedOn w:val="BodyTextRight"/>
    <w:rsid w:val="00FB2B97"/>
    <w:rPr>
      <w:sz w:val="18"/>
      <w:szCs w:val="18"/>
    </w:rPr>
  </w:style>
  <w:style w:type="paragraph" w:customStyle="1" w:styleId="MarginEdition">
    <w:name w:val="Margin Edition"/>
    <w:basedOn w:val="MarginNote"/>
    <w:rsid w:val="00FB2B97"/>
    <w:pPr>
      <w:spacing w:before="0" w:after="0"/>
    </w:pPr>
    <w:rPr>
      <w:rFonts w:ascii="Times New Roman" w:hAnsi="Times New Roman"/>
      <w:color w:val="999999"/>
    </w:rPr>
  </w:style>
  <w:style w:type="paragraph" w:customStyle="1" w:styleId="Spacer">
    <w:name w:val="Spacer"/>
    <w:basedOn w:val="Normal"/>
    <w:rsid w:val="00FB2B97"/>
    <w:rPr>
      <w:sz w:val="2"/>
      <w:szCs w:val="2"/>
    </w:rPr>
  </w:style>
  <w:style w:type="character" w:customStyle="1" w:styleId="Small">
    <w:name w:val="Small"/>
    <w:basedOn w:val="DefaultParagraphFont"/>
    <w:rsid w:val="00FB2B97"/>
    <w:rPr>
      <w:sz w:val="16"/>
    </w:rPr>
  </w:style>
  <w:style w:type="paragraph" w:customStyle="1" w:styleId="WideTable">
    <w:name w:val="Wide Table"/>
    <w:basedOn w:val="Normal"/>
    <w:rsid w:val="00FB2B97"/>
    <w:pPr>
      <w:ind w:left="-1418"/>
    </w:pPr>
    <w:rPr>
      <w:sz w:val="2"/>
      <w:szCs w:val="2"/>
    </w:rPr>
  </w:style>
  <w:style w:type="character" w:styleId="PageNumber">
    <w:name w:val="page number"/>
    <w:basedOn w:val="DefaultParagraphFont"/>
    <w:rsid w:val="00FB2B97"/>
  </w:style>
  <w:style w:type="paragraph" w:styleId="Quote">
    <w:name w:val="Quote"/>
    <w:basedOn w:val="Heading1"/>
    <w:link w:val="QuoteChar"/>
    <w:qFormat/>
    <w:rsid w:val="00FB2B97"/>
    <w:rPr>
      <w:b w:val="0"/>
      <w:sz w:val="72"/>
      <w:szCs w:val="72"/>
      <w:lang w:val="en-NZ"/>
    </w:rPr>
  </w:style>
  <w:style w:type="character" w:customStyle="1" w:styleId="QuoteChar">
    <w:name w:val="Quote Char"/>
    <w:basedOn w:val="DefaultParagraphFont"/>
    <w:link w:val="Quote"/>
    <w:rsid w:val="00FB2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B97"/>
    <w:pPr>
      <w:pageBreakBefore/>
    </w:pPr>
  </w:style>
  <w:style w:type="paragraph" w:customStyle="1" w:styleId="Border">
    <w:name w:val="Border"/>
    <w:basedOn w:val="Normal"/>
    <w:qFormat/>
    <w:rsid w:val="00FB2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B97"/>
    <w:rPr>
      <w:b/>
      <w:bCs/>
      <w:i/>
      <w:iCs/>
      <w:color w:val="auto"/>
    </w:rPr>
  </w:style>
  <w:style w:type="paragraph" w:styleId="IntenseQuote">
    <w:name w:val="Intense Quote"/>
    <w:basedOn w:val="Normal"/>
    <w:next w:val="Normal"/>
    <w:link w:val="IntenseQuoteChar"/>
    <w:uiPriority w:val="30"/>
    <w:qFormat/>
    <w:rsid w:val="00FB2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B97"/>
    <w:rPr>
      <w:smallCaps/>
      <w:color w:val="auto"/>
      <w:u w:val="single"/>
    </w:rPr>
  </w:style>
  <w:style w:type="character" w:styleId="IntenseReference">
    <w:name w:val="Intense Reference"/>
    <w:basedOn w:val="DefaultParagraphFont"/>
    <w:uiPriority w:val="32"/>
    <w:qFormat/>
    <w:rsid w:val="00FB2B97"/>
    <w:rPr>
      <w:b/>
      <w:bCs/>
      <w:smallCaps/>
      <w:color w:val="auto"/>
      <w:spacing w:val="5"/>
      <w:u w:val="single"/>
    </w:rPr>
  </w:style>
  <w:style w:type="paragraph" w:customStyle="1" w:styleId="2ColumnHeading">
    <w:name w:val="2Column Heading"/>
    <w:basedOn w:val="BodyText"/>
    <w:qFormat/>
    <w:rsid w:val="00FB2B97"/>
    <w:pPr>
      <w:spacing w:after="60"/>
      <w:ind w:left="-2268"/>
    </w:pPr>
    <w:rPr>
      <w:b/>
    </w:rPr>
  </w:style>
  <w:style w:type="paragraph" w:customStyle="1" w:styleId="Heading1TOC">
    <w:name w:val="Heading1 TOC"/>
    <w:basedOn w:val="Normal"/>
    <w:qFormat/>
    <w:rsid w:val="00FB2B97"/>
    <w:pPr>
      <w:spacing w:before="240" w:after="120"/>
    </w:pPr>
    <w:rPr>
      <w:rFonts w:ascii="Times New Roman" w:hAnsi="Times New Roman"/>
      <w:b/>
      <w:sz w:val="32"/>
    </w:rPr>
  </w:style>
  <w:style w:type="paragraph" w:customStyle="1" w:styleId="Heading2TOC">
    <w:name w:val="Heading2 TOC"/>
    <w:basedOn w:val="Normal"/>
    <w:qFormat/>
    <w:rsid w:val="00FB2B97"/>
    <w:pPr>
      <w:spacing w:before="240" w:after="60"/>
    </w:pPr>
    <w:rPr>
      <w:rFonts w:ascii="Times New Roman" w:hAnsi="Times New Roman"/>
      <w:b/>
      <w:sz w:val="28"/>
    </w:rPr>
  </w:style>
  <w:style w:type="character" w:customStyle="1" w:styleId="Underline">
    <w:name w:val="Underline"/>
    <w:basedOn w:val="DefaultParagraphFont"/>
    <w:qFormat/>
    <w:rsid w:val="00FB2B97"/>
    <w:rPr>
      <w:u w:val="single"/>
    </w:rPr>
  </w:style>
  <w:style w:type="character" w:customStyle="1" w:styleId="BoldandItalics">
    <w:name w:val="Bold and Italics"/>
    <w:qFormat/>
    <w:rsid w:val="00FB2B97"/>
    <w:rPr>
      <w:b/>
      <w:i/>
      <w:u w:val="none"/>
    </w:rPr>
  </w:style>
  <w:style w:type="paragraph" w:styleId="BalloonText">
    <w:name w:val="Balloon Text"/>
    <w:basedOn w:val="Normal"/>
    <w:link w:val="BalloonTextChar"/>
    <w:rsid w:val="00FB2B97"/>
    <w:rPr>
      <w:rFonts w:ascii="Tahoma" w:hAnsi="Tahoma" w:cs="Tahoma"/>
      <w:sz w:val="16"/>
      <w:szCs w:val="16"/>
    </w:rPr>
  </w:style>
  <w:style w:type="character" w:customStyle="1" w:styleId="BalloonTextChar">
    <w:name w:val="Balloon Text Char"/>
    <w:basedOn w:val="DefaultParagraphFont"/>
    <w:link w:val="BalloonText"/>
    <w:rsid w:val="00FB2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B97"/>
    <w:rPr>
      <w:b/>
      <w:color w:val="660033"/>
      <w:spacing w:val="0"/>
    </w:rPr>
  </w:style>
  <w:style w:type="paragraph" w:customStyle="1" w:styleId="Nameditemlist">
    <w:name w:val="Named item list"/>
    <w:basedOn w:val="BodyText"/>
    <w:qFormat/>
    <w:rsid w:val="00FB2B97"/>
    <w:pPr>
      <w:tabs>
        <w:tab w:val="left" w:pos="2835"/>
      </w:tabs>
      <w:ind w:left="2835" w:hanging="2835"/>
    </w:pPr>
  </w:style>
  <w:style w:type="paragraph" w:customStyle="1" w:styleId="BodyTextnopadding">
    <w:name w:val="Body Text no padding"/>
    <w:basedOn w:val="BodyText"/>
    <w:qFormat/>
    <w:rsid w:val="00FB2B97"/>
    <w:pPr>
      <w:spacing w:before="0" w:after="0"/>
    </w:pPr>
  </w:style>
  <w:style w:type="paragraph" w:customStyle="1" w:styleId="BodyTextBold">
    <w:name w:val="Body Text Bold"/>
    <w:basedOn w:val="BodyText"/>
    <w:qFormat/>
    <w:rsid w:val="00FB2B97"/>
    <w:rPr>
      <w:b/>
    </w:rPr>
  </w:style>
  <w:style w:type="character" w:styleId="Hyperlink">
    <w:name w:val="Hyperlink"/>
    <w:basedOn w:val="DefaultParagraphFont"/>
    <w:uiPriority w:val="99"/>
    <w:unhideWhenUsed/>
    <w:rsid w:val="00483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1954</Words>
  <Characters>12415</Characters>
  <Application>Microsoft Office Word</Application>
  <DocSecurity>0</DocSecurity>
  <Lines>459</Lines>
  <Paragraphs>256</Paragraphs>
  <ScaleCrop>false</ScaleCrop>
  <Company>Author-it Software Corporation Ltd.</Company>
  <LinksUpToDate>false</LinksUpToDate>
  <CharactersWithSpaces>14113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PUAFIR002 Manage aviation resources for an incident</dc:title>
  <dc:subject>Approved</dc:subject>
  <dc:creator>Public Skills Australia</dc:creator>
  <cp:keywords>Release: 1</cp:keywords>
  <dc:description>Review Date: 12 April 2008</dc:description>
  <cp:lastModifiedBy>HSD_TPCMSd.prod</cp:lastModifiedBy>
  <cp:revision>3</cp:revision>
  <dcterms:created xsi:type="dcterms:W3CDTF">2025-03-02T00:10:00Z</dcterms:created>
  <dcterms:modified xsi:type="dcterms:W3CDTF">2025-03-02T00:10:00Z</dcterms:modified>
</cp:coreProperties>
</file>