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75F" w:rsidP="009D27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PUAFER011 Manage facility emergency response teams</w:t>
      </w:r>
      <w:r>
        <w:fldChar w:fldCharType="end"/>
      </w:r>
    </w:p>
    <w:p w:rsidR="009D275F" w:rsidP="009D275F">
      <w:pPr>
        <w:pStyle w:val="Version"/>
        <w:sectPr w:rsidSect="00D818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801" w:rsidP="00D81801">
      <w:pPr>
        <w:pStyle w:val="SuperHeading"/>
      </w:pPr>
      <w:r w:rsidRPr="00D81801">
        <w:t>PUAFER011 Manage facility emergency response teams</w:t>
      </w:r>
    </w:p>
    <w:p w:rsidR="00000000" w:rsidRPr="00D81801" w:rsidP="00D81801">
      <w:pPr>
        <w:pStyle w:val="Heading1"/>
      </w:pPr>
      <w:bookmarkStart w:id="1" w:name="O_1024867"/>
      <w:bookmarkEnd w:id="1"/>
      <w:r w:rsidRPr="00D818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rPr>
                <w:rStyle w:val="SpecialBold"/>
              </w:rPr>
              <w:t xml:space="preserve">Release 1. </w:t>
            </w:r>
            <w:r w:rsidRPr="00D81801">
              <w:t>This is the first release of this unit of competency in the PUA Public Safety Training Package.</w:t>
            </w:r>
          </w:p>
        </w:tc>
      </w:tr>
    </w:tbl>
    <w:p w:rsidR="00000000" w:rsidRPr="00D81801" w:rsidP="00D81801">
      <w:pPr>
        <w:pStyle w:val="NoPaddingFontSize1"/>
      </w:pPr>
    </w:p>
    <w:p w:rsidR="00000000" w:rsidRPr="00D81801" w:rsidP="00D81801">
      <w:pPr>
        <w:pStyle w:val="AllowPageBreak"/>
      </w:pPr>
    </w:p>
    <w:p w:rsidR="00000000" w:rsidRPr="00D81801" w:rsidP="00D81801">
      <w:pPr>
        <w:pStyle w:val="Heading1"/>
      </w:pPr>
      <w:bookmarkStart w:id="2" w:name="O_1024868"/>
      <w:bookmarkEnd w:id="2"/>
      <w:r w:rsidRPr="00D8180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t>This unit of competency involves the skills and knowledge required to manage a facilit</w:t>
            </w:r>
            <w:r w:rsidRPr="00D81801">
              <w:t>y emergency response team assigned to control workplace emergencies in their early stages prior to the arrival of the emergency services and/or specialist response team. It includes establishing and maintaining emergency response teams, providing informati</w:t>
            </w:r>
            <w:r w:rsidRPr="00D81801">
              <w:t>on and developing procedures, making recommendations for the provision of emergency equipment and managing its maintenance, arranging training for emergency response teams and monitoring and reporting on emergency response teams.</w:t>
            </w:r>
          </w:p>
          <w:p w:rsidR="00000000" w:rsidRPr="00D81801" w:rsidP="00D81801">
            <w:pPr>
              <w:pStyle w:val="BodyText"/>
            </w:pPr>
            <w:r w:rsidRPr="00D81801">
              <w:t xml:space="preserve">Depending on the size and </w:t>
            </w:r>
            <w:r w:rsidRPr="00D81801">
              <w:t>structure of the facility management of the emergency may involve more than one facility emergency response team over more than one physical location, as specified in the emergency management plan.</w:t>
            </w:r>
          </w:p>
          <w:p w:rsidR="00000000" w:rsidRPr="00D81801" w:rsidP="00D81801">
            <w:pPr>
              <w:pStyle w:val="BodyText"/>
            </w:pPr>
            <w:r w:rsidRPr="00D81801">
              <w:t>The unit has been developed to cover the facilities as con</w:t>
            </w:r>
            <w:r w:rsidRPr="00D81801">
              <w:t>sidered in Australian Standard (AS) 3745 or AS4083. For this unit, as covered by AS3745 and/or AS4083, occupants are people attending a facility on a permanent or temporary basis such as an employee, contractor, student or resident, but not a visitor or pa</w:t>
            </w:r>
            <w:r w:rsidRPr="00D81801">
              <w:t>tient and a facility is a building, structure or workplace that is, or may be, occupied by people (occupants).</w:t>
            </w:r>
          </w:p>
          <w:p w:rsidR="00000000" w:rsidRPr="00D81801" w:rsidP="00D81801">
            <w:pPr>
              <w:pStyle w:val="BodyText"/>
            </w:pPr>
            <w:r w:rsidRPr="00D81801">
              <w:t>All aspects of the unit must be undertaken in accordance with legislative requirements, organisational policies and procedures, and accepted safe</w:t>
            </w:r>
            <w:r w:rsidRPr="00D81801">
              <w:t xml:space="preserve"> practices. It applies to members of an Emergency Planning Committee (EPC).</w:t>
            </w:r>
          </w:p>
          <w:p w:rsidR="00000000" w:rsidRPr="00D81801" w:rsidP="00D81801">
            <w:pPr>
              <w:pStyle w:val="BodyText"/>
            </w:pPr>
            <w:r w:rsidRPr="00D81801">
              <w:t>No licensing, legislative or certification requirements apply to this unit at the time of publication.</w:t>
            </w:r>
          </w:p>
        </w:tc>
      </w:tr>
    </w:tbl>
    <w:p w:rsidR="00000000" w:rsidRPr="00D81801" w:rsidP="00D81801">
      <w:pPr>
        <w:pStyle w:val="NoPaddingFontSize1"/>
      </w:pPr>
    </w:p>
    <w:p w:rsidR="00000000" w:rsidRPr="00D81801" w:rsidP="00D81801">
      <w:pPr>
        <w:pStyle w:val="AllowPageBreak"/>
      </w:pPr>
    </w:p>
    <w:p w:rsidR="00000000" w:rsidRPr="00D81801" w:rsidP="00D81801">
      <w:pPr>
        <w:pStyle w:val="Heading1"/>
      </w:pPr>
      <w:bookmarkStart w:id="3" w:name="O_1024869"/>
      <w:bookmarkEnd w:id="3"/>
      <w:r w:rsidRPr="00D8180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t>Not applicable.</w:t>
            </w:r>
          </w:p>
        </w:tc>
      </w:tr>
    </w:tbl>
    <w:p w:rsidR="00000000" w:rsidRPr="00D81801" w:rsidP="00D81801">
      <w:pPr>
        <w:pStyle w:val="NoPaddingFontSize1"/>
      </w:pPr>
    </w:p>
    <w:p w:rsidR="00000000" w:rsidRPr="00D81801" w:rsidP="00D81801">
      <w:pPr>
        <w:pStyle w:val="AllowPageBreak"/>
      </w:pPr>
    </w:p>
    <w:p w:rsidR="00000000" w:rsidRPr="00D81801" w:rsidP="00D81801">
      <w:pPr>
        <w:pStyle w:val="Heading1"/>
      </w:pPr>
      <w:bookmarkStart w:id="4" w:name="O_1024870"/>
      <w:bookmarkEnd w:id="4"/>
      <w:r w:rsidRPr="00D8180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t>Facility Emergency Response</w:t>
            </w:r>
          </w:p>
        </w:tc>
      </w:tr>
    </w:tbl>
    <w:p w:rsidR="00000000" w:rsidRPr="00D81801" w:rsidP="00D81801">
      <w:pPr>
        <w:pStyle w:val="NoPaddingFontSize1"/>
      </w:pPr>
    </w:p>
    <w:p w:rsidR="00000000" w:rsidRPr="00D81801" w:rsidP="00D81801">
      <w:pPr>
        <w:pStyle w:val="AllowPageBreak"/>
      </w:pPr>
    </w:p>
    <w:p w:rsidR="00000000" w:rsidRPr="00D81801" w:rsidP="00D81801">
      <w:pPr>
        <w:pStyle w:val="Heading1"/>
      </w:pPr>
      <w:bookmarkStart w:id="5" w:name="O_1024871"/>
      <w:bookmarkEnd w:id="5"/>
      <w:r w:rsidRPr="00D8180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t>Public Safety</w:t>
            </w:r>
          </w:p>
        </w:tc>
      </w:tr>
    </w:tbl>
    <w:p w:rsidR="00000000" w:rsidRPr="00D81801" w:rsidP="00D81801">
      <w:pPr>
        <w:pStyle w:val="NoPaddingFontSize1"/>
      </w:pPr>
    </w:p>
    <w:p w:rsidR="00000000" w:rsidRPr="00D81801" w:rsidP="00D81801">
      <w:pPr>
        <w:pStyle w:val="AllowPageBreak"/>
      </w:pPr>
    </w:p>
    <w:p w:rsidR="00000000" w:rsidRPr="00D81801" w:rsidP="00D81801">
      <w:pPr>
        <w:pStyle w:val="Heading1"/>
      </w:pPr>
      <w:bookmarkStart w:id="6" w:name="O_1024872"/>
      <w:bookmarkEnd w:id="6"/>
      <w:r w:rsidRPr="00D8180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849"/>
        <w:gridCol w:w="661"/>
        <w:gridCol w:w="5628"/>
      </w:tblGrid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PERFORMANCE CRITERIA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Performance criteria describe the performance needed to demonstrate achievement of the element.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rPr>
                <w:rStyle w:val="SpecialBold"/>
              </w:rPr>
              <w:t xml:space="preserve">1 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rPr>
                <w:rStyle w:val="SpecialBold"/>
              </w:rPr>
              <w:t>Establish and maintain emergency response teams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Role, authority, structure and scope of emergency response team is negotiated with management of the fa</w:t>
            </w:r>
            <w:r w:rsidRPr="00D81801">
              <w:t>cility and is documented in facility emergency response procedures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Bold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A system for alerting emergency response team members to an emergency is developed, demonstrated and regularly tested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>
            <w:pPr>
              <w:pStyle w:val="BodyText"/>
              <w:keepLines w:val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A business plan and budget are developed and maintained for the emergency response team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Bold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Facility emergency systems and procedures are audited for compliance with industry standards, codes and/or regulations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rPr>
                <w:rStyle w:val="SpecialBold"/>
              </w:rPr>
              <w:t>2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rPr>
                <w:rStyle w:val="SpecialBold"/>
              </w:rPr>
              <w:t>Provide information and develop procedures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A risk assessment of emergency response team</w:t>
            </w:r>
            <w:r>
              <w:t>’</w:t>
            </w:r>
            <w:r w:rsidRPr="00D81801">
              <w:t xml:space="preserve">s expected activities is conducted, in accordance with industry standards, codes and/or regulations 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>
            <w:pPr>
              <w:pStyle w:val="BodyText"/>
              <w:keepLines w:val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Hazards are identified and controls are developed and im</w:t>
            </w:r>
            <w:r w:rsidRPr="00D81801">
              <w:t xml:space="preserve">plemented, in accordance with industry standards, codes and/or regulations 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>
            <w:pPr>
              <w:pStyle w:val="BodyText"/>
              <w:keepLines w:val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Information is provided to the emergency response team about its role, authority, structure, scope, equipment and training requirements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>
            <w:pPr>
              <w:pStyle w:val="BodyText"/>
              <w:keepLines w:val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Facility emergency response procedures are developed and provided to emergency response teams and other appropriate personnel and are regularly reviewed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>
            <w:pPr>
              <w:pStyle w:val="BodyText"/>
              <w:keepLines w:val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 xml:space="preserve">Pre-incident planning information about layout of the facility and key features relevant to potential emergencies is provided to the emergency response team 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>
            <w:pPr>
              <w:pStyle w:val="BodyText"/>
              <w:keepLines w:val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Suitably qualified and competent emergency planners are consulted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>
            <w:pPr>
              <w:pStyle w:val="BodyText"/>
              <w:keepLines w:val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 xml:space="preserve">Members of the emergency response team and emergency control organisation are consulted about and encouraged to participate in the development and review </w:t>
            </w:r>
            <w:r w:rsidRPr="00D81801">
              <w:t>of facility emergency procedures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rPr>
                <w:rStyle w:val="SpecialBold"/>
              </w:rPr>
              <w:t>3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1801" w:rsidP="00D81801">
            <w:pPr>
              <w:pStyle w:val="BodyText"/>
            </w:pPr>
            <w:r w:rsidRPr="00D81801">
              <w:rPr>
                <w:rStyle w:val="SpecialBold"/>
              </w:rPr>
              <w:t>Make recommendations for provision of emergency equipment and mana</w:t>
            </w:r>
            <w:r w:rsidRPr="00D81801">
              <w:rPr>
                <w:rStyle w:val="SpecialBold"/>
              </w:rPr>
              <w:t>ge its maintenance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Recommendations are made for the acquisition of emergency equipment appropriate to the role and scope of the emergency response team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3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>
            <w:pPr>
              <w:pStyle w:val="BodyText"/>
              <w:keepLines w:val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Safe operating procedures, based on risk assessments and manufacturers</w:t>
            </w:r>
            <w:r>
              <w:t>’</w:t>
            </w:r>
            <w:r w:rsidRPr="00D81801">
              <w:t xml:space="preserve"> instructions, are developed and communicated to the emergency response team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>
            <w:pPr>
              <w:pStyle w:val="BodyText"/>
              <w:keepLines w:val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Arrangements are made for the storage of emergency equipment in a location that is safe, convenient a</w:t>
            </w:r>
            <w:r w:rsidRPr="00D81801">
              <w:t>nd readily accessible to the emergency response team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>
            <w:pPr>
              <w:pStyle w:val="BodyText"/>
              <w:keepLines w:val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Arrangements are made to ensure emergency equipment is maintained, in accordance with industry standards and/or manufacturers</w:t>
            </w:r>
            <w:r>
              <w:t>’</w:t>
            </w:r>
            <w:r w:rsidRPr="00D81801">
              <w:t xml:space="preserve"> instructions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>
            <w:pPr>
              <w:pStyle w:val="BodyText"/>
              <w:keepLines w:val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Pers</w:t>
            </w:r>
            <w:r w:rsidRPr="00D81801">
              <w:t>onal protective clothing and equipment and information about its characteristics, limitations, safe use and care are provided to each member of the emergency response team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rPr>
                <w:rStyle w:val="SpecialBold"/>
              </w:rPr>
              <w:t>4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rPr>
                <w:rStyle w:val="SpecialBold"/>
              </w:rPr>
              <w:t>Arrange training for    emergency response teams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Training and assessment is a</w:t>
            </w:r>
            <w:r w:rsidRPr="00D81801">
              <w:t>rranged before personnel are assigned to emergency response duties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>
            <w:pPr>
              <w:pStyle w:val="BodyText"/>
              <w:keepLines w:val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 xml:space="preserve">Training is arranged, based on needs analysis, to ensure currency of competence 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>
            <w:pPr>
              <w:pStyle w:val="BodyText"/>
              <w:keepLines w:val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Arrangements are made for scheduling, promoting, reporting and recording of training, in accordance with facility emergency response procedures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>
            <w:pPr>
              <w:pStyle w:val="BodyText"/>
              <w:keepLines w:val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Feedback on performance, during training, is used to validate and improve training delivery, processes and procedures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Bold"/>
            </w:pPr>
            <w:r w:rsidRPr="00D81801">
              <w:rPr>
                <w:rStyle w:val="SpecialBold"/>
              </w:rPr>
              <w:t>5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rPr>
                <w:rStyle w:val="SpecialBold"/>
              </w:rPr>
              <w:t>Monitor and report on Emergency response team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t>Emergency response team is audited and reviewed for relevance and ability to implemen</w:t>
            </w:r>
            <w:r w:rsidRPr="00D81801">
              <w:t xml:space="preserve">t emergency response systems </w:t>
            </w:r>
          </w:p>
        </w:tc>
      </w:tr>
      <w:tr w:rsidTr="009D27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>
            <w:pPr>
              <w:pStyle w:val="BodyText"/>
              <w:keepLines w:val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01">
            <w:pPr>
              <w:pStyle w:val="BodyText"/>
              <w:rPr>
                <w:lang w:val="en-NZ"/>
              </w:rPr>
            </w:pPr>
            <w:r w:rsidRPr="00D81801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1801" w:rsidP="00D81801">
            <w:pPr>
              <w:pStyle w:val="BodyText"/>
            </w:pPr>
            <w:r w:rsidRPr="00D81801">
              <w:t xml:space="preserve">Status of the emergency response team and emergency control system is reported to the emergency planning committee, in accordance with facility emergency response procedures </w:t>
            </w:r>
          </w:p>
        </w:tc>
      </w:tr>
    </w:tbl>
    <w:p w:rsidR="009D275F" w:rsidP="00D81801">
      <w:pPr>
        <w:pStyle w:val="NoPaddingFontSize1"/>
      </w:pPr>
    </w:p>
    <w:p w:rsidR="009D275F" w:rsidP="00D81801">
      <w:pPr>
        <w:pStyle w:val="NoPaddingFontSize1"/>
      </w:pPr>
    </w:p>
    <w:p w:rsidR="00000000" w:rsidRPr="00D81801" w:rsidP="00D81801">
      <w:pPr>
        <w:pStyle w:val="Heading1"/>
      </w:pPr>
      <w:bookmarkStart w:id="7" w:name="O_1024873"/>
      <w:bookmarkEnd w:id="7"/>
      <w:r w:rsidRPr="00D8180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t>Foundation skills essential to performance are explicit in the performance criteria of this unit of competency.</w:t>
            </w:r>
          </w:p>
        </w:tc>
      </w:tr>
    </w:tbl>
    <w:p w:rsidR="00000000" w:rsidRPr="00D81801" w:rsidP="00D81801">
      <w:pPr>
        <w:pStyle w:val="NoPaddingFontSize1"/>
      </w:pPr>
    </w:p>
    <w:p w:rsidR="00000000" w:rsidRPr="00D81801" w:rsidP="00D81801">
      <w:pPr>
        <w:pStyle w:val="AllowPageBreak"/>
      </w:pPr>
    </w:p>
    <w:p w:rsidR="00000000" w:rsidRPr="00D81801" w:rsidP="00D81801">
      <w:pPr>
        <w:pStyle w:val="Heading1"/>
      </w:pPr>
      <w:bookmarkStart w:id="8" w:name="O_1024874"/>
      <w:bookmarkEnd w:id="8"/>
      <w:r w:rsidRPr="00D8180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t>Range is restricted to essential operating conditions and any other variables essential to the work environment.</w:t>
            </w:r>
          </w:p>
          <w:p w:rsidR="00000000" w:rsidRPr="00D81801" w:rsidP="00D81801">
            <w:pPr>
              <w:pStyle w:val="BodyText"/>
            </w:pPr>
            <w:r w:rsidRPr="00D81801">
              <w:t>Non-essential conditions may be found in the Companion Volume Implementation Guide.</w:t>
            </w:r>
          </w:p>
        </w:tc>
      </w:tr>
    </w:tbl>
    <w:p w:rsidR="00000000" w:rsidRPr="00D81801" w:rsidP="00D81801">
      <w:pPr>
        <w:pStyle w:val="NoPaddingFontSize1"/>
      </w:pPr>
    </w:p>
    <w:p w:rsidR="00000000" w:rsidRPr="00D81801" w:rsidP="00D81801">
      <w:pPr>
        <w:pStyle w:val="AllowPageBreak"/>
      </w:pPr>
    </w:p>
    <w:p w:rsidR="00000000" w:rsidRPr="00D81801" w:rsidP="00D81801">
      <w:pPr>
        <w:pStyle w:val="Heading1"/>
      </w:pPr>
      <w:bookmarkStart w:id="9" w:name="O_1024875"/>
      <w:bookmarkEnd w:id="9"/>
      <w:r w:rsidRPr="00D8180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01" w:rsidP="00D81801">
            <w:pPr>
              <w:pStyle w:val="BodyText"/>
            </w:pPr>
            <w:r w:rsidRPr="00D81801">
              <w:t>This unit rep</w:t>
            </w:r>
            <w:r w:rsidRPr="00D81801">
              <w:t>laces and is equivalent to PUAWER011B Manage facility emergency initial response teams.</w:t>
            </w:r>
          </w:p>
        </w:tc>
      </w:tr>
    </w:tbl>
    <w:p w:rsidR="00000000" w:rsidRPr="00D81801" w:rsidP="00D81801">
      <w:pPr>
        <w:pStyle w:val="NoPaddingFontSize1"/>
      </w:pPr>
    </w:p>
    <w:p w:rsidR="00000000" w:rsidRPr="00D81801" w:rsidP="00D81801">
      <w:pPr>
        <w:pStyle w:val="AllowPageBreak"/>
      </w:pPr>
    </w:p>
    <w:p w:rsidR="00000000" w:rsidRPr="00D81801" w:rsidP="00D81801">
      <w:pPr>
        <w:pStyle w:val="Heading1"/>
      </w:pPr>
      <w:bookmarkStart w:id="10" w:name="O_1024882"/>
      <w:bookmarkEnd w:id="10"/>
      <w:r w:rsidRPr="00D81801">
        <w:t>Links</w:t>
      </w:r>
    </w:p>
    <w:p w:rsidR="00000000" w:rsidRPr="00D81801" w:rsidP="009D275F">
      <w:pPr>
        <w:pStyle w:val="BodyText"/>
      </w:pPr>
      <w:r w:rsidRPr="00D8180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47E0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81801" w:rsidP="00D81801"/>
    <w:sectPr w:rsidSect="00D818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01" w:rsidRPr="009D275F" w:rsidP="009D27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75F" w:rsidP="00D81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275F" w:rsidP="00D81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D275F" w:rsidP="00D818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7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801" w:rsidRPr="009D275F" w:rsidP="009D27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75F" w:rsidRPr="002D2AF8" w:rsidP="00D81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PUAFER011 Manage facility emergency response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D275F" w:rsidP="00D818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8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8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8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8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8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8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8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8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8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8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801"/>
  </w:style>
  <w:style w:type="character" w:customStyle="1" w:styleId="Heading1Char">
    <w:name w:val="Heading 1 Char"/>
    <w:basedOn w:val="DefaultParagraphFont"/>
    <w:link w:val="Heading1"/>
    <w:rsid w:val="00D818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8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8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81801"/>
    <w:rPr>
      <w:b/>
      <w:spacing w:val="0"/>
    </w:rPr>
  </w:style>
  <w:style w:type="paragraph" w:customStyle="1" w:styleId="SuperHeading">
    <w:name w:val="SuperHeading"/>
    <w:basedOn w:val="Normal"/>
    <w:rsid w:val="00D818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8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1801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18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8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8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8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8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8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8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8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8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8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8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8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8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8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8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18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18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8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8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8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18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18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8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8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8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8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8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8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8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8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1801"/>
    <w:rPr>
      <w:i/>
    </w:rPr>
  </w:style>
  <w:style w:type="paragraph" w:styleId="Caption">
    <w:name w:val="caption"/>
    <w:basedOn w:val="BodyText"/>
    <w:next w:val="Normal"/>
    <w:qFormat/>
    <w:rsid w:val="00D818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8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8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801"/>
  </w:style>
  <w:style w:type="paragraph" w:styleId="TableofFigures">
    <w:name w:val="table of figures"/>
    <w:basedOn w:val="Normal"/>
    <w:next w:val="Normal"/>
    <w:semiHidden/>
    <w:rsid w:val="00D818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8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81801"/>
    <w:rPr>
      <w:rFonts w:ascii="Wingdings" w:hAnsi="Wingdings"/>
    </w:rPr>
  </w:style>
  <w:style w:type="paragraph" w:customStyle="1" w:styleId="TableHeading">
    <w:name w:val="Table Heading"/>
    <w:basedOn w:val="HeadingBase"/>
    <w:rsid w:val="00D818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801"/>
    <w:rPr>
      <w:color w:val="0033CC"/>
      <w:u w:val="none"/>
    </w:rPr>
  </w:style>
  <w:style w:type="paragraph" w:customStyle="1" w:styleId="BodyTextRight">
    <w:name w:val="Body Text Right"/>
    <w:basedOn w:val="BodyText"/>
    <w:rsid w:val="00D818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8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8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8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8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8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801"/>
    <w:rPr>
      <w:sz w:val="32"/>
    </w:rPr>
  </w:style>
  <w:style w:type="paragraph" w:customStyle="1" w:styleId="HeadingProcedure">
    <w:name w:val="Heading Procedure"/>
    <w:basedOn w:val="HeadingBase"/>
    <w:next w:val="Normal"/>
    <w:rsid w:val="00D818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801"/>
    <w:pPr>
      <w:spacing w:before="60" w:after="60"/>
    </w:pPr>
  </w:style>
  <w:style w:type="paragraph" w:styleId="ListContinue">
    <w:name w:val="List Continue"/>
    <w:basedOn w:val="List"/>
    <w:rsid w:val="00D81801"/>
    <w:pPr>
      <w:ind w:firstLine="0"/>
    </w:pPr>
  </w:style>
  <w:style w:type="paragraph" w:customStyle="1" w:styleId="ListNote">
    <w:name w:val="List Note"/>
    <w:basedOn w:val="List"/>
    <w:rsid w:val="00D818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8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8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801"/>
    <w:rPr>
      <w:rFonts w:ascii="Courier New" w:hAnsi="Courier New"/>
    </w:rPr>
  </w:style>
  <w:style w:type="paragraph" w:customStyle="1" w:styleId="NoteBullet">
    <w:name w:val="Note Bullet"/>
    <w:basedOn w:val="Note"/>
    <w:rsid w:val="00D818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8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8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8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8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818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8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801"/>
    <w:rPr>
      <w:b/>
      <w:smallCaps/>
    </w:rPr>
  </w:style>
  <w:style w:type="paragraph" w:customStyle="1" w:styleId="TableListNumber">
    <w:name w:val="Table List Number"/>
    <w:basedOn w:val="ListNumber"/>
    <w:rsid w:val="00D818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8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801"/>
    <w:pPr>
      <w:numPr>
        <w:numId w:val="7"/>
      </w:numPr>
    </w:pPr>
  </w:style>
  <w:style w:type="paragraph" w:customStyle="1" w:styleId="ListAlpha2">
    <w:name w:val="List Alpha 2"/>
    <w:basedOn w:val="List2"/>
    <w:rsid w:val="00D81801"/>
    <w:pPr>
      <w:numPr>
        <w:numId w:val="6"/>
      </w:numPr>
    </w:pPr>
  </w:style>
  <w:style w:type="paragraph" w:styleId="List2">
    <w:name w:val="List 2"/>
    <w:basedOn w:val="BodyText"/>
    <w:rsid w:val="00D818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8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8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8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8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8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1801"/>
    <w:pPr>
      <w:numPr>
        <w:numId w:val="2"/>
      </w:numPr>
    </w:pPr>
  </w:style>
  <w:style w:type="paragraph" w:styleId="ListContinue2">
    <w:name w:val="List Continue 2"/>
    <w:basedOn w:val="List2"/>
    <w:rsid w:val="00D81801"/>
    <w:pPr>
      <w:ind w:firstLine="0"/>
    </w:pPr>
  </w:style>
  <w:style w:type="paragraph" w:styleId="ListContinue3">
    <w:name w:val="List Continue 3"/>
    <w:basedOn w:val="List3"/>
    <w:rsid w:val="00D81801"/>
    <w:pPr>
      <w:ind w:left="1021" w:firstLine="0"/>
    </w:pPr>
  </w:style>
  <w:style w:type="paragraph" w:styleId="ListContinue4">
    <w:name w:val="List Continue 4"/>
    <w:basedOn w:val="List4"/>
    <w:rsid w:val="00D81801"/>
    <w:pPr>
      <w:ind w:firstLine="0"/>
    </w:pPr>
  </w:style>
  <w:style w:type="paragraph" w:styleId="ListContinue5">
    <w:name w:val="List Continue 5"/>
    <w:basedOn w:val="List5"/>
    <w:rsid w:val="00D81801"/>
    <w:pPr>
      <w:ind w:firstLine="0"/>
    </w:pPr>
  </w:style>
  <w:style w:type="paragraph" w:styleId="ListNumber3">
    <w:name w:val="List Number 3"/>
    <w:basedOn w:val="List3"/>
    <w:rsid w:val="00D81801"/>
    <w:pPr>
      <w:numPr>
        <w:numId w:val="3"/>
      </w:numPr>
    </w:pPr>
  </w:style>
  <w:style w:type="paragraph" w:styleId="ListNumber4">
    <w:name w:val="List Number 4"/>
    <w:basedOn w:val="List4"/>
    <w:rsid w:val="00D81801"/>
    <w:pPr>
      <w:numPr>
        <w:numId w:val="4"/>
      </w:numPr>
    </w:pPr>
  </w:style>
  <w:style w:type="paragraph" w:styleId="ListNumber5">
    <w:name w:val="List Number 5"/>
    <w:basedOn w:val="List5"/>
    <w:rsid w:val="00D81801"/>
    <w:pPr>
      <w:numPr>
        <w:numId w:val="5"/>
      </w:numPr>
    </w:pPr>
  </w:style>
  <w:style w:type="paragraph" w:styleId="BlockText">
    <w:name w:val="Block Text"/>
    <w:basedOn w:val="Normal"/>
    <w:rsid w:val="00D818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8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801"/>
    <w:rPr>
      <w:sz w:val="16"/>
      <w:vertAlign w:val="superscript"/>
    </w:rPr>
  </w:style>
  <w:style w:type="character" w:customStyle="1" w:styleId="Symbols">
    <w:name w:val="Symbols"/>
    <w:basedOn w:val="DefaultParagraphFont"/>
    <w:rsid w:val="00D81801"/>
    <w:rPr>
      <w:rFonts w:ascii="Symbol" w:hAnsi="Symbol"/>
    </w:rPr>
  </w:style>
  <w:style w:type="character" w:customStyle="1" w:styleId="MenuOptions">
    <w:name w:val="Menu Options"/>
    <w:basedOn w:val="DefaultParagraphFont"/>
    <w:rsid w:val="00D818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801"/>
    <w:rPr>
      <w:b/>
    </w:rPr>
  </w:style>
  <w:style w:type="character" w:customStyle="1" w:styleId="Underlined">
    <w:name w:val="Underlined"/>
    <w:basedOn w:val="DefaultParagraphFont"/>
    <w:rsid w:val="00D81801"/>
    <w:rPr>
      <w:u w:val="single"/>
    </w:rPr>
  </w:style>
  <w:style w:type="paragraph" w:customStyle="1" w:styleId="TableBodyTextRight">
    <w:name w:val="Table Body Text Right"/>
    <w:basedOn w:val="TableBodyText"/>
    <w:rsid w:val="00D818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801"/>
    <w:rPr>
      <w:sz w:val="18"/>
    </w:rPr>
  </w:style>
  <w:style w:type="paragraph" w:customStyle="1" w:styleId="BodySmallRight">
    <w:name w:val="Body Small Right"/>
    <w:basedOn w:val="BodyTextRight"/>
    <w:rsid w:val="00D81801"/>
    <w:rPr>
      <w:sz w:val="18"/>
      <w:szCs w:val="18"/>
    </w:rPr>
  </w:style>
  <w:style w:type="paragraph" w:customStyle="1" w:styleId="MarginEdition">
    <w:name w:val="Margin Edition"/>
    <w:basedOn w:val="MarginNote"/>
    <w:rsid w:val="00D818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801"/>
    <w:rPr>
      <w:sz w:val="2"/>
      <w:szCs w:val="2"/>
    </w:rPr>
  </w:style>
  <w:style w:type="character" w:customStyle="1" w:styleId="Small">
    <w:name w:val="Small"/>
    <w:basedOn w:val="DefaultParagraphFont"/>
    <w:rsid w:val="00D81801"/>
    <w:rPr>
      <w:sz w:val="16"/>
    </w:rPr>
  </w:style>
  <w:style w:type="paragraph" w:customStyle="1" w:styleId="WideTable">
    <w:name w:val="Wide Table"/>
    <w:basedOn w:val="Normal"/>
    <w:rsid w:val="00D818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801"/>
  </w:style>
  <w:style w:type="paragraph" w:styleId="Quote">
    <w:name w:val="Quote"/>
    <w:basedOn w:val="Heading1"/>
    <w:link w:val="QuoteChar"/>
    <w:qFormat/>
    <w:rsid w:val="00D818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8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801"/>
    <w:pPr>
      <w:pageBreakBefore/>
    </w:pPr>
  </w:style>
  <w:style w:type="paragraph" w:customStyle="1" w:styleId="Border">
    <w:name w:val="Border"/>
    <w:basedOn w:val="Normal"/>
    <w:qFormat/>
    <w:rsid w:val="00D818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8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8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8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8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8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8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8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8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801"/>
    <w:rPr>
      <w:u w:val="single"/>
    </w:rPr>
  </w:style>
  <w:style w:type="character" w:customStyle="1" w:styleId="BoldandItalics">
    <w:name w:val="Bold and Italics"/>
    <w:qFormat/>
    <w:rsid w:val="00D81801"/>
    <w:rPr>
      <w:b/>
      <w:i/>
      <w:u w:val="none"/>
    </w:rPr>
  </w:style>
  <w:style w:type="paragraph" w:styleId="BalloonText">
    <w:name w:val="Balloon Text"/>
    <w:basedOn w:val="Normal"/>
    <w:link w:val="BalloonTextChar"/>
    <w:rsid w:val="00D81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8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8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8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8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8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8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27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5443</Characters>
  <Application>Microsoft Office Word</Application>
  <DocSecurity>0</DocSecurity>
  <Lines>226</Lines>
  <Paragraphs>102</Paragraphs>
  <ScaleCrop>false</ScaleCrop>
  <Company>Author-it Software Corporation Ltd.</Company>
  <LinksUpToDate>false</LinksUpToDate>
  <CharactersWithSpaces>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PUAFER011 Manage facility emergency response teams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2022-12-16T01:50:00Z</dcterms:created>
  <dcterms:modified xsi:type="dcterms:W3CDTF">2022-12-16T01:50:00Z</dcterms:modified>
</cp:coreProperties>
</file>