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BDE" w:rsidP="00C17BDE">
      <w:pPr>
        <w:pStyle w:val="Title"/>
      </w:pPr>
      <w:r>
        <w:fldChar w:fldCharType="begin"/>
      </w:r>
      <w:r>
        <w:instrText xml:space="preserve"> TITLE   \* MERGEFORMAT </w:instrText>
      </w:r>
      <w:r>
        <w:fldChar w:fldCharType="separate"/>
      </w:r>
      <w:r>
        <w:t>PUAFER004 Respond to facility emergencies</w:t>
      </w:r>
      <w:r>
        <w:fldChar w:fldCharType="end"/>
      </w:r>
    </w:p>
    <w:p w:rsidR="00C17BDE" w:rsidP="00C17BDE">
      <w:pPr>
        <w:pStyle w:val="Version"/>
        <w:sectPr w:rsidSect="000721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172" w:rsidP="00072172">
      <w:pPr>
        <w:pStyle w:val="SuperHeading"/>
      </w:pPr>
      <w:r w:rsidRPr="00072172">
        <w:t>PUAFER004 Respond to facility emergencies</w:t>
      </w:r>
    </w:p>
    <w:p w:rsidR="00000000" w:rsidRPr="00072172" w:rsidP="00072172">
      <w:pPr>
        <w:pStyle w:val="Heading1"/>
      </w:pPr>
      <w:bookmarkStart w:id="1" w:name="O_1024734"/>
      <w:bookmarkEnd w:id="1"/>
      <w:r w:rsidRPr="00072172">
        <w:t>Modification History</w:t>
      </w:r>
    </w:p>
    <w:tbl>
      <w:tblPr>
        <w:tblW w:w="9497" w:type="dxa"/>
        <w:tblLayout w:type="fixed"/>
        <w:tblCellMar>
          <w:left w:w="62" w:type="dxa"/>
          <w:right w:w="62" w:type="dxa"/>
        </w:tblCellMar>
        <w:tblLook w:val="0000"/>
      </w:tblPr>
      <w:tblGrid>
        <w:gridCol w:w="9497"/>
      </w:tblGrid>
      <w:tr w:rsidTr="000721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rPr>
                <w:rStyle w:val="SpecialBold"/>
              </w:rPr>
              <w:t>Release 1.</w:t>
            </w:r>
            <w:r w:rsidRPr="00072172">
              <w:t xml:space="preserve"> This is the first release of this unit of competency in the PUA Public Safety Training Package.</w:t>
            </w:r>
          </w:p>
        </w:tc>
      </w:tr>
    </w:tbl>
    <w:p w:rsidR="00C17BDE" w:rsidP="00072172">
      <w:pPr>
        <w:pStyle w:val="NoPaddingFontSize1"/>
      </w:pPr>
    </w:p>
    <w:p w:rsidR="00C17BDE" w:rsidP="00072172">
      <w:pPr>
        <w:pStyle w:val="NoPaddingFontSize1"/>
      </w:pPr>
    </w:p>
    <w:p w:rsidR="00000000" w:rsidRPr="00072172" w:rsidP="00072172">
      <w:pPr>
        <w:pStyle w:val="Heading1"/>
      </w:pPr>
      <w:bookmarkStart w:id="2" w:name="O_1024735"/>
      <w:bookmarkEnd w:id="2"/>
      <w:r w:rsidRPr="00072172">
        <w:t>Application</w:t>
      </w:r>
    </w:p>
    <w:tbl>
      <w:tblPr>
        <w:tblW w:w="9497" w:type="dxa"/>
        <w:tblLayout w:type="fixed"/>
        <w:tblCellMar>
          <w:left w:w="62" w:type="dxa"/>
          <w:right w:w="62" w:type="dxa"/>
        </w:tblCellMar>
        <w:tblLook w:val="0000"/>
      </w:tblPr>
      <w:tblGrid>
        <w:gridCol w:w="9497"/>
      </w:tblGrid>
      <w:tr w:rsidTr="000721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t>This unit of competency involves the skills and knowledge required by occupants to recognise e</w:t>
            </w:r>
            <w:r w:rsidRPr="00072172">
              <w:t>mergencies in a facility, to report emergencies and to take appropriate action during facility emergency situations. It includes preparing for emergency situations, reporting emergencies, responding to emergency warnings and advice, choosing the most appro</w:t>
            </w:r>
            <w:r w:rsidRPr="00072172">
              <w:t>priate course of action and evacuating from a danger area.</w:t>
            </w:r>
          </w:p>
          <w:p w:rsidR="00000000" w:rsidRPr="00072172" w:rsidP="00072172">
            <w:pPr>
              <w:pStyle w:val="BodyText"/>
            </w:pPr>
            <w:r w:rsidRPr="00072172">
              <w:t>The unit has been developed to cover the facilities as specified in Australian Standard (AS) 3745 and AS4083. For this unit, as covered by AS3745 and AS4083, occupants are people attending a facili</w:t>
            </w:r>
            <w:r w:rsidRPr="00072172">
              <w:t>ty on a permanent or temporary basis such as an employee, contractor, student, resident but not a visitor or patient and a facility is a building, structure or workplace that is, or may be, occupied by people (occupants).</w:t>
            </w:r>
          </w:p>
          <w:p w:rsidR="00000000" w:rsidRPr="00072172" w:rsidP="00072172">
            <w:pPr>
              <w:pStyle w:val="BodyText"/>
            </w:pPr>
            <w:r w:rsidRPr="00072172">
              <w:t>All aspects of the unit must be un</w:t>
            </w:r>
            <w:r w:rsidRPr="00072172">
              <w:t>dertaken in accordance with legislative requirements, organisational policies and procedures and accepted safe practices. It applies to occupants who are required to be ‘emergency aware’ in their facility.</w:t>
            </w:r>
          </w:p>
          <w:p w:rsidR="00000000" w:rsidRPr="00072172" w:rsidP="00072172">
            <w:pPr>
              <w:pStyle w:val="BodyText"/>
            </w:pPr>
            <w:r w:rsidRPr="00072172">
              <w:t>No licensing, legislative or certification require</w:t>
            </w:r>
            <w:r w:rsidRPr="00072172">
              <w:t>ments apply to this unit at the time of publication.</w:t>
            </w:r>
          </w:p>
        </w:tc>
      </w:tr>
    </w:tbl>
    <w:p w:rsidR="00000000" w:rsidRPr="00072172" w:rsidP="00072172">
      <w:pPr>
        <w:pStyle w:val="NoPaddingFontSize1"/>
      </w:pPr>
    </w:p>
    <w:p w:rsidR="00000000" w:rsidRPr="00072172" w:rsidP="00072172">
      <w:pPr>
        <w:pStyle w:val="AllowPageBreak"/>
      </w:pPr>
    </w:p>
    <w:p w:rsidR="00000000" w:rsidRPr="00072172" w:rsidP="00072172">
      <w:pPr>
        <w:pStyle w:val="Heading1"/>
      </w:pPr>
      <w:bookmarkStart w:id="3" w:name="O_1024736"/>
      <w:bookmarkEnd w:id="3"/>
      <w:r w:rsidRPr="00072172">
        <w:t>Pre-requisite Unit</w:t>
      </w:r>
    </w:p>
    <w:tbl>
      <w:tblPr>
        <w:tblW w:w="9497" w:type="dxa"/>
        <w:tblLayout w:type="fixed"/>
        <w:tblCellMar>
          <w:left w:w="62" w:type="dxa"/>
          <w:right w:w="62" w:type="dxa"/>
        </w:tblCellMar>
        <w:tblLook w:val="0000"/>
      </w:tblPr>
      <w:tblGrid>
        <w:gridCol w:w="9497"/>
      </w:tblGrid>
      <w:tr w:rsidTr="000721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t>Not applicable</w:t>
            </w:r>
          </w:p>
        </w:tc>
      </w:tr>
    </w:tbl>
    <w:p w:rsidR="00000000" w:rsidRPr="00072172" w:rsidP="00072172">
      <w:pPr>
        <w:pStyle w:val="NoPaddingFontSize1"/>
      </w:pPr>
    </w:p>
    <w:p w:rsidR="00000000" w:rsidRPr="00072172" w:rsidP="00072172">
      <w:pPr>
        <w:pStyle w:val="AllowPageBreak"/>
      </w:pPr>
    </w:p>
    <w:p w:rsidR="00000000" w:rsidRPr="00072172" w:rsidP="00072172">
      <w:pPr>
        <w:pStyle w:val="Heading1"/>
      </w:pPr>
      <w:bookmarkStart w:id="4" w:name="O_1024737"/>
      <w:bookmarkEnd w:id="4"/>
      <w:r w:rsidRPr="00072172">
        <w:t>Competency Field</w:t>
      </w:r>
    </w:p>
    <w:tbl>
      <w:tblPr>
        <w:tblW w:w="9497" w:type="dxa"/>
        <w:tblLayout w:type="fixed"/>
        <w:tblCellMar>
          <w:left w:w="62" w:type="dxa"/>
          <w:right w:w="62" w:type="dxa"/>
        </w:tblCellMar>
        <w:tblLook w:val="0000"/>
      </w:tblPr>
      <w:tblGrid>
        <w:gridCol w:w="9497"/>
      </w:tblGrid>
      <w:tr w:rsidTr="000721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t>Facility Emergency Response</w:t>
            </w:r>
          </w:p>
        </w:tc>
      </w:tr>
    </w:tbl>
    <w:p w:rsidR="00000000" w:rsidRPr="00072172" w:rsidP="00072172">
      <w:pPr>
        <w:pStyle w:val="NoPaddingFontSize1"/>
      </w:pPr>
    </w:p>
    <w:p w:rsidR="00000000" w:rsidRPr="00072172" w:rsidP="00072172">
      <w:pPr>
        <w:pStyle w:val="AllowPageBreak"/>
      </w:pPr>
    </w:p>
    <w:p w:rsidR="00000000" w:rsidRPr="00072172" w:rsidP="00072172">
      <w:pPr>
        <w:pStyle w:val="Heading1"/>
      </w:pPr>
      <w:bookmarkStart w:id="5" w:name="O_1024738"/>
      <w:bookmarkEnd w:id="5"/>
      <w:r w:rsidRPr="00072172">
        <w:t>Unit Sector</w:t>
      </w:r>
    </w:p>
    <w:tbl>
      <w:tblPr>
        <w:tblW w:w="9497" w:type="dxa"/>
        <w:tblLayout w:type="fixed"/>
        <w:tblCellMar>
          <w:left w:w="62" w:type="dxa"/>
          <w:right w:w="62" w:type="dxa"/>
        </w:tblCellMar>
        <w:tblLook w:val="0000"/>
      </w:tblPr>
      <w:tblGrid>
        <w:gridCol w:w="9497"/>
      </w:tblGrid>
      <w:tr w:rsidTr="000721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t>Public Safety</w:t>
            </w:r>
          </w:p>
        </w:tc>
      </w:tr>
    </w:tbl>
    <w:p w:rsidR="00000000" w:rsidRPr="00072172" w:rsidP="00072172">
      <w:pPr>
        <w:pStyle w:val="NoPaddingFontSize1"/>
      </w:pPr>
    </w:p>
    <w:p w:rsidR="00000000" w:rsidRPr="00072172" w:rsidP="00072172">
      <w:pPr>
        <w:pStyle w:val="AllowPageBreak"/>
      </w:pPr>
    </w:p>
    <w:p w:rsidR="00000000" w:rsidRPr="00072172" w:rsidP="00072172">
      <w:pPr>
        <w:pStyle w:val="Heading1"/>
      </w:pPr>
      <w:bookmarkStart w:id="6" w:name="O_1024739"/>
      <w:bookmarkEnd w:id="6"/>
      <w:r w:rsidRPr="0007217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721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PERFORMANCE CRITERIA</w:t>
            </w:r>
          </w:p>
        </w:tc>
      </w:tr>
      <w:tr w:rsidTr="000721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 xml:space="preserve">Elements describe the essential </w:t>
            </w:r>
            <w:r w:rsidRPr="00072172">
              <w:t>outcomes.</w:t>
            </w:r>
          </w:p>
        </w:tc>
        <w:tc>
          <w:tcPr>
            <w:tcW w:w="6289" w:type="dxa"/>
            <w:gridSpan w:val="2"/>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 xml:space="preserve">Performance criteria describe the performance needed to </w:t>
            </w:r>
            <w:r w:rsidRPr="00072172">
              <w:t>demonstrate achievement of the element.</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rPr>
                <w:rStyle w:val="SpecialBold"/>
              </w:rPr>
              <w:t>Prepare for emergency situations</w:t>
            </w: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Facility emergency procedures to be used by occupants are identified and followed</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Emergency resources in a facility are identified and located</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 xml:space="preserve">Emergency response exercises are participated in, in accordance with facility emergency procedures </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rPr>
                <w:rStyle w:val="SpecialBold"/>
              </w:rPr>
              <w:t xml:space="preserve">Report emergencies </w:t>
            </w: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Emergencies are identified and reported, in accordance with facility emergency procedures</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Occupants in any immediate danger from an emergency or potential emergency are alerted, in accordance with facility emergency proce</w:t>
            </w:r>
            <w:r w:rsidRPr="00072172">
              <w:t>dures</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rPr>
                <w:rStyle w:val="SpecialBold"/>
              </w:rPr>
              <w:t>Respond to emergency warnings and advice</w:t>
            </w: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Emergency warnings and advice are responded to, in accordance with facility emergency procedures</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Instructions from emergency control organisation or attending emergency services are complied with during an emergency</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rPr>
                <w:rStyle w:val="SpecialBold"/>
              </w:rPr>
              <w:t>Choose most appropriate course of action</w:t>
            </w: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Emergencies that require evacuation are determined</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Emergencies that require occupants to shelter-in-place (no evacuation) are determined</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Shelter or refuge is assessed to determine suitability and sustainability when a shelter-in-place response is the preferred option</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 xml:space="preserve">Emergencies that require </w:t>
            </w:r>
            <w:r w:rsidRPr="00072172">
              <w:t>lockdown are determined</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Appropriate cover is assessed when lockdown is required</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rPr>
                <w:rStyle w:val="SpecialBold"/>
              </w:rPr>
              <w:t>Evacuate from danger area</w:t>
            </w: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Need to evacuate from danger area is determined and issued under facility emergency procedures</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 xml:space="preserve">Work area is prepared for evacuation, in accordance with facility emergency procedures </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Area of danger is evacuated, in accordance with facility emergency procedures</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 xml:space="preserve">Where it is safe to do so, assistance is provided to </w:t>
            </w:r>
            <w:r w:rsidRPr="00072172">
              <w:t>occupants who may require it</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Evacuation procedures and instructions from emergency control organisation or emergency response personnel are followed</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t>Alternative pathways or methods of evacu</w:t>
            </w:r>
            <w:r w:rsidRPr="00072172">
              <w:t>ation are identified, assessed and chosen, in accordance with facility emergency procedures, if usual means of evacuation are blocked or occupants are endangered</w:t>
            </w:r>
          </w:p>
        </w:tc>
      </w:tr>
      <w:tr w:rsidTr="000721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21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172">
            <w:pPr>
              <w:pStyle w:val="BodyText"/>
              <w:rPr>
                <w:lang w:val="en-NZ"/>
              </w:rPr>
            </w:pPr>
            <w:r w:rsidRPr="00072172">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t>Communication system is used to respond to facility emergencies, in accordance with fac</w:t>
            </w:r>
            <w:r w:rsidRPr="00072172">
              <w:t>ility procedures</w:t>
            </w:r>
          </w:p>
        </w:tc>
      </w:tr>
    </w:tbl>
    <w:p w:rsidR="00000000" w:rsidRPr="00072172" w:rsidP="00072172">
      <w:pPr>
        <w:pStyle w:val="NoPaddingFontSize1"/>
      </w:pPr>
    </w:p>
    <w:p w:rsidR="00000000" w:rsidRPr="00072172" w:rsidP="00072172">
      <w:pPr>
        <w:pStyle w:val="AllowPageBreak"/>
      </w:pPr>
    </w:p>
    <w:p w:rsidR="00000000" w:rsidRPr="00072172" w:rsidP="00072172">
      <w:pPr>
        <w:pStyle w:val="Heading1"/>
      </w:pPr>
      <w:bookmarkStart w:id="7" w:name="O_1024740"/>
      <w:bookmarkEnd w:id="7"/>
      <w:r w:rsidRPr="00072172">
        <w:t>Foundation Skills</w:t>
      </w:r>
    </w:p>
    <w:tbl>
      <w:tblPr>
        <w:tblW w:w="9497" w:type="dxa"/>
        <w:tblLayout w:type="fixed"/>
        <w:tblCellMar>
          <w:left w:w="62" w:type="dxa"/>
          <w:right w:w="62" w:type="dxa"/>
        </w:tblCellMar>
        <w:tblLook w:val="0000"/>
      </w:tblPr>
      <w:tblGrid>
        <w:gridCol w:w="9497"/>
      </w:tblGrid>
      <w:tr w:rsidTr="000721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t>Foundation skills essential to performance are explicit in the performance criteria of this unit of competency.</w:t>
            </w:r>
          </w:p>
        </w:tc>
      </w:tr>
    </w:tbl>
    <w:p w:rsidR="00000000" w:rsidRPr="00072172" w:rsidP="00072172">
      <w:pPr>
        <w:pStyle w:val="NoPaddingFontSize1"/>
      </w:pPr>
    </w:p>
    <w:p w:rsidR="00000000" w:rsidRPr="00072172" w:rsidP="00072172">
      <w:pPr>
        <w:pStyle w:val="AllowPageBreak"/>
      </w:pPr>
    </w:p>
    <w:p w:rsidR="00000000" w:rsidRPr="00072172" w:rsidP="00072172">
      <w:pPr>
        <w:pStyle w:val="Heading1"/>
      </w:pPr>
      <w:bookmarkStart w:id="8" w:name="O_1024741"/>
      <w:bookmarkEnd w:id="8"/>
      <w:r w:rsidRPr="00072172">
        <w:t>Range of Conditions</w:t>
      </w:r>
    </w:p>
    <w:tbl>
      <w:tblPr>
        <w:tblW w:w="9497" w:type="dxa"/>
        <w:tblLayout w:type="fixed"/>
        <w:tblCellMar>
          <w:left w:w="62" w:type="dxa"/>
          <w:right w:w="62" w:type="dxa"/>
        </w:tblCellMar>
        <w:tblLook w:val="0000"/>
      </w:tblPr>
      <w:tblGrid>
        <w:gridCol w:w="9497"/>
      </w:tblGrid>
      <w:tr w:rsidTr="000721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t>Range is restricted to essential operating conditions and any other variables essential to the work environment.</w:t>
            </w:r>
          </w:p>
          <w:p w:rsidR="00000000" w:rsidRPr="00072172" w:rsidP="00072172">
            <w:pPr>
              <w:pStyle w:val="BodyText"/>
            </w:pPr>
            <w:r w:rsidRPr="00072172">
              <w:t>Non-essential conditions may be found in the Companion Volume Implementation Guide.</w:t>
            </w:r>
          </w:p>
        </w:tc>
      </w:tr>
    </w:tbl>
    <w:p w:rsidR="00000000" w:rsidRPr="00072172" w:rsidP="00072172">
      <w:pPr>
        <w:pStyle w:val="NoPaddingFontSize1"/>
      </w:pPr>
    </w:p>
    <w:p w:rsidR="00000000" w:rsidRPr="00072172" w:rsidP="00072172">
      <w:pPr>
        <w:pStyle w:val="AllowPageBreak"/>
      </w:pPr>
    </w:p>
    <w:p w:rsidR="00000000" w:rsidRPr="00072172" w:rsidP="00072172">
      <w:pPr>
        <w:pStyle w:val="Heading1"/>
      </w:pPr>
      <w:bookmarkStart w:id="9" w:name="O_1024742"/>
      <w:bookmarkEnd w:id="9"/>
      <w:r w:rsidRPr="00072172">
        <w:t>Unit Mapping Information</w:t>
      </w:r>
    </w:p>
    <w:tbl>
      <w:tblPr>
        <w:tblW w:w="9497" w:type="dxa"/>
        <w:tblLayout w:type="fixed"/>
        <w:tblCellMar>
          <w:left w:w="62" w:type="dxa"/>
          <w:right w:w="62" w:type="dxa"/>
        </w:tblCellMar>
        <w:tblLook w:val="0000"/>
      </w:tblPr>
      <w:tblGrid>
        <w:gridCol w:w="9497"/>
      </w:tblGrid>
      <w:tr w:rsidTr="000721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172" w:rsidP="00072172">
            <w:pPr>
              <w:pStyle w:val="BodyText"/>
            </w:pPr>
            <w:r w:rsidRPr="00072172">
              <w:t>This unit rep</w:t>
            </w:r>
            <w:r w:rsidRPr="00072172">
              <w:t>laces and is equivalent to PUAWER004B Respond to facility emergencies.</w:t>
            </w:r>
          </w:p>
        </w:tc>
      </w:tr>
    </w:tbl>
    <w:p w:rsidR="00000000" w:rsidRPr="00072172" w:rsidP="00072172">
      <w:pPr>
        <w:pStyle w:val="NoPaddingFontSize1"/>
      </w:pPr>
    </w:p>
    <w:p w:rsidR="00000000" w:rsidRPr="00072172" w:rsidP="00072172">
      <w:pPr>
        <w:pStyle w:val="AllowPageBreak"/>
      </w:pPr>
    </w:p>
    <w:p w:rsidR="00000000" w:rsidRPr="00072172" w:rsidP="00072172">
      <w:pPr>
        <w:pStyle w:val="Heading1"/>
      </w:pPr>
      <w:bookmarkStart w:id="10" w:name="O_1024749"/>
      <w:bookmarkEnd w:id="10"/>
      <w:r w:rsidRPr="00072172">
        <w:t>Links</w:t>
      </w:r>
    </w:p>
    <w:p w:rsidR="00000000" w:rsidRPr="00072172" w:rsidP="00C17BDE">
      <w:pPr>
        <w:pStyle w:val="BodyText"/>
      </w:pPr>
      <w:r w:rsidRPr="0007217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3000C">
        <w:rPr>
          <w:rStyle w:val="Hyperlink"/>
        </w:rPr>
        <w:t>https://vetnet.gov.au/Pages/TrainingDocs.aspx?q=3eca5672-6d5a-410b-8942-810d0ba05bbf</w:t>
      </w:r>
      <w:r>
        <w:fldChar w:fldCharType="end"/>
      </w:r>
    </w:p>
    <w:p w:rsidR="00000000" w:rsidRPr="00072172" w:rsidP="00072172"/>
    <w:sectPr w:rsidSect="000721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172" w:rsidRPr="00C17BDE" w:rsidP="00C17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DE" w:rsidP="000721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7BDE" w:rsidP="0007217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17BDE" w:rsidP="000721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172" w:rsidRPr="00C17BDE" w:rsidP="00C17B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DE" w:rsidRPr="002D2AF8" w:rsidP="00072172">
    <w:pPr>
      <w:pStyle w:val="Header"/>
      <w:framePr w:wrap="around"/>
    </w:pPr>
    <w:r>
      <w:fldChar w:fldCharType="begin"/>
    </w:r>
    <w:r>
      <w:instrText xml:space="preserve"> TITLE   \* MERGEFORMAT </w:instrText>
    </w:r>
    <w:r>
      <w:fldChar w:fldCharType="separate"/>
    </w:r>
    <w:r>
      <w:t>PUAFER004 Respond to facility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17BDE" w:rsidP="000721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172"/>
    <w:pPr>
      <w:spacing w:before="360" w:after="60"/>
      <w:outlineLvl w:val="0"/>
    </w:pPr>
    <w:rPr>
      <w:sz w:val="32"/>
    </w:rPr>
  </w:style>
  <w:style w:type="paragraph" w:styleId="Heading2">
    <w:name w:val="heading 2"/>
    <w:basedOn w:val="HeadingBase"/>
    <w:next w:val="BodyText"/>
    <w:link w:val="Heading2Char"/>
    <w:qFormat/>
    <w:rsid w:val="00072172"/>
    <w:pPr>
      <w:keepLines/>
      <w:spacing w:before="240" w:after="120"/>
      <w:outlineLvl w:val="1"/>
    </w:pPr>
    <w:rPr>
      <w:sz w:val="28"/>
      <w:szCs w:val="40"/>
    </w:rPr>
  </w:style>
  <w:style w:type="paragraph" w:styleId="Heading3">
    <w:name w:val="heading 3"/>
    <w:basedOn w:val="HeadingBase"/>
    <w:next w:val="BodyText"/>
    <w:link w:val="Heading3Char"/>
    <w:qFormat/>
    <w:rsid w:val="00072172"/>
    <w:pPr>
      <w:spacing w:before="180" w:after="120"/>
      <w:outlineLvl w:val="2"/>
    </w:pPr>
    <w:rPr>
      <w:spacing w:val="-10"/>
      <w:kern w:val="32"/>
    </w:rPr>
  </w:style>
  <w:style w:type="paragraph" w:styleId="Heading4">
    <w:name w:val="heading 4"/>
    <w:basedOn w:val="HeadingBase"/>
    <w:next w:val="BodyText"/>
    <w:link w:val="Heading4Char"/>
    <w:qFormat/>
    <w:rsid w:val="00072172"/>
    <w:pPr>
      <w:spacing w:before="160" w:after="120"/>
      <w:outlineLvl w:val="3"/>
    </w:pPr>
    <w:rPr>
      <w:sz w:val="22"/>
    </w:rPr>
  </w:style>
  <w:style w:type="paragraph" w:styleId="Heading5">
    <w:name w:val="heading 5"/>
    <w:basedOn w:val="HeadingBase"/>
    <w:next w:val="Normal"/>
    <w:link w:val="Heading5Char"/>
    <w:qFormat/>
    <w:rsid w:val="00072172"/>
    <w:pPr>
      <w:spacing w:before="80"/>
      <w:outlineLvl w:val="4"/>
    </w:pPr>
    <w:rPr>
      <w:color w:val="918585"/>
      <w:sz w:val="20"/>
    </w:rPr>
  </w:style>
  <w:style w:type="paragraph" w:styleId="Heading6">
    <w:name w:val="heading 6"/>
    <w:basedOn w:val="HeadingBase"/>
    <w:next w:val="Normal"/>
    <w:link w:val="Heading6Char"/>
    <w:qFormat/>
    <w:rsid w:val="00072172"/>
    <w:pPr>
      <w:spacing w:before="60"/>
      <w:outlineLvl w:val="5"/>
    </w:pPr>
    <w:rPr>
      <w:color w:val="918585"/>
      <w:sz w:val="20"/>
    </w:rPr>
  </w:style>
  <w:style w:type="paragraph" w:styleId="Heading7">
    <w:name w:val="heading 7"/>
    <w:basedOn w:val="Normal"/>
    <w:next w:val="Normal"/>
    <w:link w:val="Heading7Char"/>
    <w:qFormat/>
    <w:rsid w:val="00072172"/>
    <w:pPr>
      <w:ind w:left="720"/>
      <w:outlineLvl w:val="6"/>
    </w:pPr>
    <w:rPr>
      <w:i/>
    </w:rPr>
  </w:style>
  <w:style w:type="paragraph" w:styleId="Heading8">
    <w:name w:val="heading 8"/>
    <w:basedOn w:val="Normal"/>
    <w:next w:val="Normal"/>
    <w:link w:val="Heading8Char"/>
    <w:qFormat/>
    <w:rsid w:val="00072172"/>
    <w:pPr>
      <w:ind w:left="720"/>
      <w:outlineLvl w:val="7"/>
    </w:pPr>
    <w:rPr>
      <w:i/>
    </w:rPr>
  </w:style>
  <w:style w:type="paragraph" w:styleId="Heading9">
    <w:name w:val="heading 9"/>
    <w:basedOn w:val="Normal"/>
    <w:next w:val="Normal"/>
    <w:link w:val="Heading9Char"/>
    <w:qFormat/>
    <w:rsid w:val="00072172"/>
    <w:pPr>
      <w:ind w:left="720"/>
      <w:outlineLvl w:val="8"/>
    </w:pPr>
    <w:rPr>
      <w:i/>
    </w:rPr>
  </w:style>
  <w:style w:type="character" w:default="1" w:styleId="DefaultParagraphFont">
    <w:name w:val="Default Paragraph Font"/>
    <w:uiPriority w:val="1"/>
    <w:unhideWhenUsed/>
    <w:rsid w:val="00072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172"/>
  </w:style>
  <w:style w:type="character" w:customStyle="1" w:styleId="Heading1Char">
    <w:name w:val="Heading 1 Char"/>
    <w:basedOn w:val="DefaultParagraphFont"/>
    <w:link w:val="Heading1"/>
    <w:rsid w:val="00072172"/>
    <w:rPr>
      <w:rFonts w:ascii="Times New Roman" w:eastAsia="Times New Roman" w:hAnsi="Times New Roman" w:cs="Times New Roman"/>
      <w:b/>
      <w:sz w:val="32"/>
      <w:szCs w:val="20"/>
      <w:lang w:eastAsia="en-US"/>
    </w:rPr>
  </w:style>
  <w:style w:type="paragraph" w:styleId="BodyText">
    <w:name w:val="Body Text"/>
    <w:basedOn w:val="Normal"/>
    <w:link w:val="BodyTextChar"/>
    <w:rsid w:val="000721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172"/>
    <w:rPr>
      <w:rFonts w:ascii="Times New Roman" w:eastAsia="Times New Roman" w:hAnsi="Times New Roman" w:cs="Times New Roman"/>
      <w:sz w:val="24"/>
      <w:lang w:eastAsia="en-US"/>
    </w:rPr>
  </w:style>
  <w:style w:type="character" w:customStyle="1" w:styleId="SpecialBold">
    <w:name w:val="Special Bold"/>
    <w:basedOn w:val="DefaultParagraphFont"/>
    <w:rsid w:val="00072172"/>
    <w:rPr>
      <w:b/>
      <w:spacing w:val="0"/>
    </w:rPr>
  </w:style>
  <w:style w:type="paragraph" w:customStyle="1" w:styleId="SuperHeading">
    <w:name w:val="SuperHeading"/>
    <w:basedOn w:val="Normal"/>
    <w:rsid w:val="00072172"/>
    <w:pPr>
      <w:spacing w:before="240" w:after="120"/>
      <w:outlineLvl w:val="0"/>
    </w:pPr>
    <w:rPr>
      <w:rFonts w:ascii="Times New Roman" w:hAnsi="Times New Roman"/>
      <w:b/>
      <w:sz w:val="32"/>
    </w:rPr>
  </w:style>
  <w:style w:type="paragraph" w:customStyle="1" w:styleId="AllowPageBreak">
    <w:name w:val="AllowPageBreak"/>
    <w:rsid w:val="000721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2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1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1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172"/>
    <w:rPr>
      <w:rFonts w:ascii="Courier New" w:eastAsia="Times New Roman" w:hAnsi="Courier New" w:cs="Times New Roman"/>
      <w:i/>
      <w:szCs w:val="20"/>
      <w:lang w:eastAsia="en-US"/>
    </w:rPr>
  </w:style>
  <w:style w:type="paragraph" w:customStyle="1" w:styleId="HeadingBase">
    <w:name w:val="Heading Base"/>
    <w:rsid w:val="00072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172"/>
    <w:pPr>
      <w:tabs>
        <w:tab w:val="right" w:leader="dot" w:pos="9072"/>
      </w:tabs>
      <w:ind w:left="567"/>
    </w:pPr>
    <w:rPr>
      <w:szCs w:val="22"/>
    </w:rPr>
  </w:style>
  <w:style w:type="paragraph" w:customStyle="1" w:styleId="TOCBase">
    <w:name w:val="TOC Base"/>
    <w:rsid w:val="00072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172"/>
    <w:pPr>
      <w:tabs>
        <w:tab w:val="right" w:leader="dot" w:pos="9072"/>
      </w:tabs>
      <w:spacing w:before="40" w:after="40"/>
      <w:ind w:left="284"/>
    </w:pPr>
    <w:rPr>
      <w:rFonts w:ascii="Times New Roman" w:hAnsi="Times New Roman"/>
    </w:rPr>
  </w:style>
  <w:style w:type="paragraph" w:styleId="TOC1">
    <w:name w:val="toc 1"/>
    <w:basedOn w:val="TOCBase"/>
    <w:next w:val="Normal"/>
    <w:rsid w:val="000721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172"/>
    <w:rPr>
      <w:rFonts w:ascii="Times New Roman" w:eastAsia="Times New Roman" w:hAnsi="Times New Roman" w:cs="Times New Roman"/>
      <w:sz w:val="16"/>
      <w:lang w:eastAsia="en-US"/>
    </w:rPr>
  </w:style>
  <w:style w:type="paragraph" w:styleId="Title">
    <w:name w:val="Title"/>
    <w:basedOn w:val="HeadingBase"/>
    <w:link w:val="TitleChar"/>
    <w:qFormat/>
    <w:rsid w:val="00072172"/>
    <w:pPr>
      <w:spacing w:before="5040"/>
      <w:jc w:val="center"/>
    </w:pPr>
    <w:rPr>
      <w:sz w:val="48"/>
      <w:szCs w:val="72"/>
      <w:lang w:val="en-US"/>
    </w:rPr>
  </w:style>
  <w:style w:type="character" w:customStyle="1" w:styleId="TitleChar">
    <w:name w:val="Title Char"/>
    <w:basedOn w:val="DefaultParagraphFont"/>
    <w:link w:val="Title"/>
    <w:rsid w:val="00072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172"/>
    <w:pPr>
      <w:tabs>
        <w:tab w:val="left" w:pos="3600"/>
        <w:tab w:val="left" w:pos="3958"/>
      </w:tabs>
    </w:pPr>
  </w:style>
  <w:style w:type="paragraph" w:styleId="List">
    <w:name w:val="List"/>
    <w:basedOn w:val="BodyText"/>
    <w:next w:val="BodyText"/>
    <w:rsid w:val="00072172"/>
    <w:pPr>
      <w:tabs>
        <w:tab w:val="left" w:pos="340"/>
      </w:tabs>
      <w:spacing w:before="60" w:after="60"/>
      <w:ind w:left="340" w:hanging="340"/>
    </w:pPr>
  </w:style>
  <w:style w:type="paragraph" w:styleId="ListBullet">
    <w:name w:val="List Bullet"/>
    <w:basedOn w:val="List"/>
    <w:rsid w:val="00072172"/>
    <w:pPr>
      <w:numPr>
        <w:numId w:val="10"/>
      </w:numPr>
      <w:tabs>
        <w:tab w:val="clear" w:pos="340"/>
      </w:tabs>
      <w:spacing w:before="40" w:after="40"/>
    </w:pPr>
  </w:style>
  <w:style w:type="paragraph" w:customStyle="1" w:styleId="Note">
    <w:name w:val="Note"/>
    <w:basedOn w:val="BodyText"/>
    <w:rsid w:val="00072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172"/>
    <w:pPr>
      <w:framePr w:wrap="auto" w:hAnchor="text" w:y="6049"/>
    </w:pPr>
    <w:rPr>
      <w:color w:val="000000"/>
      <w:sz w:val="40"/>
    </w:rPr>
  </w:style>
  <w:style w:type="paragraph" w:customStyle="1" w:styleId="TOCTitle">
    <w:name w:val="TOCTitle"/>
    <w:basedOn w:val="Heading1"/>
    <w:rsid w:val="00072172"/>
    <w:pPr>
      <w:spacing w:after="240"/>
      <w:jc w:val="center"/>
      <w:outlineLvl w:val="9"/>
    </w:pPr>
    <w:rPr>
      <w:caps/>
    </w:rPr>
  </w:style>
  <w:style w:type="paragraph" w:customStyle="1" w:styleId="Version">
    <w:name w:val="Version"/>
    <w:rsid w:val="000721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172"/>
    <w:pPr>
      <w:numPr>
        <w:numId w:val="11"/>
      </w:numPr>
      <w:tabs>
        <w:tab w:val="clear" w:pos="680"/>
      </w:tabs>
    </w:pPr>
  </w:style>
  <w:style w:type="paragraph" w:styleId="Index1">
    <w:name w:val="index 1"/>
    <w:basedOn w:val="Normal"/>
    <w:next w:val="Normal"/>
    <w:semiHidden/>
    <w:rsid w:val="00072172"/>
    <w:pPr>
      <w:keepNext w:val="0"/>
      <w:tabs>
        <w:tab w:val="right" w:pos="4176"/>
      </w:tabs>
      <w:ind w:left="198" w:hanging="198"/>
    </w:pPr>
    <w:rPr>
      <w:rFonts w:ascii="Garamond" w:hAnsi="Garamond"/>
    </w:rPr>
  </w:style>
  <w:style w:type="paragraph" w:styleId="IndexHeading">
    <w:name w:val="index heading"/>
    <w:basedOn w:val="Normal"/>
    <w:next w:val="Index1"/>
    <w:semiHidden/>
    <w:rsid w:val="00072172"/>
    <w:pPr>
      <w:spacing w:before="120" w:after="120"/>
    </w:pPr>
    <w:rPr>
      <w:rFonts w:ascii="Arial" w:hAnsi="Arial"/>
      <w:b/>
      <w:color w:val="918585"/>
      <w:sz w:val="24"/>
    </w:rPr>
  </w:style>
  <w:style w:type="paragraph" w:styleId="Header">
    <w:name w:val="header"/>
    <w:basedOn w:val="Normal"/>
    <w:link w:val="HeaderChar"/>
    <w:rsid w:val="00072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172"/>
    <w:rPr>
      <w:rFonts w:ascii="Times New Roman" w:eastAsia="Times New Roman" w:hAnsi="Times New Roman" w:cs="Times New Roman"/>
      <w:sz w:val="16"/>
      <w:szCs w:val="20"/>
      <w:lang w:val="en-GB" w:eastAsia="en-US"/>
    </w:rPr>
  </w:style>
  <w:style w:type="paragraph" w:customStyle="1" w:styleId="Chapter">
    <w:name w:val="Chapter"/>
    <w:basedOn w:val="Normal"/>
    <w:rsid w:val="00072172"/>
    <w:pPr>
      <w:spacing w:before="240"/>
    </w:pPr>
    <w:rPr>
      <w:rFonts w:ascii="Times New Roman" w:hAnsi="Times New Roman"/>
      <w:smallCaps/>
      <w:spacing w:val="80"/>
      <w:sz w:val="28"/>
    </w:rPr>
  </w:style>
  <w:style w:type="paragraph" w:customStyle="1" w:styleId="InChapter">
    <w:name w:val="InChapter"/>
    <w:basedOn w:val="Heading3"/>
    <w:rsid w:val="00072172"/>
    <w:pPr>
      <w:spacing w:after="240"/>
      <w:outlineLvl w:val="9"/>
    </w:pPr>
    <w:rPr>
      <w:noProof/>
    </w:rPr>
  </w:style>
  <w:style w:type="paragraph" w:styleId="Index2">
    <w:name w:val="index 2"/>
    <w:basedOn w:val="Normal"/>
    <w:next w:val="Normal"/>
    <w:semiHidden/>
    <w:rsid w:val="00072172"/>
    <w:pPr>
      <w:tabs>
        <w:tab w:val="right" w:pos="4176"/>
      </w:tabs>
      <w:ind w:left="568" w:hanging="284"/>
    </w:pPr>
    <w:rPr>
      <w:rFonts w:ascii="Garamond" w:hAnsi="Garamond"/>
    </w:rPr>
  </w:style>
  <w:style w:type="paragraph" w:customStyle="1" w:styleId="Byline">
    <w:name w:val="Byline"/>
    <w:rsid w:val="00072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172"/>
    <w:pPr>
      <w:tabs>
        <w:tab w:val="clear" w:pos="3600"/>
        <w:tab w:val="clear" w:pos="3958"/>
      </w:tabs>
      <w:jc w:val="right"/>
    </w:pPr>
  </w:style>
  <w:style w:type="character" w:styleId="Emphasis">
    <w:name w:val="Emphasis"/>
    <w:basedOn w:val="DefaultParagraphFont"/>
    <w:qFormat/>
    <w:rsid w:val="00072172"/>
    <w:rPr>
      <w:i/>
    </w:rPr>
  </w:style>
  <w:style w:type="paragraph" w:styleId="Caption">
    <w:name w:val="caption"/>
    <w:basedOn w:val="BodyText"/>
    <w:next w:val="Normal"/>
    <w:qFormat/>
    <w:rsid w:val="00072172"/>
    <w:pPr>
      <w:framePr w:w="2268" w:hSpace="181" w:vSpace="181" w:wrap="around" w:vAnchor="text" w:hAnchor="page" w:x="1135" w:y="285" w:anchorLock="1"/>
    </w:pPr>
    <w:rPr>
      <w:i/>
    </w:rPr>
  </w:style>
  <w:style w:type="paragraph" w:customStyle="1" w:styleId="MiniTOCTitle">
    <w:name w:val="MiniTOCTitle"/>
    <w:basedOn w:val="Heading4"/>
    <w:rsid w:val="00072172"/>
    <w:pPr>
      <w:spacing w:before="240"/>
      <w:outlineLvl w:val="9"/>
    </w:pPr>
    <w:rPr>
      <w:noProof/>
      <w:sz w:val="24"/>
    </w:rPr>
  </w:style>
  <w:style w:type="paragraph" w:customStyle="1" w:styleId="MiniTOCItem">
    <w:name w:val="MiniTOCItem"/>
    <w:basedOn w:val="ListBullet"/>
    <w:rsid w:val="00072172"/>
    <w:pPr>
      <w:numPr>
        <w:numId w:val="0"/>
      </w:numPr>
      <w:tabs>
        <w:tab w:val="right" w:leader="dot" w:pos="6521"/>
      </w:tabs>
      <w:spacing w:before="0" w:after="0"/>
    </w:pPr>
  </w:style>
  <w:style w:type="paragraph" w:customStyle="1" w:styleId="TOFTitle">
    <w:name w:val="TOFTitle"/>
    <w:basedOn w:val="TOCTitle"/>
    <w:rsid w:val="00072172"/>
  </w:style>
  <w:style w:type="paragraph" w:styleId="TableofFigures">
    <w:name w:val="table of figures"/>
    <w:basedOn w:val="Normal"/>
    <w:next w:val="Normal"/>
    <w:semiHidden/>
    <w:rsid w:val="00072172"/>
    <w:pPr>
      <w:tabs>
        <w:tab w:val="right" w:leader="dot" w:pos="9072"/>
      </w:tabs>
      <w:ind w:left="970" w:hanging="403"/>
    </w:pPr>
    <w:rPr>
      <w:rFonts w:ascii="Times New Roman" w:hAnsi="Times New Roman"/>
      <w:b/>
    </w:rPr>
  </w:style>
  <w:style w:type="paragraph" w:styleId="ListNumber">
    <w:name w:val="List Number"/>
    <w:basedOn w:val="List"/>
    <w:rsid w:val="00072172"/>
    <w:pPr>
      <w:numPr>
        <w:numId w:val="13"/>
      </w:numPr>
      <w:tabs>
        <w:tab w:val="clear" w:pos="340"/>
      </w:tabs>
    </w:pPr>
  </w:style>
  <w:style w:type="character" w:customStyle="1" w:styleId="WingdingSymbols">
    <w:name w:val="Wingding Symbols"/>
    <w:rsid w:val="00072172"/>
    <w:rPr>
      <w:rFonts w:ascii="Wingdings" w:hAnsi="Wingdings"/>
    </w:rPr>
  </w:style>
  <w:style w:type="paragraph" w:customStyle="1" w:styleId="TableHeading">
    <w:name w:val="Table Heading"/>
    <w:basedOn w:val="HeadingBase"/>
    <w:rsid w:val="00072172"/>
    <w:pPr>
      <w:keepLines/>
      <w:pBdr>
        <w:bottom w:val="single" w:sz="6" w:space="1" w:color="918585"/>
      </w:pBdr>
      <w:spacing w:before="240"/>
    </w:pPr>
  </w:style>
  <w:style w:type="character" w:customStyle="1" w:styleId="HotSpot">
    <w:name w:val="HotSpot"/>
    <w:rsid w:val="00072172"/>
    <w:rPr>
      <w:color w:val="0033CC"/>
      <w:u w:val="none"/>
    </w:rPr>
  </w:style>
  <w:style w:type="paragraph" w:customStyle="1" w:styleId="BodyTextRight">
    <w:name w:val="Body Text Right"/>
    <w:basedOn w:val="BodyText"/>
    <w:rsid w:val="00072172"/>
    <w:pPr>
      <w:spacing w:before="0" w:after="0"/>
      <w:jc w:val="right"/>
    </w:pPr>
  </w:style>
  <w:style w:type="paragraph" w:styleId="Index3">
    <w:name w:val="index 3"/>
    <w:basedOn w:val="ListNumber2"/>
    <w:next w:val="Normal"/>
    <w:semiHidden/>
    <w:rsid w:val="00072172"/>
    <w:pPr>
      <w:numPr>
        <w:numId w:val="0"/>
      </w:numPr>
      <w:tabs>
        <w:tab w:val="right" w:leader="dot" w:pos="4176"/>
      </w:tabs>
    </w:pPr>
  </w:style>
  <w:style w:type="paragraph" w:styleId="ListNumber2">
    <w:name w:val="List Number 2"/>
    <w:basedOn w:val="List2"/>
    <w:rsid w:val="00072172"/>
    <w:pPr>
      <w:numPr>
        <w:numId w:val="8"/>
      </w:numPr>
      <w:tabs>
        <w:tab w:val="clear" w:pos="1060"/>
      </w:tabs>
    </w:pPr>
  </w:style>
  <w:style w:type="paragraph" w:customStyle="1" w:styleId="MarginNote">
    <w:name w:val="Margin Note"/>
    <w:basedOn w:val="BodyText"/>
    <w:rsid w:val="00072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1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172"/>
    <w:rPr>
      <w:sz w:val="32"/>
    </w:rPr>
  </w:style>
  <w:style w:type="paragraph" w:customStyle="1" w:styleId="HeadingProcedure">
    <w:name w:val="Heading Procedure"/>
    <w:basedOn w:val="HeadingBase"/>
    <w:next w:val="Normal"/>
    <w:rsid w:val="00072172"/>
    <w:pPr>
      <w:tabs>
        <w:tab w:val="left" w:pos="0"/>
      </w:tabs>
      <w:spacing w:before="120" w:after="60"/>
    </w:pPr>
    <w:rPr>
      <w:i/>
      <w:color w:val="918585"/>
      <w:sz w:val="22"/>
    </w:rPr>
  </w:style>
  <w:style w:type="paragraph" w:customStyle="1" w:styleId="TableBodyText">
    <w:name w:val="Table Body Text"/>
    <w:basedOn w:val="BodyText"/>
    <w:rsid w:val="00072172"/>
    <w:pPr>
      <w:spacing w:before="60" w:after="60"/>
    </w:pPr>
  </w:style>
  <w:style w:type="paragraph" w:styleId="ListContinue">
    <w:name w:val="List Continue"/>
    <w:basedOn w:val="List"/>
    <w:rsid w:val="00072172"/>
    <w:pPr>
      <w:ind w:firstLine="0"/>
    </w:pPr>
  </w:style>
  <w:style w:type="paragraph" w:customStyle="1" w:styleId="ListNote">
    <w:name w:val="List Note"/>
    <w:basedOn w:val="List"/>
    <w:rsid w:val="00072172"/>
    <w:pPr>
      <w:pBdr>
        <w:top w:val="single" w:sz="6" w:space="2" w:color="918585"/>
        <w:bottom w:val="single" w:sz="6" w:space="2" w:color="918585"/>
      </w:pBdr>
      <w:tabs>
        <w:tab w:val="left" w:pos="1021"/>
      </w:tabs>
      <w:ind w:firstLine="0"/>
    </w:pPr>
  </w:style>
  <w:style w:type="paragraph" w:customStyle="1" w:styleId="Warning">
    <w:name w:val="Warning"/>
    <w:basedOn w:val="BodyText"/>
    <w:rsid w:val="00072172"/>
    <w:pPr>
      <w:shd w:val="clear" w:color="auto" w:fill="D9D9D9"/>
      <w:tabs>
        <w:tab w:val="left" w:pos="992"/>
      </w:tabs>
      <w:ind w:left="119" w:right="119"/>
    </w:pPr>
    <w:rPr>
      <w:sz w:val="20"/>
    </w:rPr>
  </w:style>
  <w:style w:type="paragraph" w:customStyle="1" w:styleId="MarginIcons">
    <w:name w:val="Margin Icons"/>
    <w:basedOn w:val="BodyText"/>
    <w:rsid w:val="00072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172"/>
    <w:rPr>
      <w:rFonts w:ascii="Courier New" w:hAnsi="Courier New"/>
    </w:rPr>
  </w:style>
  <w:style w:type="paragraph" w:customStyle="1" w:styleId="NoteBullet">
    <w:name w:val="Note Bullet"/>
    <w:basedOn w:val="Note"/>
    <w:rsid w:val="00072172"/>
    <w:pPr>
      <w:tabs>
        <w:tab w:val="clear" w:pos="680"/>
      </w:tabs>
      <w:spacing w:before="60" w:after="60"/>
    </w:pPr>
  </w:style>
  <w:style w:type="paragraph" w:customStyle="1" w:styleId="SubHeading2">
    <w:name w:val="SubHeading2"/>
    <w:basedOn w:val="HeadingBase"/>
    <w:rsid w:val="00072172"/>
    <w:pPr>
      <w:spacing w:before="240" w:after="60"/>
    </w:pPr>
    <w:rPr>
      <w:sz w:val="20"/>
    </w:rPr>
  </w:style>
  <w:style w:type="paragraph" w:customStyle="1" w:styleId="SubHeading1">
    <w:name w:val="SubHeading1"/>
    <w:basedOn w:val="HeadingBase"/>
    <w:rsid w:val="00072172"/>
    <w:pPr>
      <w:spacing w:before="240" w:after="60"/>
    </w:pPr>
    <w:rPr>
      <w:color w:val="918585"/>
      <w:sz w:val="22"/>
    </w:rPr>
  </w:style>
  <w:style w:type="paragraph" w:customStyle="1" w:styleId="SideHeading">
    <w:name w:val="Side Heading"/>
    <w:basedOn w:val="HeadingBase"/>
    <w:rsid w:val="00072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172"/>
    <w:pPr>
      <w:numPr>
        <w:numId w:val="9"/>
      </w:numPr>
    </w:pPr>
  </w:style>
  <w:style w:type="paragraph" w:styleId="PlainText">
    <w:name w:val="Plain Text"/>
    <w:basedOn w:val="Normal"/>
    <w:link w:val="PlainTextChar"/>
    <w:rsid w:val="00072172"/>
    <w:rPr>
      <w:sz w:val="20"/>
    </w:rPr>
  </w:style>
  <w:style w:type="character" w:customStyle="1" w:styleId="PlainTextChar">
    <w:name w:val="Plain Text Char"/>
    <w:basedOn w:val="DefaultParagraphFont"/>
    <w:link w:val="PlainText"/>
    <w:rsid w:val="00072172"/>
    <w:rPr>
      <w:rFonts w:ascii="Courier New" w:eastAsia="Times New Roman" w:hAnsi="Courier New" w:cs="Times New Roman"/>
      <w:sz w:val="20"/>
      <w:szCs w:val="20"/>
      <w:lang w:eastAsia="en-US"/>
    </w:rPr>
  </w:style>
  <w:style w:type="character" w:customStyle="1" w:styleId="MenuOption">
    <w:name w:val="Menu Option"/>
    <w:basedOn w:val="DefaultParagraphFont"/>
    <w:rsid w:val="00072172"/>
    <w:rPr>
      <w:b/>
      <w:smallCaps/>
    </w:rPr>
  </w:style>
  <w:style w:type="paragraph" w:customStyle="1" w:styleId="TableListNumber">
    <w:name w:val="Table List Number"/>
    <w:basedOn w:val="ListNumber"/>
    <w:rsid w:val="00072172"/>
    <w:pPr>
      <w:numPr>
        <w:numId w:val="0"/>
      </w:numPr>
    </w:pPr>
  </w:style>
  <w:style w:type="paragraph" w:styleId="TOC4">
    <w:name w:val="toc 4"/>
    <w:basedOn w:val="TOCBase"/>
    <w:next w:val="Normal"/>
    <w:semiHidden/>
    <w:rsid w:val="00072172"/>
    <w:pPr>
      <w:tabs>
        <w:tab w:val="right" w:leader="dot" w:pos="9071"/>
      </w:tabs>
      <w:ind w:left="1701"/>
    </w:pPr>
  </w:style>
  <w:style w:type="paragraph" w:customStyle="1" w:styleId="ListAlpha">
    <w:name w:val="List Alpha"/>
    <w:basedOn w:val="List"/>
    <w:rsid w:val="00072172"/>
    <w:pPr>
      <w:numPr>
        <w:numId w:val="7"/>
      </w:numPr>
    </w:pPr>
  </w:style>
  <w:style w:type="paragraph" w:customStyle="1" w:styleId="ListAlpha2">
    <w:name w:val="List Alpha 2"/>
    <w:basedOn w:val="List2"/>
    <w:rsid w:val="00072172"/>
    <w:pPr>
      <w:numPr>
        <w:numId w:val="6"/>
      </w:numPr>
    </w:pPr>
  </w:style>
  <w:style w:type="paragraph" w:styleId="List2">
    <w:name w:val="List 2"/>
    <w:basedOn w:val="BodyText"/>
    <w:rsid w:val="00072172"/>
    <w:pPr>
      <w:tabs>
        <w:tab w:val="left" w:pos="680"/>
      </w:tabs>
      <w:spacing w:before="60" w:after="60"/>
      <w:ind w:left="680" w:hanging="340"/>
    </w:pPr>
  </w:style>
  <w:style w:type="paragraph" w:styleId="List3">
    <w:name w:val="List 3"/>
    <w:basedOn w:val="BodyText"/>
    <w:rsid w:val="00072172"/>
    <w:pPr>
      <w:tabs>
        <w:tab w:val="left" w:pos="1021"/>
      </w:tabs>
      <w:spacing w:before="60" w:after="60"/>
      <w:ind w:left="1020" w:hanging="340"/>
    </w:pPr>
  </w:style>
  <w:style w:type="paragraph" w:styleId="List4">
    <w:name w:val="List 4"/>
    <w:basedOn w:val="BodyText"/>
    <w:rsid w:val="00072172"/>
    <w:pPr>
      <w:tabs>
        <w:tab w:val="left" w:pos="1361"/>
      </w:tabs>
      <w:spacing w:before="60" w:after="60"/>
      <w:ind w:left="1361" w:hanging="340"/>
    </w:pPr>
  </w:style>
  <w:style w:type="paragraph" w:styleId="List5">
    <w:name w:val="List 5"/>
    <w:basedOn w:val="BodyText"/>
    <w:rsid w:val="00072172"/>
    <w:pPr>
      <w:tabs>
        <w:tab w:val="left" w:pos="1701"/>
      </w:tabs>
      <w:spacing w:before="60" w:after="60"/>
      <w:ind w:left="1701" w:hanging="340"/>
    </w:pPr>
  </w:style>
  <w:style w:type="paragraph" w:styleId="ListBullet3">
    <w:name w:val="List Bullet 3"/>
    <w:basedOn w:val="List3"/>
    <w:rsid w:val="00072172"/>
    <w:pPr>
      <w:numPr>
        <w:numId w:val="12"/>
      </w:numPr>
      <w:tabs>
        <w:tab w:val="clear" w:pos="1021"/>
      </w:tabs>
      <w:ind w:left="1037" w:hanging="357"/>
    </w:pPr>
  </w:style>
  <w:style w:type="paragraph" w:styleId="ListBullet4">
    <w:name w:val="List Bullet 4"/>
    <w:basedOn w:val="List4"/>
    <w:rsid w:val="00072172"/>
    <w:pPr>
      <w:numPr>
        <w:numId w:val="1"/>
      </w:numPr>
      <w:tabs>
        <w:tab w:val="clear" w:pos="1361"/>
      </w:tabs>
    </w:pPr>
  </w:style>
  <w:style w:type="paragraph" w:styleId="ListBullet5">
    <w:name w:val="List Bullet 5"/>
    <w:basedOn w:val="List5"/>
    <w:rsid w:val="00072172"/>
    <w:pPr>
      <w:numPr>
        <w:numId w:val="2"/>
      </w:numPr>
    </w:pPr>
  </w:style>
  <w:style w:type="paragraph" w:styleId="ListContinue2">
    <w:name w:val="List Continue 2"/>
    <w:basedOn w:val="List2"/>
    <w:rsid w:val="00072172"/>
    <w:pPr>
      <w:ind w:firstLine="0"/>
    </w:pPr>
  </w:style>
  <w:style w:type="paragraph" w:styleId="ListContinue3">
    <w:name w:val="List Continue 3"/>
    <w:basedOn w:val="List3"/>
    <w:rsid w:val="00072172"/>
    <w:pPr>
      <w:ind w:left="1021" w:firstLine="0"/>
    </w:pPr>
  </w:style>
  <w:style w:type="paragraph" w:styleId="ListContinue4">
    <w:name w:val="List Continue 4"/>
    <w:basedOn w:val="List4"/>
    <w:rsid w:val="00072172"/>
    <w:pPr>
      <w:ind w:firstLine="0"/>
    </w:pPr>
  </w:style>
  <w:style w:type="paragraph" w:styleId="ListContinue5">
    <w:name w:val="List Continue 5"/>
    <w:basedOn w:val="List5"/>
    <w:rsid w:val="00072172"/>
    <w:pPr>
      <w:ind w:firstLine="0"/>
    </w:pPr>
  </w:style>
  <w:style w:type="paragraph" w:styleId="ListNumber3">
    <w:name w:val="List Number 3"/>
    <w:basedOn w:val="List3"/>
    <w:rsid w:val="00072172"/>
    <w:pPr>
      <w:numPr>
        <w:numId w:val="3"/>
      </w:numPr>
    </w:pPr>
  </w:style>
  <w:style w:type="paragraph" w:styleId="ListNumber4">
    <w:name w:val="List Number 4"/>
    <w:basedOn w:val="List4"/>
    <w:rsid w:val="00072172"/>
    <w:pPr>
      <w:numPr>
        <w:numId w:val="4"/>
      </w:numPr>
    </w:pPr>
  </w:style>
  <w:style w:type="paragraph" w:styleId="ListNumber5">
    <w:name w:val="List Number 5"/>
    <w:basedOn w:val="List5"/>
    <w:rsid w:val="00072172"/>
    <w:pPr>
      <w:numPr>
        <w:numId w:val="5"/>
      </w:numPr>
    </w:pPr>
  </w:style>
  <w:style w:type="paragraph" w:styleId="BlockText">
    <w:name w:val="Block Text"/>
    <w:basedOn w:val="Normal"/>
    <w:rsid w:val="00072172"/>
    <w:pPr>
      <w:spacing w:after="120"/>
      <w:ind w:left="1440" w:right="1440"/>
    </w:pPr>
  </w:style>
  <w:style w:type="character" w:customStyle="1" w:styleId="Subscript">
    <w:name w:val="Subscript"/>
    <w:basedOn w:val="DefaultParagraphFont"/>
    <w:rsid w:val="00072172"/>
    <w:rPr>
      <w:sz w:val="16"/>
      <w:vertAlign w:val="subscript"/>
    </w:rPr>
  </w:style>
  <w:style w:type="character" w:customStyle="1" w:styleId="Superscript">
    <w:name w:val="Superscript"/>
    <w:basedOn w:val="DefaultParagraphFont"/>
    <w:rsid w:val="00072172"/>
    <w:rPr>
      <w:sz w:val="16"/>
      <w:vertAlign w:val="superscript"/>
    </w:rPr>
  </w:style>
  <w:style w:type="character" w:customStyle="1" w:styleId="Symbols">
    <w:name w:val="Symbols"/>
    <w:basedOn w:val="DefaultParagraphFont"/>
    <w:rsid w:val="00072172"/>
    <w:rPr>
      <w:rFonts w:ascii="Symbol" w:hAnsi="Symbol"/>
    </w:rPr>
  </w:style>
  <w:style w:type="character" w:customStyle="1" w:styleId="MenuOptions">
    <w:name w:val="Menu Options"/>
    <w:basedOn w:val="DefaultParagraphFont"/>
    <w:rsid w:val="00072172"/>
    <w:rPr>
      <w:rFonts w:ascii="Arial Narrow" w:hAnsi="Arial Narrow"/>
      <w:smallCaps/>
    </w:rPr>
  </w:style>
  <w:style w:type="character" w:customStyle="1" w:styleId="Buttons">
    <w:name w:val="Buttons"/>
    <w:basedOn w:val="DefaultParagraphFont"/>
    <w:rsid w:val="00072172"/>
    <w:rPr>
      <w:b/>
    </w:rPr>
  </w:style>
  <w:style w:type="character" w:customStyle="1" w:styleId="Underlined">
    <w:name w:val="Underlined"/>
    <w:basedOn w:val="DefaultParagraphFont"/>
    <w:rsid w:val="00072172"/>
    <w:rPr>
      <w:u w:val="single"/>
    </w:rPr>
  </w:style>
  <w:style w:type="paragraph" w:customStyle="1" w:styleId="TableBodyTextRight">
    <w:name w:val="Table Body Text Right"/>
    <w:basedOn w:val="TableBodyText"/>
    <w:rsid w:val="00072172"/>
    <w:pPr>
      <w:widowControl w:val="0"/>
      <w:autoSpaceDE w:val="0"/>
      <w:autoSpaceDN w:val="0"/>
      <w:adjustRightInd w:val="0"/>
      <w:jc w:val="right"/>
    </w:pPr>
    <w:rPr>
      <w:rFonts w:cs="Arial"/>
      <w:szCs w:val="18"/>
    </w:rPr>
  </w:style>
  <w:style w:type="paragraph" w:customStyle="1" w:styleId="CopyrightText">
    <w:name w:val="Copyright Text"/>
    <w:basedOn w:val="BodyText"/>
    <w:rsid w:val="00072172"/>
    <w:rPr>
      <w:sz w:val="18"/>
    </w:rPr>
  </w:style>
  <w:style w:type="paragraph" w:customStyle="1" w:styleId="BodySmallRight">
    <w:name w:val="Body Small Right"/>
    <w:basedOn w:val="BodyTextRight"/>
    <w:rsid w:val="00072172"/>
    <w:rPr>
      <w:sz w:val="18"/>
      <w:szCs w:val="18"/>
    </w:rPr>
  </w:style>
  <w:style w:type="paragraph" w:customStyle="1" w:styleId="MarginEdition">
    <w:name w:val="Margin Edition"/>
    <w:basedOn w:val="MarginNote"/>
    <w:rsid w:val="00072172"/>
    <w:pPr>
      <w:spacing w:before="0" w:after="0"/>
    </w:pPr>
    <w:rPr>
      <w:rFonts w:ascii="Times New Roman" w:hAnsi="Times New Roman"/>
      <w:color w:val="999999"/>
    </w:rPr>
  </w:style>
  <w:style w:type="paragraph" w:customStyle="1" w:styleId="Spacer">
    <w:name w:val="Spacer"/>
    <w:basedOn w:val="Normal"/>
    <w:rsid w:val="00072172"/>
    <w:rPr>
      <w:sz w:val="2"/>
      <w:szCs w:val="2"/>
    </w:rPr>
  </w:style>
  <w:style w:type="character" w:customStyle="1" w:styleId="Small">
    <w:name w:val="Small"/>
    <w:basedOn w:val="DefaultParagraphFont"/>
    <w:rsid w:val="00072172"/>
    <w:rPr>
      <w:sz w:val="16"/>
    </w:rPr>
  </w:style>
  <w:style w:type="paragraph" w:customStyle="1" w:styleId="WideTable">
    <w:name w:val="Wide Table"/>
    <w:basedOn w:val="Normal"/>
    <w:rsid w:val="00072172"/>
    <w:pPr>
      <w:ind w:left="-1418"/>
    </w:pPr>
    <w:rPr>
      <w:sz w:val="2"/>
      <w:szCs w:val="2"/>
    </w:rPr>
  </w:style>
  <w:style w:type="character" w:styleId="PageNumber">
    <w:name w:val="page number"/>
    <w:basedOn w:val="DefaultParagraphFont"/>
    <w:rsid w:val="00072172"/>
  </w:style>
  <w:style w:type="paragraph" w:styleId="Quote">
    <w:name w:val="Quote"/>
    <w:basedOn w:val="Heading1"/>
    <w:link w:val="QuoteChar"/>
    <w:qFormat/>
    <w:rsid w:val="00072172"/>
    <w:rPr>
      <w:b w:val="0"/>
      <w:sz w:val="72"/>
      <w:szCs w:val="72"/>
      <w:lang w:val="en-NZ"/>
    </w:rPr>
  </w:style>
  <w:style w:type="character" w:customStyle="1" w:styleId="QuoteChar">
    <w:name w:val="Quote Char"/>
    <w:basedOn w:val="DefaultParagraphFont"/>
    <w:link w:val="Quote"/>
    <w:rsid w:val="00072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172"/>
    <w:pPr>
      <w:pageBreakBefore/>
    </w:pPr>
  </w:style>
  <w:style w:type="paragraph" w:customStyle="1" w:styleId="Border">
    <w:name w:val="Border"/>
    <w:basedOn w:val="Normal"/>
    <w:qFormat/>
    <w:rsid w:val="00072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172"/>
    <w:rPr>
      <w:b/>
      <w:bCs/>
      <w:i/>
      <w:iCs/>
      <w:color w:val="auto"/>
    </w:rPr>
  </w:style>
  <w:style w:type="paragraph" w:styleId="IntenseQuote">
    <w:name w:val="Intense Quote"/>
    <w:basedOn w:val="Normal"/>
    <w:next w:val="Normal"/>
    <w:link w:val="IntenseQuoteChar"/>
    <w:uiPriority w:val="30"/>
    <w:qFormat/>
    <w:rsid w:val="00072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1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172"/>
    <w:rPr>
      <w:smallCaps/>
      <w:color w:val="auto"/>
      <w:u w:val="single"/>
    </w:rPr>
  </w:style>
  <w:style w:type="character" w:styleId="IntenseReference">
    <w:name w:val="Intense Reference"/>
    <w:basedOn w:val="DefaultParagraphFont"/>
    <w:uiPriority w:val="32"/>
    <w:qFormat/>
    <w:rsid w:val="00072172"/>
    <w:rPr>
      <w:b/>
      <w:bCs/>
      <w:smallCaps/>
      <w:color w:val="auto"/>
      <w:spacing w:val="5"/>
      <w:u w:val="single"/>
    </w:rPr>
  </w:style>
  <w:style w:type="paragraph" w:customStyle="1" w:styleId="2ColumnHeading">
    <w:name w:val="2Column Heading"/>
    <w:basedOn w:val="BodyText"/>
    <w:qFormat/>
    <w:rsid w:val="00072172"/>
    <w:pPr>
      <w:spacing w:after="60"/>
      <w:ind w:left="-2268"/>
    </w:pPr>
    <w:rPr>
      <w:b/>
    </w:rPr>
  </w:style>
  <w:style w:type="paragraph" w:customStyle="1" w:styleId="Heading1TOC">
    <w:name w:val="Heading1 TOC"/>
    <w:basedOn w:val="Normal"/>
    <w:qFormat/>
    <w:rsid w:val="00072172"/>
    <w:pPr>
      <w:spacing w:before="240" w:after="120"/>
    </w:pPr>
    <w:rPr>
      <w:rFonts w:ascii="Times New Roman" w:hAnsi="Times New Roman"/>
      <w:b/>
      <w:sz w:val="32"/>
    </w:rPr>
  </w:style>
  <w:style w:type="paragraph" w:customStyle="1" w:styleId="Heading2TOC">
    <w:name w:val="Heading2 TOC"/>
    <w:basedOn w:val="Normal"/>
    <w:qFormat/>
    <w:rsid w:val="00072172"/>
    <w:pPr>
      <w:spacing w:before="240" w:after="60"/>
    </w:pPr>
    <w:rPr>
      <w:rFonts w:ascii="Times New Roman" w:hAnsi="Times New Roman"/>
      <w:b/>
      <w:sz w:val="28"/>
    </w:rPr>
  </w:style>
  <w:style w:type="character" w:customStyle="1" w:styleId="Underline">
    <w:name w:val="Underline"/>
    <w:basedOn w:val="DefaultParagraphFont"/>
    <w:qFormat/>
    <w:rsid w:val="00072172"/>
    <w:rPr>
      <w:u w:val="single"/>
    </w:rPr>
  </w:style>
  <w:style w:type="character" w:customStyle="1" w:styleId="BoldandItalics">
    <w:name w:val="Bold and Italics"/>
    <w:qFormat/>
    <w:rsid w:val="00072172"/>
    <w:rPr>
      <w:b/>
      <w:i/>
      <w:u w:val="none"/>
    </w:rPr>
  </w:style>
  <w:style w:type="paragraph" w:styleId="BalloonText">
    <w:name w:val="Balloon Text"/>
    <w:basedOn w:val="Normal"/>
    <w:link w:val="BalloonTextChar"/>
    <w:rsid w:val="00072172"/>
    <w:rPr>
      <w:rFonts w:ascii="Tahoma" w:hAnsi="Tahoma" w:cs="Tahoma"/>
      <w:sz w:val="16"/>
      <w:szCs w:val="16"/>
    </w:rPr>
  </w:style>
  <w:style w:type="character" w:customStyle="1" w:styleId="BalloonTextChar">
    <w:name w:val="Balloon Text Char"/>
    <w:basedOn w:val="DefaultParagraphFont"/>
    <w:link w:val="BalloonText"/>
    <w:rsid w:val="000721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1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1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172"/>
    <w:rPr>
      <w:b/>
      <w:color w:val="660033"/>
      <w:spacing w:val="0"/>
    </w:rPr>
  </w:style>
  <w:style w:type="paragraph" w:customStyle="1" w:styleId="Nameditemlist">
    <w:name w:val="Named item list"/>
    <w:basedOn w:val="BodyText"/>
    <w:qFormat/>
    <w:rsid w:val="00072172"/>
    <w:pPr>
      <w:tabs>
        <w:tab w:val="left" w:pos="2835"/>
      </w:tabs>
      <w:ind w:left="2835" w:hanging="2835"/>
    </w:pPr>
  </w:style>
  <w:style w:type="paragraph" w:customStyle="1" w:styleId="BodyTextnopadding">
    <w:name w:val="Body Text no padding"/>
    <w:basedOn w:val="BodyText"/>
    <w:qFormat/>
    <w:rsid w:val="00072172"/>
    <w:pPr>
      <w:spacing w:before="0" w:after="0"/>
    </w:pPr>
  </w:style>
  <w:style w:type="paragraph" w:customStyle="1" w:styleId="BodyTextBold">
    <w:name w:val="Body Text Bold"/>
    <w:basedOn w:val="BodyText"/>
    <w:qFormat/>
    <w:rsid w:val="00072172"/>
    <w:rPr>
      <w:b/>
    </w:rPr>
  </w:style>
  <w:style w:type="character" w:styleId="Hyperlink">
    <w:name w:val="Hyperlink"/>
    <w:basedOn w:val="DefaultParagraphFont"/>
    <w:uiPriority w:val="99"/>
    <w:unhideWhenUsed/>
    <w:rsid w:val="00C17B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4008</Characters>
  <Application>Microsoft Office Word</Application>
  <DocSecurity>0</DocSecurity>
  <Lines>182</Lines>
  <Paragraphs>95</Paragraphs>
  <ScaleCrop>false</ScaleCrop>
  <Company>Author-it Software Corporation Ltd.</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PUAFER004 Respond to facility emergencies</dc:title>
  <dc:subject>Approved</dc:subject>
  <dc:creator>Public Skills Australia</dc:creator>
  <cp:keywords>Release: 1</cp:keywords>
  <dc:description>Review Date: 12 April 2008</dc:description>
  <cp:lastModifiedBy>HSD_TPCMSd.prod</cp:lastModifiedBy>
  <cp:revision>3</cp:revision>
  <dcterms:created xsi:type="dcterms:W3CDTF">2024-12-24T01:00:00Z</dcterms:created>
  <dcterms:modified xsi:type="dcterms:W3CDTF">2024-12-24T01:00:00Z</dcterms:modified>
</cp:coreProperties>
</file>