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BB9" w:rsidP="00FD7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PUAFER004 Respond to facility emergencies</w:t>
      </w:r>
      <w:r>
        <w:fldChar w:fldCharType="end"/>
      </w:r>
    </w:p>
    <w:p w:rsidR="00FD7BB9" w:rsidP="00FD7BB9">
      <w:pPr>
        <w:pStyle w:val="Version"/>
        <w:sectPr w:rsidSect="00F16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13E" w:rsidP="00F1613E">
      <w:pPr>
        <w:pStyle w:val="SuperHeading"/>
      </w:pPr>
      <w:r w:rsidRPr="00F1613E">
        <w:t>Assessment Requirements for PUAFER004 Respond to facility emergencies</w:t>
      </w:r>
    </w:p>
    <w:p w:rsidR="00000000" w:rsidRPr="00F1613E" w:rsidP="00F1613E">
      <w:pPr>
        <w:pStyle w:val="Heading1"/>
      </w:pPr>
      <w:bookmarkStart w:id="1" w:name="O_1024744"/>
      <w:bookmarkEnd w:id="1"/>
      <w:r w:rsidRPr="00F161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1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3E" w:rsidP="00F1613E">
            <w:pPr>
              <w:pStyle w:val="BodyText"/>
            </w:pPr>
            <w:r w:rsidRPr="00F1613E">
              <w:rPr>
                <w:rStyle w:val="SpecialBold"/>
              </w:rPr>
              <w:t>Release 1.</w:t>
            </w:r>
            <w:r w:rsidRPr="00F1613E">
              <w:t xml:space="preserve"> This is the first release of this unit of competency in the PUA Public Safety Training Package.</w:t>
            </w:r>
          </w:p>
        </w:tc>
      </w:tr>
    </w:tbl>
    <w:p w:rsidR="00FD7BB9" w:rsidP="00F1613E">
      <w:pPr>
        <w:pStyle w:val="NoPaddingFontSize1"/>
      </w:pPr>
    </w:p>
    <w:p w:rsidR="00FD7BB9" w:rsidP="00F1613E">
      <w:pPr>
        <w:pStyle w:val="NoPaddingFontSize1"/>
      </w:pPr>
    </w:p>
    <w:p w:rsidR="00000000" w:rsidRPr="00F1613E" w:rsidP="00F1613E">
      <w:pPr>
        <w:pStyle w:val="Heading1"/>
      </w:pPr>
      <w:bookmarkStart w:id="2" w:name="O_1024745"/>
      <w:bookmarkEnd w:id="2"/>
      <w:r w:rsidRPr="00F1613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1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3E">
            <w:pPr>
              <w:pStyle w:val="BodyText"/>
              <w:rPr>
                <w:lang w:val="en-NZ"/>
              </w:rPr>
            </w:pPr>
            <w:r w:rsidRPr="00F1613E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161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3E" w:rsidP="00F1613E">
            <w:pPr>
              <w:pStyle w:val="ListBullet"/>
            </w:pPr>
            <w:r w:rsidRPr="00F1613E">
              <w:t>applying Work, Health and Safety (WHS)/Occu</w:t>
            </w:r>
            <w:r w:rsidRPr="00F1613E">
              <w:t>pational Health and Safety (OHS) requirements</w:t>
            </w:r>
          </w:p>
          <w:p w:rsidR="00000000" w:rsidRPr="00F1613E" w:rsidP="00F1613E">
            <w:pPr>
              <w:pStyle w:val="ListBullet"/>
            </w:pPr>
            <w:r w:rsidRPr="00F1613E">
              <w:t>complying with legislation, industry standards, codes of practice and regulations</w:t>
            </w:r>
          </w:p>
          <w:p w:rsidR="00000000" w:rsidRPr="00F1613E" w:rsidP="00F1613E">
            <w:pPr>
              <w:pStyle w:val="ListBullet"/>
            </w:pPr>
            <w:r w:rsidRPr="00F1613E">
              <w:t>evacuating from work area</w:t>
            </w:r>
          </w:p>
          <w:p w:rsidR="00000000" w:rsidRPr="00F1613E" w:rsidP="00F1613E">
            <w:pPr>
              <w:pStyle w:val="ListBullet"/>
            </w:pPr>
            <w:r w:rsidRPr="00F1613E">
              <w:t>following facility emergency procedures and direction of emergency control organisation members and/or</w:t>
            </w:r>
            <w:r w:rsidRPr="00F1613E">
              <w:t xml:space="preserve"> attending emergency services</w:t>
            </w:r>
          </w:p>
          <w:p w:rsidR="00000000" w:rsidRPr="00F1613E" w:rsidP="00F1613E">
            <w:pPr>
              <w:pStyle w:val="ListBullet"/>
            </w:pPr>
            <w:r w:rsidRPr="00F1613E">
              <w:t>identifying and evacuating occupants who may require assistance</w:t>
            </w:r>
          </w:p>
          <w:p w:rsidR="00000000" w:rsidRPr="00F1613E" w:rsidP="00F1613E">
            <w:pPr>
              <w:pStyle w:val="ListBullet"/>
            </w:pPr>
            <w:r w:rsidRPr="00F1613E">
              <w:t xml:space="preserve">identifying and reporting emergencies </w:t>
            </w:r>
          </w:p>
          <w:p w:rsidR="00000000" w:rsidRPr="00F1613E" w:rsidP="00F1613E">
            <w:pPr>
              <w:pStyle w:val="ListBullet"/>
            </w:pPr>
            <w:r w:rsidRPr="00F1613E">
              <w:t>maintaining own safety and the safety of others in emergency situations</w:t>
            </w:r>
          </w:p>
          <w:p w:rsidR="00000000" w:rsidRPr="00F1613E" w:rsidP="00F1613E">
            <w:pPr>
              <w:pStyle w:val="ListBullet"/>
            </w:pPr>
            <w:r w:rsidRPr="00F1613E">
              <w:t>participating in emergency response exercises including briefings, debriefings, simulations, reviews and desk top drills</w:t>
            </w:r>
          </w:p>
          <w:p w:rsidR="00000000" w:rsidRPr="00F1613E" w:rsidP="00F1613E">
            <w:pPr>
              <w:pStyle w:val="ListBullet"/>
            </w:pPr>
            <w:r w:rsidRPr="00F1613E">
              <w:t>preparing for emergency situations</w:t>
            </w:r>
          </w:p>
          <w:p w:rsidR="00000000" w:rsidRPr="00F1613E" w:rsidP="00F1613E">
            <w:pPr>
              <w:pStyle w:val="ListBullet"/>
            </w:pPr>
            <w:r w:rsidRPr="00F1613E">
              <w:t>responding to emergency warnings and advice</w:t>
            </w:r>
          </w:p>
          <w:p w:rsidR="00000000" w:rsidRPr="00F1613E" w:rsidP="00F1613E">
            <w:pPr>
              <w:pStyle w:val="ListBullet"/>
            </w:pPr>
            <w:r w:rsidRPr="00F1613E">
              <w:t>selecting the most appropriate course of action during a</w:t>
            </w:r>
            <w:r w:rsidRPr="00F1613E">
              <w:t>n emergency</w:t>
            </w:r>
          </w:p>
        </w:tc>
      </w:tr>
    </w:tbl>
    <w:p w:rsidR="00000000" w:rsidRPr="00F1613E" w:rsidP="00F1613E">
      <w:pPr>
        <w:pStyle w:val="NoPaddingFontSize1"/>
      </w:pPr>
    </w:p>
    <w:p w:rsidR="00000000" w:rsidRPr="00F1613E" w:rsidP="00F1613E">
      <w:pPr>
        <w:pStyle w:val="AllowPageBreak"/>
      </w:pPr>
    </w:p>
    <w:p w:rsidR="00000000" w:rsidRPr="00F1613E" w:rsidP="00F1613E">
      <w:pPr>
        <w:pStyle w:val="Heading1"/>
      </w:pPr>
      <w:bookmarkStart w:id="3" w:name="O_1024746"/>
      <w:bookmarkEnd w:id="3"/>
      <w:r w:rsidRPr="00F1613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1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3E">
            <w:pPr>
              <w:pStyle w:val="BodyText"/>
              <w:rPr>
                <w:lang w:val="en-NZ"/>
              </w:rPr>
            </w:pPr>
            <w:r w:rsidRPr="00F1613E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161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3E" w:rsidP="00F1613E">
            <w:pPr>
              <w:pStyle w:val="ListBullet"/>
            </w:pPr>
            <w:r w:rsidRPr="00F1613E">
              <w:t>circumstances where evacuation may need to be modified</w:t>
            </w:r>
          </w:p>
          <w:p w:rsidR="00000000" w:rsidRPr="00F1613E" w:rsidP="00F1613E">
            <w:pPr>
              <w:pStyle w:val="ListBullet"/>
            </w:pPr>
            <w:r w:rsidRPr="00F1613E">
              <w:t xml:space="preserve">emergency response exercises including participation in briefings and debriefings </w:t>
            </w:r>
          </w:p>
          <w:p w:rsidR="00000000" w:rsidRPr="00F1613E" w:rsidP="00F1613E">
            <w:pPr>
              <w:pStyle w:val="ListBullet"/>
            </w:pPr>
            <w:r w:rsidRPr="00F1613E">
              <w:t>evacuation alarms and facility emergency procedures including action to take when evacuation to a location external to</w:t>
            </w:r>
            <w:r w:rsidRPr="00F1613E">
              <w:t xml:space="preserve"> the building might expose evacuated occupants and/or personnel to a greater level of danger</w:t>
            </w:r>
          </w:p>
          <w:p w:rsidR="00000000" w:rsidRPr="00F1613E" w:rsidP="00F1613E">
            <w:pPr>
              <w:pStyle w:val="ListBullet"/>
            </w:pPr>
            <w:r w:rsidRPr="00F1613E">
              <w:t xml:space="preserve">facility emergency documentation, policies and procedures </w:t>
            </w:r>
          </w:p>
          <w:p w:rsidR="00000000" w:rsidRPr="00F1613E" w:rsidP="00F1613E">
            <w:pPr>
              <w:pStyle w:val="ListBullet"/>
            </w:pPr>
            <w:r w:rsidRPr="00F1613E">
              <w:t>facility emergency reporting systems and procedures facility emergency warning system, signals and instr</w:t>
            </w:r>
            <w:r w:rsidRPr="00F1613E">
              <w:t xml:space="preserve">uctions </w:t>
            </w:r>
          </w:p>
          <w:p w:rsidR="00000000" w:rsidRPr="00F1613E" w:rsidP="00F1613E">
            <w:pPr>
              <w:pStyle w:val="ListBullet"/>
            </w:pPr>
            <w:r w:rsidRPr="00F1613E">
              <w:t>legislation, industry standards, codes of practice and regulations</w:t>
            </w:r>
          </w:p>
          <w:p w:rsidR="00000000" w:rsidRPr="00F1613E" w:rsidP="00F1613E">
            <w:pPr>
              <w:pStyle w:val="ListBullet"/>
            </w:pPr>
            <w:r w:rsidRPr="00F1613E">
              <w:t>locations of assembly areas and post evacuation actions</w:t>
            </w:r>
          </w:p>
          <w:p w:rsidR="00000000" w:rsidRPr="00F1613E" w:rsidP="00F1613E">
            <w:pPr>
              <w:pStyle w:val="ListBullet"/>
            </w:pPr>
            <w:r w:rsidRPr="00F1613E">
              <w:t xml:space="preserve">locations of emergency equipment in a facility </w:t>
            </w:r>
          </w:p>
          <w:p w:rsidR="00000000" w:rsidRPr="00F1613E" w:rsidP="00F1613E">
            <w:pPr>
              <w:pStyle w:val="ListBullet"/>
            </w:pPr>
            <w:r w:rsidRPr="00F1613E">
              <w:t>roles, responsibilities and authority of emergency personnel, emergency cont</w:t>
            </w:r>
            <w:r w:rsidRPr="00F1613E">
              <w:t>rol organisations and emergency response teams</w:t>
            </w:r>
          </w:p>
          <w:p w:rsidR="00000000" w:rsidRPr="00F1613E" w:rsidP="00F1613E">
            <w:pPr>
              <w:pStyle w:val="ListBullet"/>
            </w:pPr>
            <w:r w:rsidRPr="00F1613E">
              <w:t>types of emergencies, hazards and evacuation actions associated with each one</w:t>
            </w:r>
          </w:p>
          <w:p w:rsidR="00000000" w:rsidRPr="00F1613E" w:rsidP="00F1613E">
            <w:pPr>
              <w:pStyle w:val="ListBullet"/>
            </w:pPr>
            <w:r w:rsidRPr="00F1613E">
              <w:t>types of occupants who may require assistance</w:t>
            </w:r>
          </w:p>
          <w:p w:rsidR="00000000" w:rsidRPr="00F1613E" w:rsidP="00F1613E">
            <w:pPr>
              <w:pStyle w:val="ListBullet"/>
            </w:pPr>
            <w:r w:rsidRPr="00F1613E">
              <w:t>where Personal Emergency Evacuations Plans (PEEPs) for occupants who have a disabilit</w:t>
            </w:r>
            <w:r w:rsidRPr="00F1613E">
              <w:t xml:space="preserve">y are kept </w:t>
            </w:r>
          </w:p>
          <w:p w:rsidR="00000000" w:rsidRPr="00F1613E" w:rsidP="00F1613E">
            <w:pPr>
              <w:pStyle w:val="ListBullet"/>
            </w:pPr>
            <w:r w:rsidRPr="00F1613E">
              <w:t>Work, Health and Safety (WHS)/Occupational Health and Safety (OHS) requirements</w:t>
            </w:r>
          </w:p>
        </w:tc>
      </w:tr>
    </w:tbl>
    <w:p w:rsidR="00000000" w:rsidRPr="00F1613E" w:rsidP="00F1613E">
      <w:pPr>
        <w:pStyle w:val="NoPaddingFontSize1"/>
      </w:pPr>
    </w:p>
    <w:p w:rsidR="00000000" w:rsidRPr="00F1613E" w:rsidP="00F1613E">
      <w:pPr>
        <w:pStyle w:val="AllowPageBreak"/>
      </w:pPr>
    </w:p>
    <w:p w:rsidR="00000000" w:rsidRPr="00F1613E" w:rsidP="00F1613E">
      <w:pPr>
        <w:pStyle w:val="Heading1"/>
      </w:pPr>
      <w:bookmarkStart w:id="4" w:name="O_1024747"/>
      <w:bookmarkEnd w:id="4"/>
      <w:r w:rsidRPr="00F1613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1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3E" w:rsidP="00F1613E">
            <w:pPr>
              <w:pStyle w:val="BodyText"/>
            </w:pPr>
            <w:r w:rsidRPr="00F1613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1613E" w:rsidP="00F1613E">
            <w:pPr>
              <w:pStyle w:val="BodyText"/>
            </w:pPr>
            <w:r w:rsidRPr="00F1613E">
              <w:t>As a minimum, assessment must satisfy applicable regulatory requi</w:t>
            </w:r>
            <w:r w:rsidRPr="00F1613E">
              <w:t>rements, which include requirements in the Standards for Registered Training Organisations current at the time of assessment.</w:t>
            </w:r>
          </w:p>
          <w:p w:rsidR="00000000" w:rsidRPr="00F1613E" w:rsidP="00F1613E">
            <w:pPr>
              <w:pStyle w:val="BodyText"/>
            </w:pPr>
            <w:r w:rsidRPr="00F1613E">
              <w:t>Assessment processes and techniques must be appropriate to the language, literacy and numeracy requirements of the work being perf</w:t>
            </w:r>
            <w:r w:rsidRPr="00F1613E">
              <w:t>ormed and the needs of the candidate.</w:t>
            </w:r>
          </w:p>
          <w:p w:rsidR="00000000" w:rsidRPr="00F1613E" w:rsidP="00F1613E">
            <w:pPr>
              <w:pStyle w:val="BodyText"/>
            </w:pPr>
            <w:r w:rsidRPr="00F1613E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F1613E" w:rsidP="00F1613E">
            <w:pPr>
              <w:pStyle w:val="BodyText"/>
            </w:pPr>
            <w:r w:rsidRPr="00F1613E">
              <w:t>Resourc</w:t>
            </w:r>
            <w:r w:rsidRPr="00F1613E">
              <w:t>es for assessment must include access to</w:t>
            </w:r>
          </w:p>
          <w:p w:rsidR="00000000" w:rsidRPr="00F1613E" w:rsidP="00F1613E">
            <w:pPr>
              <w:pStyle w:val="ListBullet"/>
            </w:pPr>
            <w:r w:rsidRPr="00F1613E">
              <w:t xml:space="preserve">a range of relevant exercises, case studies and/or simulations </w:t>
            </w:r>
          </w:p>
          <w:p w:rsidR="00000000" w:rsidRPr="00F1613E" w:rsidP="00F1613E">
            <w:pPr>
              <w:pStyle w:val="ListBullet2"/>
            </w:pPr>
            <w:r w:rsidRPr="00F1613E">
              <w:t>that reflect emergency situations that may occur in a facility and include shelter in place, partial evacuation and/or full evacuation</w:t>
            </w:r>
          </w:p>
          <w:p w:rsidR="00000000" w:rsidRPr="00F1613E" w:rsidP="00F1613E">
            <w:pPr>
              <w:pStyle w:val="ListBullet"/>
            </w:pPr>
            <w:r w:rsidRPr="00F1613E">
              <w:t xml:space="preserve">relevant and </w:t>
            </w:r>
            <w:r w:rsidRPr="00F1613E">
              <w:t xml:space="preserve">appropriate materials, equipment, tools and personal protective clothing and equipment currently used in industry </w:t>
            </w:r>
          </w:p>
          <w:p w:rsidR="00000000" w:rsidRPr="00F1613E" w:rsidP="00F1613E">
            <w:pPr>
              <w:pStyle w:val="ListBullet"/>
            </w:pPr>
            <w:r w:rsidRPr="00F1613E">
              <w:t>applicable documentation including organisational policies, facility emergency plan, facility emergency response procedures, industry standards, equipment specifications, regulations, codes of practice and operation manuals.</w:t>
            </w:r>
          </w:p>
        </w:tc>
      </w:tr>
    </w:tbl>
    <w:p w:rsidR="00000000" w:rsidRPr="00F1613E" w:rsidP="00F1613E">
      <w:pPr>
        <w:pStyle w:val="NoPaddingFontSize1"/>
      </w:pPr>
    </w:p>
    <w:p w:rsidR="00000000" w:rsidRPr="00F1613E" w:rsidP="00F1613E">
      <w:pPr>
        <w:pStyle w:val="AllowPageBreak"/>
      </w:pPr>
    </w:p>
    <w:p w:rsidR="00000000" w:rsidRPr="00F1613E" w:rsidP="00F1613E">
      <w:pPr>
        <w:pStyle w:val="Heading1"/>
      </w:pPr>
      <w:bookmarkStart w:id="5" w:name="O_1024750"/>
      <w:bookmarkEnd w:id="5"/>
      <w:r w:rsidRPr="00F1613E">
        <w:t>Links</w:t>
      </w:r>
    </w:p>
    <w:p w:rsidR="00000000" w:rsidRPr="00F1613E" w:rsidP="00FD7BB9">
      <w:pPr>
        <w:pStyle w:val="BodyText"/>
      </w:pPr>
      <w:r w:rsidRPr="00F1613E">
        <w:t xml:space="preserve">PUA </w:t>
      </w:r>
      <w:r w:rsidRPr="00F1613E">
        <w:t xml:space="preserve">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460A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1613E" w:rsidP="00F1613E"/>
    <w:sectPr w:rsidSect="00F161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3E" w:rsidRPr="00FD7BB9" w:rsidP="00FD7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B9" w:rsidP="00F16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7BB9" w:rsidP="00F16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D7BB9" w:rsidP="00F16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13E" w:rsidRPr="00FD7BB9" w:rsidP="00FD7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B9" w:rsidRPr="002D2AF8" w:rsidP="00F16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PUAFER004 Respond to facility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D7BB9" w:rsidP="00F16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E4B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54B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FA84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13E"/>
  </w:style>
  <w:style w:type="character" w:customStyle="1" w:styleId="Heading1Char">
    <w:name w:val="Heading 1 Char"/>
    <w:basedOn w:val="DefaultParagraphFont"/>
    <w:link w:val="Heading1"/>
    <w:rsid w:val="00F16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1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1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61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13E"/>
    <w:rPr>
      <w:b/>
      <w:spacing w:val="0"/>
    </w:rPr>
  </w:style>
  <w:style w:type="paragraph" w:styleId="ListBullet2">
    <w:name w:val="List Bullet 2"/>
    <w:basedOn w:val="List2"/>
    <w:rsid w:val="00F161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6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6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1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6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6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1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613E"/>
    <w:rPr>
      <w:i/>
    </w:rPr>
  </w:style>
  <w:style w:type="paragraph" w:styleId="Caption">
    <w:name w:val="caption"/>
    <w:basedOn w:val="BodyText"/>
    <w:next w:val="Normal"/>
    <w:qFormat/>
    <w:rsid w:val="00F16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13E"/>
  </w:style>
  <w:style w:type="paragraph" w:styleId="TableofFigures">
    <w:name w:val="table of figures"/>
    <w:basedOn w:val="Normal"/>
    <w:next w:val="Normal"/>
    <w:semiHidden/>
    <w:rsid w:val="00F16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1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613E"/>
    <w:rPr>
      <w:rFonts w:ascii="Wingdings" w:hAnsi="Wingdings"/>
    </w:rPr>
  </w:style>
  <w:style w:type="paragraph" w:customStyle="1" w:styleId="TableHeading">
    <w:name w:val="Table Heading"/>
    <w:basedOn w:val="HeadingBase"/>
    <w:rsid w:val="00F16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13E"/>
    <w:rPr>
      <w:color w:val="0033CC"/>
      <w:u w:val="none"/>
    </w:rPr>
  </w:style>
  <w:style w:type="paragraph" w:customStyle="1" w:styleId="BodyTextRight">
    <w:name w:val="Body Text Right"/>
    <w:basedOn w:val="BodyText"/>
    <w:rsid w:val="00F16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1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13E"/>
    <w:rPr>
      <w:sz w:val="32"/>
    </w:rPr>
  </w:style>
  <w:style w:type="paragraph" w:customStyle="1" w:styleId="HeadingProcedure">
    <w:name w:val="Heading Procedure"/>
    <w:basedOn w:val="HeadingBase"/>
    <w:next w:val="Normal"/>
    <w:rsid w:val="00F16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13E"/>
    <w:pPr>
      <w:spacing w:before="60" w:after="60"/>
    </w:pPr>
  </w:style>
  <w:style w:type="paragraph" w:styleId="ListContinue">
    <w:name w:val="List Continue"/>
    <w:basedOn w:val="List"/>
    <w:rsid w:val="00F1613E"/>
    <w:pPr>
      <w:ind w:firstLine="0"/>
    </w:pPr>
  </w:style>
  <w:style w:type="paragraph" w:customStyle="1" w:styleId="ListNote">
    <w:name w:val="List Note"/>
    <w:basedOn w:val="List"/>
    <w:rsid w:val="00F16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13E"/>
    <w:rPr>
      <w:rFonts w:ascii="Courier New" w:hAnsi="Courier New"/>
    </w:rPr>
  </w:style>
  <w:style w:type="paragraph" w:customStyle="1" w:styleId="NoteBullet">
    <w:name w:val="Note Bullet"/>
    <w:basedOn w:val="Note"/>
    <w:rsid w:val="00F16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1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6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13E"/>
    <w:rPr>
      <w:b/>
      <w:smallCaps/>
    </w:rPr>
  </w:style>
  <w:style w:type="paragraph" w:customStyle="1" w:styleId="TableListNumber">
    <w:name w:val="Table List Number"/>
    <w:basedOn w:val="ListNumber"/>
    <w:rsid w:val="00F16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13E"/>
    <w:pPr>
      <w:numPr>
        <w:numId w:val="9"/>
      </w:numPr>
    </w:pPr>
  </w:style>
  <w:style w:type="paragraph" w:customStyle="1" w:styleId="ListAlpha2">
    <w:name w:val="List Alpha 2"/>
    <w:basedOn w:val="List2"/>
    <w:rsid w:val="00F1613E"/>
    <w:pPr>
      <w:numPr>
        <w:numId w:val="8"/>
      </w:numPr>
    </w:pPr>
  </w:style>
  <w:style w:type="paragraph" w:styleId="List2">
    <w:name w:val="List 2"/>
    <w:basedOn w:val="BodyText"/>
    <w:rsid w:val="00F16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1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1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613E"/>
    <w:pPr>
      <w:numPr>
        <w:numId w:val="4"/>
      </w:numPr>
    </w:pPr>
  </w:style>
  <w:style w:type="paragraph" w:styleId="ListContinue2">
    <w:name w:val="List Continue 2"/>
    <w:basedOn w:val="List2"/>
    <w:rsid w:val="00F1613E"/>
    <w:pPr>
      <w:ind w:firstLine="0"/>
    </w:pPr>
  </w:style>
  <w:style w:type="paragraph" w:styleId="ListContinue3">
    <w:name w:val="List Continue 3"/>
    <w:basedOn w:val="List3"/>
    <w:rsid w:val="00F1613E"/>
    <w:pPr>
      <w:ind w:left="1021" w:firstLine="0"/>
    </w:pPr>
  </w:style>
  <w:style w:type="paragraph" w:styleId="ListContinue4">
    <w:name w:val="List Continue 4"/>
    <w:basedOn w:val="List4"/>
    <w:rsid w:val="00F1613E"/>
    <w:pPr>
      <w:ind w:firstLine="0"/>
    </w:pPr>
  </w:style>
  <w:style w:type="paragraph" w:styleId="ListContinue5">
    <w:name w:val="List Continue 5"/>
    <w:basedOn w:val="List5"/>
    <w:rsid w:val="00F1613E"/>
    <w:pPr>
      <w:ind w:firstLine="0"/>
    </w:pPr>
  </w:style>
  <w:style w:type="paragraph" w:styleId="ListNumber3">
    <w:name w:val="List Number 3"/>
    <w:basedOn w:val="List3"/>
    <w:rsid w:val="00F1613E"/>
    <w:pPr>
      <w:numPr>
        <w:numId w:val="5"/>
      </w:numPr>
    </w:pPr>
  </w:style>
  <w:style w:type="paragraph" w:styleId="ListNumber4">
    <w:name w:val="List Number 4"/>
    <w:basedOn w:val="List4"/>
    <w:rsid w:val="00F1613E"/>
    <w:pPr>
      <w:numPr>
        <w:numId w:val="6"/>
      </w:numPr>
    </w:pPr>
  </w:style>
  <w:style w:type="paragraph" w:styleId="ListNumber5">
    <w:name w:val="List Number 5"/>
    <w:basedOn w:val="List5"/>
    <w:rsid w:val="00F1613E"/>
    <w:pPr>
      <w:numPr>
        <w:numId w:val="7"/>
      </w:numPr>
    </w:pPr>
  </w:style>
  <w:style w:type="paragraph" w:styleId="BlockText">
    <w:name w:val="Block Text"/>
    <w:basedOn w:val="Normal"/>
    <w:rsid w:val="00F16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13E"/>
    <w:rPr>
      <w:sz w:val="16"/>
      <w:vertAlign w:val="superscript"/>
    </w:rPr>
  </w:style>
  <w:style w:type="character" w:customStyle="1" w:styleId="Symbols">
    <w:name w:val="Symbols"/>
    <w:basedOn w:val="DefaultParagraphFont"/>
    <w:rsid w:val="00F1613E"/>
    <w:rPr>
      <w:rFonts w:ascii="Symbol" w:hAnsi="Symbol"/>
    </w:rPr>
  </w:style>
  <w:style w:type="character" w:customStyle="1" w:styleId="MenuOptions">
    <w:name w:val="Menu Options"/>
    <w:basedOn w:val="DefaultParagraphFont"/>
    <w:rsid w:val="00F16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13E"/>
    <w:rPr>
      <w:b/>
    </w:rPr>
  </w:style>
  <w:style w:type="character" w:customStyle="1" w:styleId="Underlined">
    <w:name w:val="Underlined"/>
    <w:basedOn w:val="DefaultParagraphFont"/>
    <w:rsid w:val="00F1613E"/>
    <w:rPr>
      <w:u w:val="single"/>
    </w:rPr>
  </w:style>
  <w:style w:type="paragraph" w:customStyle="1" w:styleId="TableBodyTextRight">
    <w:name w:val="Table Body Text Right"/>
    <w:basedOn w:val="TableBodyText"/>
    <w:rsid w:val="00F16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13E"/>
    <w:rPr>
      <w:sz w:val="18"/>
    </w:rPr>
  </w:style>
  <w:style w:type="paragraph" w:customStyle="1" w:styleId="BodySmallRight">
    <w:name w:val="Body Small Right"/>
    <w:basedOn w:val="BodyTextRight"/>
    <w:rsid w:val="00F1613E"/>
    <w:rPr>
      <w:sz w:val="18"/>
      <w:szCs w:val="18"/>
    </w:rPr>
  </w:style>
  <w:style w:type="paragraph" w:customStyle="1" w:styleId="MarginEdition">
    <w:name w:val="Margin Edition"/>
    <w:basedOn w:val="MarginNote"/>
    <w:rsid w:val="00F16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13E"/>
    <w:rPr>
      <w:sz w:val="2"/>
      <w:szCs w:val="2"/>
    </w:rPr>
  </w:style>
  <w:style w:type="character" w:customStyle="1" w:styleId="Small">
    <w:name w:val="Small"/>
    <w:basedOn w:val="DefaultParagraphFont"/>
    <w:rsid w:val="00F1613E"/>
    <w:rPr>
      <w:sz w:val="16"/>
    </w:rPr>
  </w:style>
  <w:style w:type="paragraph" w:customStyle="1" w:styleId="WideTable">
    <w:name w:val="Wide Table"/>
    <w:basedOn w:val="Normal"/>
    <w:rsid w:val="00F16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13E"/>
  </w:style>
  <w:style w:type="paragraph" w:styleId="Quote">
    <w:name w:val="Quote"/>
    <w:basedOn w:val="Heading1"/>
    <w:link w:val="QuoteChar"/>
    <w:qFormat/>
    <w:rsid w:val="00F16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13E"/>
    <w:pPr>
      <w:pageBreakBefore/>
    </w:pPr>
  </w:style>
  <w:style w:type="paragraph" w:customStyle="1" w:styleId="Border">
    <w:name w:val="Border"/>
    <w:basedOn w:val="Normal"/>
    <w:qFormat/>
    <w:rsid w:val="00F16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13E"/>
    <w:rPr>
      <w:u w:val="single"/>
    </w:rPr>
  </w:style>
  <w:style w:type="character" w:customStyle="1" w:styleId="BoldandItalics">
    <w:name w:val="Bold and Italics"/>
    <w:qFormat/>
    <w:rsid w:val="00F1613E"/>
    <w:rPr>
      <w:b/>
      <w:i/>
      <w:u w:val="none"/>
    </w:rPr>
  </w:style>
  <w:style w:type="paragraph" w:styleId="BalloonText">
    <w:name w:val="Balloon Text"/>
    <w:basedOn w:val="Normal"/>
    <w:link w:val="BalloonTextChar"/>
    <w:rsid w:val="00F16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1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1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13E"/>
    <w:pPr>
      <w:spacing w:before="0" w:after="0"/>
    </w:pPr>
  </w:style>
  <w:style w:type="paragraph" w:customStyle="1" w:styleId="BodyTextBold">
    <w:name w:val="Body Text Bold"/>
    <w:basedOn w:val="BodyText"/>
    <w:qFormat/>
    <w:rsid w:val="00F1613E"/>
    <w:rPr>
      <w:b/>
    </w:rPr>
  </w:style>
  <w:style w:type="character" w:styleId="Hyperlink">
    <w:name w:val="Hyperlink"/>
    <w:basedOn w:val="DefaultParagraphFont"/>
    <w:uiPriority w:val="99"/>
    <w:unhideWhenUsed/>
    <w:rsid w:val="00FD7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557</Words>
  <Characters>3756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PUAFER004 Respond to facility emergencies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