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0F1" w:rsidP="009670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PUAFER003 Manage and monitor facility emergency procedures, equipment and other resources</w:t>
      </w:r>
      <w:r>
        <w:fldChar w:fldCharType="end"/>
      </w:r>
    </w:p>
    <w:p w:rsidR="009670F1" w:rsidP="009670F1">
      <w:pPr>
        <w:pStyle w:val="Version"/>
        <w:sectPr w:rsidSect="009435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55E" w:rsidP="0094355E">
      <w:pPr>
        <w:pStyle w:val="SuperHeading"/>
      </w:pPr>
      <w:r w:rsidRPr="0094355E">
        <w:t>Assessment Requirements for PUAFER003 Manage and monitor facility emergency procedures, equipment and other resources</w:t>
      </w:r>
    </w:p>
    <w:p w:rsidR="00000000" w:rsidRPr="0094355E" w:rsidP="0094355E">
      <w:pPr>
        <w:pStyle w:val="Heading1"/>
      </w:pPr>
      <w:bookmarkStart w:id="1" w:name="O_1024725"/>
      <w:bookmarkEnd w:id="1"/>
      <w:r w:rsidRPr="009435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5E" w:rsidP="0094355E">
            <w:pPr>
              <w:pStyle w:val="BodyText"/>
            </w:pPr>
            <w:r w:rsidRPr="0094355E">
              <w:rPr>
                <w:rStyle w:val="SpecialBold"/>
              </w:rPr>
              <w:t>Release 1.</w:t>
            </w:r>
            <w:r w:rsidRPr="0094355E">
              <w:t xml:space="preserve"> This is the first release of this unit of competency in the PUA Public Safety Training Package.</w:t>
            </w:r>
          </w:p>
        </w:tc>
      </w:tr>
    </w:tbl>
    <w:p w:rsidR="009670F1" w:rsidP="0094355E">
      <w:pPr>
        <w:pStyle w:val="NoPaddingFontSize1"/>
      </w:pPr>
    </w:p>
    <w:p w:rsidR="009670F1" w:rsidP="0094355E">
      <w:pPr>
        <w:pStyle w:val="NoPaddingFontSize1"/>
      </w:pPr>
    </w:p>
    <w:p w:rsidR="00000000" w:rsidRPr="0094355E" w:rsidP="0094355E">
      <w:pPr>
        <w:pStyle w:val="Heading1"/>
      </w:pPr>
      <w:bookmarkStart w:id="2" w:name="O_1024726"/>
      <w:bookmarkEnd w:id="2"/>
      <w:r w:rsidRPr="009435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5E">
            <w:pPr>
              <w:pStyle w:val="BodyText"/>
              <w:rPr>
                <w:lang w:val="en-NZ"/>
              </w:rPr>
            </w:pPr>
            <w:r w:rsidRPr="0094355E">
              <w:t>Evidence required to demonstrate competence in this unit must be relevant to and satisfy all the requirements of the</w:t>
            </w:r>
            <w:r w:rsidRPr="0094355E">
              <w:t xml:space="preserve"> elements and performance criteria on at least one occasion and includes </w:t>
            </w:r>
          </w:p>
        </w:tc>
      </w:tr>
      <w:tr w:rsidTr="00943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5E" w:rsidP="0094355E">
            <w:pPr>
              <w:pStyle w:val="ListBullet"/>
            </w:pPr>
            <w:r w:rsidRPr="0094355E">
              <w:t>analysing operational effectiveness of emergency control equipment</w:t>
            </w:r>
          </w:p>
          <w:p w:rsidR="00000000" w:rsidRPr="0094355E" w:rsidP="0094355E">
            <w:pPr>
              <w:pStyle w:val="ListBullet"/>
            </w:pPr>
            <w:r w:rsidRPr="0094355E">
              <w:t>applying legislation, industry standards, codes of practice and regulations</w:t>
            </w:r>
          </w:p>
          <w:p w:rsidR="00000000" w:rsidRPr="0094355E" w:rsidP="0094355E">
            <w:pPr>
              <w:pStyle w:val="ListBullet"/>
            </w:pPr>
            <w:r w:rsidRPr="0094355E">
              <w:t>applying Work, Health and Safety (WHS</w:t>
            </w:r>
            <w:r w:rsidRPr="0094355E">
              <w:t>)/Occupational Health and Safety (OHS) requirements</w:t>
            </w:r>
          </w:p>
          <w:p w:rsidR="00000000" w:rsidRPr="0094355E" w:rsidP="0094355E">
            <w:pPr>
              <w:pStyle w:val="ListBullet"/>
            </w:pPr>
            <w:r w:rsidRPr="0094355E">
              <w:t>ensuring compliance of facility emergency response procedures, emergency control structures, equipment and other resources with the facility emergency plan</w:t>
            </w:r>
          </w:p>
          <w:p w:rsidR="00000000" w:rsidRPr="0094355E" w:rsidP="0094355E">
            <w:pPr>
              <w:pStyle w:val="ListBullet"/>
            </w:pPr>
            <w:r w:rsidRPr="0094355E">
              <w:t xml:space="preserve">establishing and maintaining facility emergency </w:t>
            </w:r>
            <w:r w:rsidRPr="0094355E">
              <w:t>plans</w:t>
            </w:r>
          </w:p>
          <w:p w:rsidR="00000000" w:rsidRPr="0094355E" w:rsidP="0094355E">
            <w:pPr>
              <w:pStyle w:val="ListBullet"/>
            </w:pPr>
            <w:r w:rsidRPr="0094355E">
              <w:t>identifying hazards and controlling risks</w:t>
            </w:r>
          </w:p>
          <w:p w:rsidR="00000000" w:rsidRPr="0094355E" w:rsidP="0094355E">
            <w:pPr>
              <w:pStyle w:val="ListBullet"/>
            </w:pPr>
            <w:r w:rsidRPr="0094355E">
              <w:t>implementing compliance regime</w:t>
            </w:r>
          </w:p>
          <w:p w:rsidR="00000000" w:rsidRPr="0094355E" w:rsidP="0094355E">
            <w:pPr>
              <w:pStyle w:val="ListBullet"/>
            </w:pPr>
            <w:r w:rsidRPr="0094355E">
              <w:t xml:space="preserve">implementing maintenance auditing and fault finding procedures </w:t>
            </w:r>
          </w:p>
          <w:p w:rsidR="00000000" w:rsidRPr="0094355E" w:rsidP="0094355E">
            <w:pPr>
              <w:pStyle w:val="ListBullet"/>
            </w:pPr>
            <w:r w:rsidRPr="0094355E">
              <w:t>managing, recording and reporting emergency control equipment and faults</w:t>
            </w:r>
          </w:p>
          <w:p w:rsidR="00000000" w:rsidRPr="0094355E" w:rsidP="0094355E">
            <w:pPr>
              <w:pStyle w:val="ListBullet"/>
            </w:pPr>
            <w:r w:rsidRPr="0094355E">
              <w:t>monitoring emergency control structures including verifying results</w:t>
            </w:r>
          </w:p>
          <w:p w:rsidR="00000000" w:rsidRPr="0094355E" w:rsidP="0094355E">
            <w:pPr>
              <w:pStyle w:val="ListBullet"/>
            </w:pPr>
            <w:r w:rsidRPr="0094355E">
              <w:t xml:space="preserve">providing advice and guidance to the emergency management planning committee and emergency control organisation </w:t>
            </w:r>
          </w:p>
          <w:p w:rsidR="00000000" w:rsidRPr="0094355E" w:rsidP="0094355E">
            <w:pPr>
              <w:pStyle w:val="ListBullet"/>
            </w:pPr>
            <w:r w:rsidRPr="0094355E">
              <w:t>providing training in emergency response procedures, emergency control stru</w:t>
            </w:r>
            <w:r w:rsidRPr="0094355E">
              <w:t>ctures and equipment</w:t>
            </w:r>
          </w:p>
          <w:p w:rsidR="00000000" w:rsidRPr="0094355E" w:rsidP="0094355E">
            <w:pPr>
              <w:pStyle w:val="ListBullet"/>
            </w:pPr>
            <w:r w:rsidRPr="0094355E">
              <w:t>reporting emergency prevention problems and suggestions for correction</w:t>
            </w:r>
          </w:p>
          <w:p w:rsidR="00000000" w:rsidRPr="0094355E" w:rsidP="0094355E">
            <w:pPr>
              <w:pStyle w:val="ListBullet"/>
            </w:pPr>
            <w:r w:rsidRPr="0094355E">
              <w:t>utilising emergency prevention principles and solutions</w:t>
            </w:r>
          </w:p>
        </w:tc>
      </w:tr>
    </w:tbl>
    <w:p w:rsidR="00000000" w:rsidRPr="0094355E" w:rsidP="0094355E">
      <w:pPr>
        <w:pStyle w:val="NoPaddingFontSize1"/>
      </w:pPr>
    </w:p>
    <w:p w:rsidR="00000000" w:rsidRPr="0094355E" w:rsidP="0094355E">
      <w:pPr>
        <w:pStyle w:val="AllowPageBreak"/>
      </w:pPr>
    </w:p>
    <w:p w:rsidR="00000000" w:rsidRPr="0094355E" w:rsidP="0094355E">
      <w:pPr>
        <w:pStyle w:val="Heading1"/>
      </w:pPr>
      <w:bookmarkStart w:id="3" w:name="O_1024727"/>
      <w:bookmarkEnd w:id="3"/>
      <w:r w:rsidRPr="0094355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5E">
            <w:pPr>
              <w:pStyle w:val="BodyText"/>
              <w:rPr>
                <w:lang w:val="en-NZ"/>
              </w:rPr>
            </w:pPr>
            <w:r w:rsidRPr="0094355E">
              <w:t>Evidence required to demonstrate competence in this unit must be rel</w:t>
            </w:r>
            <w:r w:rsidRPr="0094355E">
              <w:t>evant to and satisfy all the requirements of the elements and performance criteria and includes knowledge of</w:t>
            </w:r>
          </w:p>
        </w:tc>
      </w:tr>
      <w:tr w:rsidTr="00943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5E" w:rsidP="0094355E">
            <w:pPr>
              <w:pStyle w:val="ListBullet"/>
            </w:pPr>
            <w:r w:rsidRPr="0094355E">
              <w:t>approved fire protection and other emergency systems located in a facility</w:t>
            </w:r>
          </w:p>
          <w:p w:rsidR="00000000" w:rsidRPr="0094355E" w:rsidP="0094355E">
            <w:pPr>
              <w:pStyle w:val="ListBullet"/>
            </w:pPr>
            <w:r w:rsidRPr="0094355E">
              <w:t>basic characteristics, use and limitations of facility emergency response procedures and emergency control equipment</w:t>
            </w:r>
          </w:p>
          <w:p w:rsidR="00000000" w:rsidRPr="0094355E" w:rsidP="0094355E">
            <w:pPr>
              <w:pStyle w:val="ListBullet"/>
            </w:pPr>
            <w:r w:rsidRPr="0094355E">
              <w:t>compliance requirements</w:t>
            </w:r>
          </w:p>
          <w:p w:rsidR="00000000" w:rsidRPr="0094355E" w:rsidP="0094355E">
            <w:pPr>
              <w:pStyle w:val="ListBullet"/>
            </w:pPr>
            <w:r w:rsidRPr="0094355E">
              <w:t>dynamic risk assessment</w:t>
            </w:r>
          </w:p>
          <w:p w:rsidR="00000000" w:rsidRPr="0094355E" w:rsidP="0094355E">
            <w:pPr>
              <w:pStyle w:val="ListBullet"/>
            </w:pPr>
            <w:r w:rsidRPr="0094355E">
              <w:t xml:space="preserve">emergency response procedures, emergency control structures and equipment training </w:t>
            </w:r>
          </w:p>
          <w:p w:rsidR="00000000" w:rsidRPr="0094355E" w:rsidP="0094355E">
            <w:pPr>
              <w:pStyle w:val="ListBullet"/>
            </w:pPr>
            <w:r w:rsidRPr="0094355E">
              <w:t>facilit</w:t>
            </w:r>
            <w:r w:rsidRPr="0094355E">
              <w:t>y documentation including maintenance logs and records, legislation, industry standards, codes of practice and regulations</w:t>
            </w:r>
          </w:p>
          <w:p w:rsidR="00000000" w:rsidRPr="0094355E" w:rsidP="0094355E">
            <w:pPr>
              <w:pStyle w:val="ListBullet"/>
            </w:pPr>
            <w:r w:rsidRPr="0094355E">
              <w:t>facility emergency plan including role of emergency planning committee and emergency control organisation</w:t>
            </w:r>
          </w:p>
          <w:p w:rsidR="00000000" w:rsidRPr="0094355E" w:rsidP="0094355E">
            <w:pPr>
              <w:pStyle w:val="ListBullet"/>
            </w:pPr>
            <w:r w:rsidRPr="0094355E">
              <w:t>fault finding in equipment</w:t>
            </w:r>
          </w:p>
          <w:p w:rsidR="00000000" w:rsidRPr="0094355E" w:rsidP="0094355E">
            <w:pPr>
              <w:pStyle w:val="ListBullet"/>
            </w:pPr>
            <w:r w:rsidRPr="0094355E">
              <w:t>maintenance requirements of facility emergency control equipment and emergency plan and emergency response procedures</w:t>
            </w:r>
          </w:p>
          <w:p w:rsidR="00000000" w:rsidRPr="0094355E" w:rsidP="0094355E">
            <w:pPr>
              <w:pStyle w:val="ListBullet"/>
            </w:pPr>
            <w:r w:rsidRPr="0094355E">
              <w:t>operational effectiveness of emergency control equipment</w:t>
            </w:r>
          </w:p>
          <w:p w:rsidR="00000000" w:rsidRPr="0094355E" w:rsidP="0094355E">
            <w:pPr>
              <w:pStyle w:val="ListBullet"/>
            </w:pPr>
            <w:r w:rsidRPr="0094355E">
              <w:t xml:space="preserve">principles and practices of emergency prevention </w:t>
            </w:r>
          </w:p>
          <w:p w:rsidR="00000000" w:rsidRPr="0094355E" w:rsidP="0094355E">
            <w:pPr>
              <w:pStyle w:val="ListBullet"/>
            </w:pPr>
            <w:r w:rsidRPr="0094355E">
              <w:t>situations that could lead to f</w:t>
            </w:r>
            <w:r w:rsidRPr="0094355E">
              <w:t>acility emergencies</w:t>
            </w:r>
          </w:p>
          <w:p w:rsidR="00000000" w:rsidRPr="0094355E" w:rsidP="0094355E">
            <w:pPr>
              <w:pStyle w:val="ListBullet"/>
            </w:pPr>
            <w:r w:rsidRPr="0094355E">
              <w:t>verification processes and procedures</w:t>
            </w:r>
          </w:p>
          <w:p w:rsidR="00000000" w:rsidRPr="0094355E" w:rsidP="0094355E">
            <w:pPr>
              <w:pStyle w:val="ListBullet"/>
            </w:pPr>
            <w:r w:rsidRPr="0094355E">
              <w:t xml:space="preserve">Work, Health and Safety (WHS)/Occupational Health and Safety (OHS) requirements </w:t>
            </w:r>
          </w:p>
        </w:tc>
      </w:tr>
    </w:tbl>
    <w:p w:rsidR="00000000" w:rsidRPr="0094355E" w:rsidP="0094355E">
      <w:pPr>
        <w:pStyle w:val="NoPaddingFontSize1"/>
      </w:pPr>
    </w:p>
    <w:p w:rsidR="00000000" w:rsidRPr="0094355E" w:rsidP="0094355E">
      <w:pPr>
        <w:pStyle w:val="AllowPageBreak"/>
      </w:pPr>
    </w:p>
    <w:p w:rsidR="00000000" w:rsidRPr="0094355E" w:rsidP="0094355E">
      <w:pPr>
        <w:pStyle w:val="Heading1"/>
      </w:pPr>
      <w:bookmarkStart w:id="4" w:name="O_1024728"/>
      <w:bookmarkEnd w:id="4"/>
      <w:r w:rsidRPr="0094355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5E" w:rsidP="0094355E">
            <w:pPr>
              <w:pStyle w:val="BodyText"/>
            </w:pPr>
            <w:r w:rsidRPr="0094355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94355E" w:rsidP="0094355E">
            <w:pPr>
              <w:pStyle w:val="BodyText"/>
            </w:pPr>
            <w:r w:rsidRPr="0094355E">
              <w:t>As a minimum, assessment must satisfy applicable regulatory requi</w:t>
            </w:r>
            <w:r w:rsidRPr="0094355E">
              <w:t>rements, which include requirements in the Standards for Registered Training Organisations current at the time of assessment.</w:t>
            </w:r>
          </w:p>
          <w:p w:rsidR="00000000" w:rsidRPr="0094355E" w:rsidP="0094355E">
            <w:pPr>
              <w:pStyle w:val="BodyText"/>
            </w:pPr>
            <w:r w:rsidRPr="0094355E">
              <w:t>Assessment processes and techniques must be appropriate to the language, literacy and numeracy requirements of the work being perf</w:t>
            </w:r>
            <w:r w:rsidRPr="0094355E">
              <w:t>ormed and the needs of the candidate.</w:t>
            </w:r>
          </w:p>
          <w:p w:rsidR="00000000" w:rsidRPr="0094355E" w:rsidP="0094355E">
            <w:pPr>
              <w:pStyle w:val="BodyText"/>
            </w:pPr>
            <w:r w:rsidRPr="0094355E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94355E" w:rsidP="0094355E">
            <w:pPr>
              <w:pStyle w:val="BodyText"/>
            </w:pPr>
            <w:r w:rsidRPr="0094355E">
              <w:t>Resourc</w:t>
            </w:r>
            <w:r w:rsidRPr="0094355E">
              <w:t>es for assessment must include access to</w:t>
            </w:r>
          </w:p>
          <w:p w:rsidR="00000000" w:rsidRPr="0094355E" w:rsidP="0094355E">
            <w:pPr>
              <w:pStyle w:val="ListBullet"/>
            </w:pPr>
            <w:r w:rsidRPr="0094355E">
              <w:t>a range of relevant activities, exercises, case studies and/or simulations</w:t>
            </w:r>
          </w:p>
          <w:p w:rsidR="00000000" w:rsidRPr="0094355E" w:rsidP="0094355E">
            <w:pPr>
              <w:pStyle w:val="ListBullet"/>
            </w:pPr>
            <w:r w:rsidRPr="0094355E">
              <w:t xml:space="preserve">relevant and appropriate materials, equipment, tools and personal protective clothing and equipment currently used in industry </w:t>
            </w:r>
          </w:p>
          <w:p w:rsidR="00000000" w:rsidRPr="0094355E" w:rsidP="0094355E">
            <w:pPr>
              <w:pStyle w:val="ListBullet"/>
            </w:pPr>
            <w:r w:rsidRPr="0094355E">
              <w:t xml:space="preserve">applicable </w:t>
            </w:r>
            <w:r w:rsidRPr="0094355E">
              <w:t xml:space="preserve">documentation including organisational policies, facility emergency plan, facility emergency response procedures, industry standards, equipment specifications, regulations, codes of practice and operation manuals. </w:t>
            </w:r>
          </w:p>
        </w:tc>
      </w:tr>
    </w:tbl>
    <w:p w:rsidR="00000000" w:rsidRPr="0094355E" w:rsidP="0094355E">
      <w:pPr>
        <w:pStyle w:val="BodyText"/>
      </w:pPr>
    </w:p>
    <w:p w:rsidR="00000000" w:rsidRPr="0094355E" w:rsidP="0094355E">
      <w:pPr>
        <w:pStyle w:val="AllowPageBreak"/>
      </w:pPr>
    </w:p>
    <w:p w:rsidR="00000000" w:rsidRPr="0094355E" w:rsidP="0094355E">
      <w:pPr>
        <w:pStyle w:val="Heading1"/>
      </w:pPr>
      <w:bookmarkStart w:id="5" w:name="O_1024731"/>
      <w:bookmarkEnd w:id="5"/>
      <w:r w:rsidRPr="0094355E">
        <w:t>Links</w:t>
      </w:r>
    </w:p>
    <w:p w:rsidR="00000000" w:rsidRPr="0094355E" w:rsidP="009670F1">
      <w:pPr>
        <w:pStyle w:val="BodyText"/>
      </w:pPr>
      <w:r w:rsidRPr="0094355E">
        <w:t>PUA Training P</w:t>
      </w:r>
      <w:r w:rsidRPr="0094355E">
        <w:t xml:space="preserve">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6179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4355E" w:rsidP="0094355E"/>
    <w:sectPr w:rsidSect="009435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5E" w:rsidRPr="009670F1" w:rsidP="009670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F1" w:rsidP="009435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70F1" w:rsidP="009435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70F1" w:rsidP="009435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55E" w:rsidRPr="009670F1" w:rsidP="009670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F1" w:rsidRPr="002D2AF8" w:rsidP="009435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PUAFER003 Manage and monitor facility emergency procedures, equipment and other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670F1" w:rsidP="009435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285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9ED6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5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5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5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5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5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5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5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5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5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5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5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55E"/>
  </w:style>
  <w:style w:type="character" w:customStyle="1" w:styleId="Heading1Char">
    <w:name w:val="Heading 1 Char"/>
    <w:basedOn w:val="DefaultParagraphFont"/>
    <w:link w:val="Heading1"/>
    <w:rsid w:val="009435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5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5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5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55E"/>
    <w:rPr>
      <w:b/>
      <w:spacing w:val="0"/>
    </w:rPr>
  </w:style>
  <w:style w:type="paragraph" w:customStyle="1" w:styleId="SuperHeading">
    <w:name w:val="SuperHeading"/>
    <w:basedOn w:val="Normal"/>
    <w:rsid w:val="009435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5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35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5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5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5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5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5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5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5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5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5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5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5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5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5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5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5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5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5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5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35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35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5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5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5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5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5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5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5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5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55E"/>
    <w:rPr>
      <w:i/>
    </w:rPr>
  </w:style>
  <w:style w:type="paragraph" w:styleId="Caption">
    <w:name w:val="caption"/>
    <w:basedOn w:val="BodyText"/>
    <w:next w:val="Normal"/>
    <w:qFormat/>
    <w:rsid w:val="009435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5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5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55E"/>
  </w:style>
  <w:style w:type="paragraph" w:styleId="TableofFigures">
    <w:name w:val="table of figures"/>
    <w:basedOn w:val="Normal"/>
    <w:next w:val="Normal"/>
    <w:semiHidden/>
    <w:rsid w:val="009435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5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355E"/>
    <w:rPr>
      <w:rFonts w:ascii="Wingdings" w:hAnsi="Wingdings"/>
    </w:rPr>
  </w:style>
  <w:style w:type="paragraph" w:customStyle="1" w:styleId="TableHeading">
    <w:name w:val="Table Heading"/>
    <w:basedOn w:val="HeadingBase"/>
    <w:rsid w:val="009435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55E"/>
    <w:rPr>
      <w:color w:val="0033CC"/>
      <w:u w:val="none"/>
    </w:rPr>
  </w:style>
  <w:style w:type="paragraph" w:customStyle="1" w:styleId="BodyTextRight">
    <w:name w:val="Body Text Right"/>
    <w:basedOn w:val="BodyText"/>
    <w:rsid w:val="009435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5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5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5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5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5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55E"/>
    <w:rPr>
      <w:sz w:val="32"/>
    </w:rPr>
  </w:style>
  <w:style w:type="paragraph" w:customStyle="1" w:styleId="HeadingProcedure">
    <w:name w:val="Heading Procedure"/>
    <w:basedOn w:val="HeadingBase"/>
    <w:next w:val="Normal"/>
    <w:rsid w:val="009435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55E"/>
    <w:pPr>
      <w:spacing w:before="60" w:after="60"/>
    </w:pPr>
  </w:style>
  <w:style w:type="paragraph" w:styleId="ListContinue">
    <w:name w:val="List Continue"/>
    <w:basedOn w:val="List"/>
    <w:rsid w:val="0094355E"/>
    <w:pPr>
      <w:ind w:firstLine="0"/>
    </w:pPr>
  </w:style>
  <w:style w:type="paragraph" w:customStyle="1" w:styleId="ListNote">
    <w:name w:val="List Note"/>
    <w:basedOn w:val="List"/>
    <w:rsid w:val="009435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5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5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55E"/>
    <w:rPr>
      <w:rFonts w:ascii="Courier New" w:hAnsi="Courier New"/>
    </w:rPr>
  </w:style>
  <w:style w:type="paragraph" w:customStyle="1" w:styleId="NoteBullet">
    <w:name w:val="Note Bullet"/>
    <w:basedOn w:val="Note"/>
    <w:rsid w:val="009435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5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5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5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5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35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5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55E"/>
    <w:rPr>
      <w:b/>
      <w:smallCaps/>
    </w:rPr>
  </w:style>
  <w:style w:type="paragraph" w:customStyle="1" w:styleId="TableListNumber">
    <w:name w:val="Table List Number"/>
    <w:basedOn w:val="ListNumber"/>
    <w:rsid w:val="009435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5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55E"/>
    <w:pPr>
      <w:numPr>
        <w:numId w:val="8"/>
      </w:numPr>
    </w:pPr>
  </w:style>
  <w:style w:type="paragraph" w:customStyle="1" w:styleId="ListAlpha2">
    <w:name w:val="List Alpha 2"/>
    <w:basedOn w:val="List2"/>
    <w:rsid w:val="0094355E"/>
    <w:pPr>
      <w:numPr>
        <w:numId w:val="7"/>
      </w:numPr>
    </w:pPr>
  </w:style>
  <w:style w:type="paragraph" w:styleId="List2">
    <w:name w:val="List 2"/>
    <w:basedOn w:val="BodyText"/>
    <w:rsid w:val="009435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5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5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5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5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5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355E"/>
    <w:pPr>
      <w:numPr>
        <w:numId w:val="3"/>
      </w:numPr>
    </w:pPr>
  </w:style>
  <w:style w:type="paragraph" w:styleId="ListContinue2">
    <w:name w:val="List Continue 2"/>
    <w:basedOn w:val="List2"/>
    <w:rsid w:val="0094355E"/>
    <w:pPr>
      <w:ind w:firstLine="0"/>
    </w:pPr>
  </w:style>
  <w:style w:type="paragraph" w:styleId="ListContinue3">
    <w:name w:val="List Continue 3"/>
    <w:basedOn w:val="List3"/>
    <w:rsid w:val="0094355E"/>
    <w:pPr>
      <w:ind w:left="1021" w:firstLine="0"/>
    </w:pPr>
  </w:style>
  <w:style w:type="paragraph" w:styleId="ListContinue4">
    <w:name w:val="List Continue 4"/>
    <w:basedOn w:val="List4"/>
    <w:rsid w:val="0094355E"/>
    <w:pPr>
      <w:ind w:firstLine="0"/>
    </w:pPr>
  </w:style>
  <w:style w:type="paragraph" w:styleId="ListContinue5">
    <w:name w:val="List Continue 5"/>
    <w:basedOn w:val="List5"/>
    <w:rsid w:val="0094355E"/>
    <w:pPr>
      <w:ind w:firstLine="0"/>
    </w:pPr>
  </w:style>
  <w:style w:type="paragraph" w:styleId="ListNumber3">
    <w:name w:val="List Number 3"/>
    <w:basedOn w:val="List3"/>
    <w:rsid w:val="0094355E"/>
    <w:pPr>
      <w:numPr>
        <w:numId w:val="4"/>
      </w:numPr>
    </w:pPr>
  </w:style>
  <w:style w:type="paragraph" w:styleId="ListNumber4">
    <w:name w:val="List Number 4"/>
    <w:basedOn w:val="List4"/>
    <w:rsid w:val="0094355E"/>
    <w:pPr>
      <w:numPr>
        <w:numId w:val="5"/>
      </w:numPr>
    </w:pPr>
  </w:style>
  <w:style w:type="paragraph" w:styleId="ListNumber5">
    <w:name w:val="List Number 5"/>
    <w:basedOn w:val="List5"/>
    <w:rsid w:val="0094355E"/>
    <w:pPr>
      <w:numPr>
        <w:numId w:val="6"/>
      </w:numPr>
    </w:pPr>
  </w:style>
  <w:style w:type="paragraph" w:styleId="BlockText">
    <w:name w:val="Block Text"/>
    <w:basedOn w:val="Normal"/>
    <w:rsid w:val="009435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5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55E"/>
    <w:rPr>
      <w:sz w:val="16"/>
      <w:vertAlign w:val="superscript"/>
    </w:rPr>
  </w:style>
  <w:style w:type="character" w:customStyle="1" w:styleId="Symbols">
    <w:name w:val="Symbols"/>
    <w:basedOn w:val="DefaultParagraphFont"/>
    <w:rsid w:val="0094355E"/>
    <w:rPr>
      <w:rFonts w:ascii="Symbol" w:hAnsi="Symbol"/>
    </w:rPr>
  </w:style>
  <w:style w:type="character" w:customStyle="1" w:styleId="MenuOptions">
    <w:name w:val="Menu Options"/>
    <w:basedOn w:val="DefaultParagraphFont"/>
    <w:rsid w:val="009435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55E"/>
    <w:rPr>
      <w:b/>
    </w:rPr>
  </w:style>
  <w:style w:type="character" w:customStyle="1" w:styleId="Underlined">
    <w:name w:val="Underlined"/>
    <w:basedOn w:val="DefaultParagraphFont"/>
    <w:rsid w:val="0094355E"/>
    <w:rPr>
      <w:u w:val="single"/>
    </w:rPr>
  </w:style>
  <w:style w:type="paragraph" w:customStyle="1" w:styleId="TableBodyTextRight">
    <w:name w:val="Table Body Text Right"/>
    <w:basedOn w:val="TableBodyText"/>
    <w:rsid w:val="009435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55E"/>
    <w:rPr>
      <w:sz w:val="18"/>
    </w:rPr>
  </w:style>
  <w:style w:type="paragraph" w:customStyle="1" w:styleId="BodySmallRight">
    <w:name w:val="Body Small Right"/>
    <w:basedOn w:val="BodyTextRight"/>
    <w:rsid w:val="0094355E"/>
    <w:rPr>
      <w:sz w:val="18"/>
      <w:szCs w:val="18"/>
    </w:rPr>
  </w:style>
  <w:style w:type="paragraph" w:customStyle="1" w:styleId="MarginEdition">
    <w:name w:val="Margin Edition"/>
    <w:basedOn w:val="MarginNote"/>
    <w:rsid w:val="009435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55E"/>
    <w:rPr>
      <w:sz w:val="2"/>
      <w:szCs w:val="2"/>
    </w:rPr>
  </w:style>
  <w:style w:type="character" w:customStyle="1" w:styleId="Small">
    <w:name w:val="Small"/>
    <w:basedOn w:val="DefaultParagraphFont"/>
    <w:rsid w:val="0094355E"/>
    <w:rPr>
      <w:sz w:val="16"/>
    </w:rPr>
  </w:style>
  <w:style w:type="paragraph" w:customStyle="1" w:styleId="WideTable">
    <w:name w:val="Wide Table"/>
    <w:basedOn w:val="Normal"/>
    <w:rsid w:val="009435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55E"/>
  </w:style>
  <w:style w:type="paragraph" w:styleId="Quote">
    <w:name w:val="Quote"/>
    <w:basedOn w:val="Heading1"/>
    <w:link w:val="QuoteChar"/>
    <w:qFormat/>
    <w:rsid w:val="009435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5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55E"/>
    <w:pPr>
      <w:pageBreakBefore/>
    </w:pPr>
  </w:style>
  <w:style w:type="paragraph" w:customStyle="1" w:styleId="Border">
    <w:name w:val="Border"/>
    <w:basedOn w:val="Normal"/>
    <w:qFormat/>
    <w:rsid w:val="009435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5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5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5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5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5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5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5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5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55E"/>
    <w:rPr>
      <w:u w:val="single"/>
    </w:rPr>
  </w:style>
  <w:style w:type="character" w:customStyle="1" w:styleId="BoldandItalics">
    <w:name w:val="Bold and Italics"/>
    <w:qFormat/>
    <w:rsid w:val="0094355E"/>
    <w:rPr>
      <w:b/>
      <w:i/>
      <w:u w:val="none"/>
    </w:rPr>
  </w:style>
  <w:style w:type="paragraph" w:styleId="BalloonText">
    <w:name w:val="Balloon Text"/>
    <w:basedOn w:val="Normal"/>
    <w:link w:val="BalloonTextChar"/>
    <w:rsid w:val="00943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5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5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5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5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5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55E"/>
    <w:pPr>
      <w:spacing w:before="0" w:after="0"/>
    </w:pPr>
  </w:style>
  <w:style w:type="paragraph" w:customStyle="1" w:styleId="BodyTextBold">
    <w:name w:val="Body Text Bold"/>
    <w:basedOn w:val="BodyText"/>
    <w:qFormat/>
    <w:rsid w:val="0094355E"/>
    <w:rPr>
      <w:b/>
    </w:rPr>
  </w:style>
  <w:style w:type="character" w:styleId="Hyperlink">
    <w:name w:val="Hyperlink"/>
    <w:basedOn w:val="DefaultParagraphFont"/>
    <w:uiPriority w:val="99"/>
    <w:unhideWhenUsed/>
    <w:rsid w:val="009670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3891</Characters>
  <Application>Microsoft Office Word</Application>
  <DocSecurity>0</DocSecurity>
  <Lines>86</Lines>
  <Paragraphs>56</Paragraphs>
  <ScaleCrop>false</ScaleCrop>
  <Company>Author-it Software Corporation Ltd.</Company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PUAFER003 Manage and monitor facility emergency procedures, equipment and other resources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2022-12-16T01:33:00Z</dcterms:created>
  <dcterms:modified xsi:type="dcterms:W3CDTF">2022-12-16T01:33:00Z</dcterms:modified>
</cp:coreProperties>
</file>