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FFC" w:rsidP="00E46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PUAEQU001 Prepare, maintain and test response equipment</w:t>
      </w:r>
      <w:r>
        <w:fldChar w:fldCharType="end"/>
      </w:r>
    </w:p>
    <w:p w:rsidR="00E46FFC" w:rsidP="00E46FFC">
      <w:pPr>
        <w:pStyle w:val="Version"/>
        <w:sectPr w:rsidSect="000C4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D46" w:rsidP="000C4D46">
      <w:pPr>
        <w:pStyle w:val="SuperHeading"/>
      </w:pPr>
      <w:r w:rsidRPr="000C4D46">
        <w:t>PUAEQU001 Prepare, maintain and test response equipment</w:t>
      </w:r>
    </w:p>
    <w:p w:rsidR="00000000" w:rsidRPr="000C4D46" w:rsidP="000C4D46">
      <w:pPr>
        <w:pStyle w:val="Heading1"/>
      </w:pPr>
      <w:bookmarkStart w:id="1" w:name="O_1024658"/>
      <w:bookmarkEnd w:id="1"/>
      <w:r w:rsidRPr="000C4D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D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rPr>
                <w:rStyle w:val="SpecialBold"/>
              </w:rPr>
              <w:t>Release 1.</w:t>
            </w:r>
            <w:r w:rsidRPr="000C4D46">
              <w:t xml:space="preserve"> This is the first release of this unit of competency in the PUA Public Safety Training Package.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2" w:name="O_1024659"/>
      <w:bookmarkEnd w:id="2"/>
      <w:r w:rsidRPr="000C4D4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D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t>This unit of competency involves the skills and knowledge required to inspect</w:t>
            </w:r>
            <w:r w:rsidRPr="000C4D46">
              <w:t>, maintain and test a range of equipment. It includes inspecting response equipment, testing response equipment and cleaning, maintaining and restowing equipment</w:t>
            </w:r>
          </w:p>
          <w:p w:rsidR="00000000" w:rsidRPr="000C4D46" w:rsidP="000C4D46">
            <w:pPr>
              <w:pStyle w:val="BodyText"/>
            </w:pPr>
            <w:r w:rsidRPr="000C4D46">
              <w:t>The unit applies to personnel who have either a primary role in the maintenance of equipment o</w:t>
            </w:r>
            <w:r w:rsidRPr="000C4D46">
              <w:t>r are required to test and maintain equipment as part of an operational role.</w:t>
            </w:r>
          </w:p>
          <w:p w:rsidR="00000000" w:rsidRPr="000C4D46" w:rsidP="000C4D46">
            <w:pPr>
              <w:pStyle w:val="BodyText"/>
            </w:pPr>
            <w:r w:rsidRPr="000C4D46">
              <w:t>No licensing, legislative or certification requirements apply to this unit at the time of publication.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3" w:name="O_1024660"/>
      <w:bookmarkEnd w:id="3"/>
      <w:r w:rsidRPr="000C4D4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D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t>The fire sector is those sections o</w:t>
            </w:r>
            <w:r w:rsidRPr="000C4D46">
              <w:t>f government departments, statutory authorities or organisations that have responsibility under jurisdictional arrangements for the delivery of firefighting and fire management services.</w:t>
            </w:r>
          </w:p>
          <w:p w:rsidR="00000000" w:rsidRPr="000C4D46" w:rsidP="000C4D46">
            <w:pPr>
              <w:pStyle w:val="BodyText"/>
            </w:pPr>
            <w:r w:rsidRPr="000C4D46">
              <w:t>It is essential that the prerequisite units listed below are obtained</w:t>
            </w:r>
            <w:r w:rsidRPr="000C4D46">
              <w:t xml:space="preserve"> prior to the issuance of this unit to individuals within the fire sector or the units contributing to the attainment of a fire qualification</w:t>
            </w:r>
          </w:p>
          <w:p w:rsidR="00000000" w:rsidRPr="000C4D46" w:rsidP="000C4D46">
            <w:pPr>
              <w:pStyle w:val="BodyText"/>
            </w:pPr>
            <w:r w:rsidRPr="000C4D46">
              <w:t xml:space="preserve">PUAFIR210 Prevent injury 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4" w:name="O_1024661"/>
      <w:bookmarkEnd w:id="4"/>
      <w:r w:rsidRPr="000C4D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D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t xml:space="preserve">Equipment 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5" w:name="O_1024662"/>
      <w:bookmarkEnd w:id="5"/>
      <w:r w:rsidRPr="000C4D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D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t>Public Safety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6" w:name="O_1024663"/>
      <w:bookmarkEnd w:id="6"/>
      <w:r w:rsidRPr="000C4D4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PERFORMANCE CRITERIA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>Performance criteria describe the performance needed to demonstrate achievement of the element.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rPr>
                <w:rStyle w:val="SpecialBold"/>
              </w:rPr>
              <w:t>Inspect response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 xml:space="preserve">Equipment is inspected, in accordance with organisational procedures 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>Missing parts are identified and reported, in accordance with organisational procedures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>Fau</w:t>
            </w:r>
            <w:r w:rsidRPr="000C4D46">
              <w:t>lty or damaged equipment is reported and recorded, in accordance with organisational procedures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rPr>
                <w:rStyle w:val="SpecialBold"/>
              </w:rPr>
              <w:t>Test response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 xml:space="preserve">Equipment is tested, in accordance with organisational procedures and standards and is identified as fit for purpose 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>Test</w:t>
            </w:r>
            <w:r w:rsidRPr="000C4D46">
              <w:t xml:space="preserve"> results are recorded, in accordance with regulatory requirements and organisational procedures 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>Defective equipment and substandard performance is reported and recorded, in accordance with organisational procedures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rPr>
                <w:rStyle w:val="SpecialBold"/>
              </w:rPr>
              <w:t>Clean, maintain and restow equ</w:t>
            </w:r>
            <w:r w:rsidRPr="000C4D46">
              <w:rPr>
                <w:rStyle w:val="SpecialBold"/>
              </w:rPr>
              <w:t>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>Equipment is cleaned, maintained, assembled and stowed, in accordance with organisational procedures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t>Equipment records are updated, in accordance with organisational procedures</w:t>
            </w:r>
          </w:p>
        </w:tc>
      </w:tr>
      <w:tr w:rsidTr="000C4D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D46">
            <w:pPr>
              <w:pStyle w:val="BodyText"/>
              <w:rPr>
                <w:lang w:val="en-NZ"/>
              </w:rPr>
            </w:pPr>
            <w:r w:rsidRPr="000C4D4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t>Equipment is recovered, restowed and made ready for future use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7" w:name="O_1024664"/>
      <w:bookmarkEnd w:id="7"/>
      <w:r w:rsidRPr="000C4D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D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t>Foundation skills essential to performance are explicit in the performance criteria of this unit of competency.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8" w:name="O_1024665"/>
      <w:bookmarkEnd w:id="8"/>
      <w:r w:rsidRPr="000C4D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D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t>Range is restricted to essential operating conditions and any other variables essential to the work environment.</w:t>
            </w:r>
          </w:p>
          <w:p w:rsidR="00000000" w:rsidRPr="000C4D46" w:rsidP="000C4D46">
            <w:pPr>
              <w:pStyle w:val="BodyText"/>
            </w:pPr>
            <w:r w:rsidRPr="000C4D46">
              <w:t>Non-essential conditions may be found in the Companion Volume Implementation Guide.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9" w:name="O_1024666"/>
      <w:bookmarkEnd w:id="9"/>
      <w:r w:rsidRPr="000C4D4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D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D46" w:rsidP="000C4D46">
            <w:pPr>
              <w:pStyle w:val="BodyText"/>
            </w:pPr>
            <w:r w:rsidRPr="000C4D46">
              <w:t>This unit rep</w:t>
            </w:r>
            <w:r w:rsidRPr="000C4D46">
              <w:t>laces and is equivalent to PUAEQU001B Prepare, maintain and test response equipment.</w:t>
            </w:r>
          </w:p>
        </w:tc>
      </w:tr>
    </w:tbl>
    <w:p w:rsidR="00000000" w:rsidRPr="000C4D46" w:rsidP="000C4D46">
      <w:pPr>
        <w:pStyle w:val="NoPaddingFontSize1"/>
      </w:pPr>
    </w:p>
    <w:p w:rsidR="00000000" w:rsidRPr="000C4D46" w:rsidP="000C4D46">
      <w:pPr>
        <w:pStyle w:val="AllowPageBreak"/>
      </w:pPr>
    </w:p>
    <w:p w:rsidR="00000000" w:rsidRPr="000C4D46" w:rsidP="000C4D46">
      <w:pPr>
        <w:pStyle w:val="Heading1"/>
      </w:pPr>
      <w:bookmarkStart w:id="10" w:name="O_1024673"/>
      <w:bookmarkEnd w:id="10"/>
      <w:r w:rsidRPr="000C4D46">
        <w:t>Links</w:t>
      </w:r>
    </w:p>
    <w:p w:rsidR="00000000" w:rsidRPr="000C4D46" w:rsidP="00E46FFC">
      <w:pPr>
        <w:pStyle w:val="BodyText"/>
      </w:pPr>
      <w:r w:rsidRPr="000C4D4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C29C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C4D46" w:rsidP="000C4D46"/>
    <w:sectPr w:rsidSect="000C4D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46" w:rsidRPr="00E46FFC" w:rsidP="00E46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FC" w:rsidP="000C4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FFC" w:rsidP="000C4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46FFC" w:rsidP="000C4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D46" w:rsidRPr="00E46FFC" w:rsidP="00E46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FC" w:rsidRPr="002D2AF8" w:rsidP="000C4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PUAEQU001 Prepare, maintain and test response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46FFC" w:rsidP="000C4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D46"/>
  </w:style>
  <w:style w:type="character" w:customStyle="1" w:styleId="Heading1Char">
    <w:name w:val="Heading 1 Char"/>
    <w:basedOn w:val="DefaultParagraphFont"/>
    <w:link w:val="Heading1"/>
    <w:rsid w:val="000C4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D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4D46"/>
    <w:rPr>
      <w:b/>
      <w:spacing w:val="0"/>
    </w:rPr>
  </w:style>
  <w:style w:type="paragraph" w:customStyle="1" w:styleId="SuperHeading">
    <w:name w:val="SuperHeading"/>
    <w:basedOn w:val="Normal"/>
    <w:rsid w:val="000C4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4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D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D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4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D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D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D46"/>
    <w:rPr>
      <w:i/>
    </w:rPr>
  </w:style>
  <w:style w:type="paragraph" w:styleId="Caption">
    <w:name w:val="caption"/>
    <w:basedOn w:val="BodyText"/>
    <w:next w:val="Normal"/>
    <w:qFormat/>
    <w:rsid w:val="000C4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D46"/>
  </w:style>
  <w:style w:type="paragraph" w:styleId="TableofFigures">
    <w:name w:val="table of figures"/>
    <w:basedOn w:val="Normal"/>
    <w:next w:val="Normal"/>
    <w:semiHidden/>
    <w:rsid w:val="000C4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D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4D46"/>
    <w:rPr>
      <w:rFonts w:ascii="Wingdings" w:hAnsi="Wingdings"/>
    </w:rPr>
  </w:style>
  <w:style w:type="paragraph" w:customStyle="1" w:styleId="TableHeading">
    <w:name w:val="Table Heading"/>
    <w:basedOn w:val="HeadingBase"/>
    <w:rsid w:val="000C4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D46"/>
    <w:rPr>
      <w:color w:val="0033CC"/>
      <w:u w:val="none"/>
    </w:rPr>
  </w:style>
  <w:style w:type="paragraph" w:customStyle="1" w:styleId="BodyTextRight">
    <w:name w:val="Body Text Right"/>
    <w:basedOn w:val="BodyText"/>
    <w:rsid w:val="000C4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D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D46"/>
    <w:rPr>
      <w:sz w:val="32"/>
    </w:rPr>
  </w:style>
  <w:style w:type="paragraph" w:customStyle="1" w:styleId="HeadingProcedure">
    <w:name w:val="Heading Procedure"/>
    <w:basedOn w:val="HeadingBase"/>
    <w:next w:val="Normal"/>
    <w:rsid w:val="000C4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D46"/>
    <w:pPr>
      <w:spacing w:before="60" w:after="60"/>
    </w:pPr>
  </w:style>
  <w:style w:type="paragraph" w:styleId="ListContinue">
    <w:name w:val="List Continue"/>
    <w:basedOn w:val="List"/>
    <w:rsid w:val="000C4D46"/>
    <w:pPr>
      <w:ind w:firstLine="0"/>
    </w:pPr>
  </w:style>
  <w:style w:type="paragraph" w:customStyle="1" w:styleId="ListNote">
    <w:name w:val="List Note"/>
    <w:basedOn w:val="List"/>
    <w:rsid w:val="000C4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D46"/>
    <w:rPr>
      <w:rFonts w:ascii="Courier New" w:hAnsi="Courier New"/>
    </w:rPr>
  </w:style>
  <w:style w:type="paragraph" w:customStyle="1" w:styleId="NoteBullet">
    <w:name w:val="Note Bullet"/>
    <w:basedOn w:val="Note"/>
    <w:rsid w:val="000C4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D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4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D46"/>
    <w:rPr>
      <w:b/>
      <w:smallCaps/>
    </w:rPr>
  </w:style>
  <w:style w:type="paragraph" w:customStyle="1" w:styleId="TableListNumber">
    <w:name w:val="Table List Number"/>
    <w:basedOn w:val="ListNumber"/>
    <w:rsid w:val="000C4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D46"/>
    <w:pPr>
      <w:numPr>
        <w:numId w:val="7"/>
      </w:numPr>
    </w:pPr>
  </w:style>
  <w:style w:type="paragraph" w:customStyle="1" w:styleId="ListAlpha2">
    <w:name w:val="List Alpha 2"/>
    <w:basedOn w:val="List2"/>
    <w:rsid w:val="000C4D46"/>
    <w:pPr>
      <w:numPr>
        <w:numId w:val="6"/>
      </w:numPr>
    </w:pPr>
  </w:style>
  <w:style w:type="paragraph" w:styleId="List2">
    <w:name w:val="List 2"/>
    <w:basedOn w:val="BodyText"/>
    <w:rsid w:val="000C4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D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D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4D46"/>
    <w:pPr>
      <w:numPr>
        <w:numId w:val="2"/>
      </w:numPr>
    </w:pPr>
  </w:style>
  <w:style w:type="paragraph" w:styleId="ListContinue2">
    <w:name w:val="List Continue 2"/>
    <w:basedOn w:val="List2"/>
    <w:rsid w:val="000C4D46"/>
    <w:pPr>
      <w:ind w:firstLine="0"/>
    </w:pPr>
  </w:style>
  <w:style w:type="paragraph" w:styleId="ListContinue3">
    <w:name w:val="List Continue 3"/>
    <w:basedOn w:val="List3"/>
    <w:rsid w:val="000C4D46"/>
    <w:pPr>
      <w:ind w:left="1021" w:firstLine="0"/>
    </w:pPr>
  </w:style>
  <w:style w:type="paragraph" w:styleId="ListContinue4">
    <w:name w:val="List Continue 4"/>
    <w:basedOn w:val="List4"/>
    <w:rsid w:val="000C4D46"/>
    <w:pPr>
      <w:ind w:firstLine="0"/>
    </w:pPr>
  </w:style>
  <w:style w:type="paragraph" w:styleId="ListContinue5">
    <w:name w:val="List Continue 5"/>
    <w:basedOn w:val="List5"/>
    <w:rsid w:val="000C4D46"/>
    <w:pPr>
      <w:ind w:firstLine="0"/>
    </w:pPr>
  </w:style>
  <w:style w:type="paragraph" w:styleId="ListNumber3">
    <w:name w:val="List Number 3"/>
    <w:basedOn w:val="List3"/>
    <w:rsid w:val="000C4D46"/>
    <w:pPr>
      <w:numPr>
        <w:numId w:val="3"/>
      </w:numPr>
    </w:pPr>
  </w:style>
  <w:style w:type="paragraph" w:styleId="ListNumber4">
    <w:name w:val="List Number 4"/>
    <w:basedOn w:val="List4"/>
    <w:rsid w:val="000C4D46"/>
    <w:pPr>
      <w:numPr>
        <w:numId w:val="4"/>
      </w:numPr>
    </w:pPr>
  </w:style>
  <w:style w:type="paragraph" w:styleId="ListNumber5">
    <w:name w:val="List Number 5"/>
    <w:basedOn w:val="List5"/>
    <w:rsid w:val="000C4D46"/>
    <w:pPr>
      <w:numPr>
        <w:numId w:val="5"/>
      </w:numPr>
    </w:pPr>
  </w:style>
  <w:style w:type="paragraph" w:styleId="BlockText">
    <w:name w:val="Block Text"/>
    <w:basedOn w:val="Normal"/>
    <w:rsid w:val="000C4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D46"/>
    <w:rPr>
      <w:sz w:val="16"/>
      <w:vertAlign w:val="superscript"/>
    </w:rPr>
  </w:style>
  <w:style w:type="character" w:customStyle="1" w:styleId="Symbols">
    <w:name w:val="Symbols"/>
    <w:basedOn w:val="DefaultParagraphFont"/>
    <w:rsid w:val="000C4D46"/>
    <w:rPr>
      <w:rFonts w:ascii="Symbol" w:hAnsi="Symbol"/>
    </w:rPr>
  </w:style>
  <w:style w:type="character" w:customStyle="1" w:styleId="MenuOptions">
    <w:name w:val="Menu Options"/>
    <w:basedOn w:val="DefaultParagraphFont"/>
    <w:rsid w:val="000C4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D46"/>
    <w:rPr>
      <w:b/>
    </w:rPr>
  </w:style>
  <w:style w:type="character" w:customStyle="1" w:styleId="Underlined">
    <w:name w:val="Underlined"/>
    <w:basedOn w:val="DefaultParagraphFont"/>
    <w:rsid w:val="000C4D46"/>
    <w:rPr>
      <w:u w:val="single"/>
    </w:rPr>
  </w:style>
  <w:style w:type="paragraph" w:customStyle="1" w:styleId="TableBodyTextRight">
    <w:name w:val="Table Body Text Right"/>
    <w:basedOn w:val="TableBodyText"/>
    <w:rsid w:val="000C4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D46"/>
    <w:rPr>
      <w:sz w:val="18"/>
    </w:rPr>
  </w:style>
  <w:style w:type="paragraph" w:customStyle="1" w:styleId="BodySmallRight">
    <w:name w:val="Body Small Right"/>
    <w:basedOn w:val="BodyTextRight"/>
    <w:rsid w:val="000C4D46"/>
    <w:rPr>
      <w:sz w:val="18"/>
      <w:szCs w:val="18"/>
    </w:rPr>
  </w:style>
  <w:style w:type="paragraph" w:customStyle="1" w:styleId="MarginEdition">
    <w:name w:val="Margin Edition"/>
    <w:basedOn w:val="MarginNote"/>
    <w:rsid w:val="000C4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D46"/>
    <w:rPr>
      <w:sz w:val="2"/>
      <w:szCs w:val="2"/>
    </w:rPr>
  </w:style>
  <w:style w:type="character" w:customStyle="1" w:styleId="Small">
    <w:name w:val="Small"/>
    <w:basedOn w:val="DefaultParagraphFont"/>
    <w:rsid w:val="000C4D46"/>
    <w:rPr>
      <w:sz w:val="16"/>
    </w:rPr>
  </w:style>
  <w:style w:type="paragraph" w:customStyle="1" w:styleId="WideTable">
    <w:name w:val="Wide Table"/>
    <w:basedOn w:val="Normal"/>
    <w:rsid w:val="000C4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D46"/>
  </w:style>
  <w:style w:type="paragraph" w:styleId="Quote">
    <w:name w:val="Quote"/>
    <w:basedOn w:val="Heading1"/>
    <w:link w:val="QuoteChar"/>
    <w:qFormat/>
    <w:rsid w:val="000C4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D46"/>
    <w:pPr>
      <w:pageBreakBefore/>
    </w:pPr>
  </w:style>
  <w:style w:type="paragraph" w:customStyle="1" w:styleId="Border">
    <w:name w:val="Border"/>
    <w:basedOn w:val="Normal"/>
    <w:qFormat/>
    <w:rsid w:val="000C4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D46"/>
    <w:rPr>
      <w:u w:val="single"/>
    </w:rPr>
  </w:style>
  <w:style w:type="character" w:customStyle="1" w:styleId="BoldandItalics">
    <w:name w:val="Bold and Italics"/>
    <w:qFormat/>
    <w:rsid w:val="000C4D46"/>
    <w:rPr>
      <w:b/>
      <w:i/>
      <w:u w:val="none"/>
    </w:rPr>
  </w:style>
  <w:style w:type="paragraph" w:styleId="BalloonText">
    <w:name w:val="Balloon Text"/>
    <w:basedOn w:val="Normal"/>
    <w:link w:val="BalloonTextChar"/>
    <w:rsid w:val="000C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D46"/>
    <w:pPr>
      <w:spacing w:before="0" w:after="0"/>
    </w:pPr>
  </w:style>
  <w:style w:type="paragraph" w:customStyle="1" w:styleId="BodyTextBold">
    <w:name w:val="Body Text Bold"/>
    <w:basedOn w:val="BodyText"/>
    <w:qFormat/>
    <w:rsid w:val="000C4D46"/>
    <w:rPr>
      <w:b/>
    </w:rPr>
  </w:style>
  <w:style w:type="character" w:styleId="Hyperlink">
    <w:name w:val="Hyperlink"/>
    <w:basedOn w:val="DefaultParagraphFont"/>
    <w:uiPriority w:val="99"/>
    <w:unhideWhenUsed/>
    <w:rsid w:val="00E46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2884</Characters>
  <Application>Microsoft Office Word</Application>
  <DocSecurity>0</DocSecurity>
  <Lines>125</Lines>
  <Paragraphs>68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PUAEQU001 Prepare, maintain and test response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2024-09-27T00:22:00Z</dcterms:created>
  <dcterms:modified xsi:type="dcterms:W3CDTF">2024-09-27T00:22:00Z</dcterms:modified>
</cp:coreProperties>
</file>