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772" w:rsidP="00844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PUAEQU001 Prepare, maintain and test response equipment</w:t>
      </w:r>
      <w:r>
        <w:fldChar w:fldCharType="end"/>
      </w:r>
    </w:p>
    <w:p w:rsidR="00844772" w:rsidP="00844772">
      <w:pPr>
        <w:pStyle w:val="Version"/>
        <w:sectPr w:rsidSect="00DA09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91F" w:rsidP="00DA091F">
      <w:pPr>
        <w:pStyle w:val="SuperHeading"/>
      </w:pPr>
      <w:r w:rsidRPr="00DA091F">
        <w:t>Assessment Requirements for PUAEQU001 Prepare, maintain and test response equipment</w:t>
      </w:r>
    </w:p>
    <w:p w:rsidR="00000000" w:rsidRPr="00DA091F" w:rsidP="00DA091F">
      <w:pPr>
        <w:pStyle w:val="Heading1"/>
      </w:pPr>
      <w:bookmarkStart w:id="1" w:name="O_1024668"/>
      <w:bookmarkEnd w:id="1"/>
      <w:r w:rsidRPr="00DA09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91F" w:rsidP="00DA091F">
            <w:pPr>
              <w:pStyle w:val="BodyText"/>
            </w:pPr>
            <w:r w:rsidRPr="00DA091F">
              <w:rPr>
                <w:rStyle w:val="SpecialBold"/>
              </w:rPr>
              <w:t>Release 1.</w:t>
            </w:r>
            <w:r w:rsidRPr="00DA091F">
              <w:t xml:space="preserve"> This is the first release of this unit of competency in the PUA Public Safety Training Package.</w:t>
            </w:r>
          </w:p>
        </w:tc>
      </w:tr>
    </w:tbl>
    <w:p w:rsidR="00000000" w:rsidRPr="00DA091F" w:rsidP="00DA091F">
      <w:pPr>
        <w:pStyle w:val="NoPaddingFontSize1"/>
      </w:pPr>
    </w:p>
    <w:p w:rsidR="00000000" w:rsidRPr="00DA091F" w:rsidP="00DA091F">
      <w:pPr>
        <w:pStyle w:val="AllowPageBreak"/>
      </w:pPr>
    </w:p>
    <w:p w:rsidR="00000000" w:rsidRPr="00DA091F" w:rsidP="00DA091F">
      <w:pPr>
        <w:pStyle w:val="Heading1"/>
      </w:pPr>
      <w:bookmarkStart w:id="2" w:name="O_1024669"/>
      <w:bookmarkEnd w:id="2"/>
      <w:r w:rsidRPr="00DA09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91F">
            <w:pPr>
              <w:pStyle w:val="BodyText"/>
              <w:rPr>
                <w:lang w:val="en-NZ"/>
              </w:rPr>
            </w:pPr>
            <w:r w:rsidRPr="00DA091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A0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91F" w:rsidP="00DA091F">
            <w:pPr>
              <w:pStyle w:val="ListBullet"/>
            </w:pPr>
            <w:r w:rsidRPr="00DA091F">
              <w:t>applying organisational policies and proced</w:t>
            </w:r>
            <w:r w:rsidRPr="00DA091F">
              <w:t>ures including Work, Health and Safety (WHS)/Occupational Health and Safety (OHS) requirements and risk mitigation</w:t>
            </w:r>
          </w:p>
          <w:p w:rsidR="00000000" w:rsidRPr="00DA091F" w:rsidP="00DA091F">
            <w:pPr>
              <w:pStyle w:val="ListBullet"/>
            </w:pPr>
            <w:r w:rsidRPr="00DA091F">
              <w:t>cleaning, maintaining and restowing response equipment</w:t>
            </w:r>
          </w:p>
          <w:p w:rsidR="00000000" w:rsidRPr="00DA091F" w:rsidP="00DA091F">
            <w:pPr>
              <w:pStyle w:val="ListBullet"/>
            </w:pPr>
            <w:r w:rsidRPr="00DA091F">
              <w:t>communicating information in accordance with organisational procedures</w:t>
            </w:r>
          </w:p>
          <w:p w:rsidR="00000000" w:rsidRPr="00DA091F" w:rsidP="00DA091F">
            <w:pPr>
              <w:pStyle w:val="ListBullet"/>
            </w:pPr>
            <w:r w:rsidRPr="00DA091F">
              <w:t xml:space="preserve">complying with </w:t>
            </w:r>
            <w:r w:rsidRPr="00DA091F">
              <w:t>safety data sheets</w:t>
            </w:r>
          </w:p>
          <w:p w:rsidR="00000000" w:rsidRPr="00DA091F" w:rsidP="00DA091F">
            <w:pPr>
              <w:pStyle w:val="ListBullet"/>
            </w:pPr>
            <w:r w:rsidRPr="00DA091F">
              <w:t>inspection, testing and servicing of response equipment</w:t>
            </w:r>
          </w:p>
          <w:p w:rsidR="00000000" w:rsidRPr="00DA091F" w:rsidP="00DA091F">
            <w:pPr>
              <w:pStyle w:val="ListBullet"/>
            </w:pPr>
            <w:r w:rsidRPr="00DA091F">
              <w:t>safely using cleaning agents and chemicals</w:t>
            </w:r>
          </w:p>
        </w:tc>
      </w:tr>
    </w:tbl>
    <w:p w:rsidR="00000000" w:rsidRPr="00DA091F" w:rsidP="00DA091F">
      <w:pPr>
        <w:pStyle w:val="NoPaddingFontSize1"/>
      </w:pPr>
    </w:p>
    <w:p w:rsidR="00000000" w:rsidRPr="00DA091F" w:rsidP="00DA091F">
      <w:pPr>
        <w:pStyle w:val="AllowPageBreak"/>
      </w:pPr>
    </w:p>
    <w:p w:rsidR="00000000" w:rsidRPr="00DA091F" w:rsidP="00DA091F">
      <w:pPr>
        <w:pStyle w:val="Heading1"/>
      </w:pPr>
      <w:bookmarkStart w:id="3" w:name="O_1024670"/>
      <w:bookmarkEnd w:id="3"/>
      <w:r w:rsidRPr="00DA091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91F">
            <w:pPr>
              <w:pStyle w:val="BodyText"/>
              <w:rPr>
                <w:lang w:val="en-NZ"/>
              </w:rPr>
            </w:pPr>
            <w:r w:rsidRPr="00DA091F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A0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91F" w:rsidP="00DA091F">
            <w:pPr>
              <w:pStyle w:val="ListBullet"/>
            </w:pPr>
            <w:r w:rsidRPr="00DA091F">
              <w:t>communication techniques</w:t>
            </w:r>
          </w:p>
          <w:p w:rsidR="00000000" w:rsidRPr="00DA091F" w:rsidP="00DA091F">
            <w:pPr>
              <w:pStyle w:val="ListBullet"/>
            </w:pPr>
            <w:r w:rsidRPr="00DA091F">
              <w:t>environmental legislation relating to waste water ru</w:t>
            </w:r>
            <w:r w:rsidRPr="00DA091F">
              <w:t xml:space="preserve">noff and pollution </w:t>
            </w:r>
          </w:p>
          <w:p w:rsidR="00000000" w:rsidRPr="00DA091F" w:rsidP="00DA091F">
            <w:pPr>
              <w:pStyle w:val="ListBullet"/>
            </w:pPr>
            <w:r w:rsidRPr="00DA091F">
              <w:t>organisational documentation, policies and procedures including Work, Health and Safety (WHS)/Occupational Health and Safety (OHS) requirements and risk mitigation</w:t>
            </w:r>
          </w:p>
          <w:p w:rsidR="00000000" w:rsidRPr="00DA091F" w:rsidP="00DA091F">
            <w:pPr>
              <w:pStyle w:val="ListBullet"/>
            </w:pPr>
            <w:r w:rsidRPr="00DA091F">
              <w:t>procedures for using, testing, cleaning and servicing response equipment</w:t>
            </w:r>
          </w:p>
          <w:p w:rsidR="00000000" w:rsidRPr="00DA091F" w:rsidP="00DA091F">
            <w:pPr>
              <w:pStyle w:val="ListBullet"/>
            </w:pPr>
            <w:r w:rsidRPr="00DA091F">
              <w:t>response equipment used by the organisation</w:t>
            </w:r>
          </w:p>
          <w:p w:rsidR="00000000" w:rsidRPr="00DA091F" w:rsidP="00DA091F">
            <w:pPr>
              <w:pStyle w:val="ListBullet"/>
            </w:pPr>
            <w:r w:rsidRPr="00DA091F">
              <w:t>safe working practices</w:t>
            </w:r>
          </w:p>
        </w:tc>
      </w:tr>
    </w:tbl>
    <w:p w:rsidR="00000000" w:rsidRPr="00DA091F" w:rsidP="00DA091F">
      <w:pPr>
        <w:pStyle w:val="NoPaddingFontSize1"/>
      </w:pPr>
    </w:p>
    <w:p w:rsidR="00000000" w:rsidRPr="00DA091F" w:rsidP="00DA091F">
      <w:pPr>
        <w:pStyle w:val="AllowPageBreak"/>
      </w:pPr>
    </w:p>
    <w:p w:rsidR="00000000" w:rsidRPr="00DA091F" w:rsidP="00DA091F">
      <w:pPr>
        <w:pStyle w:val="Heading1"/>
      </w:pPr>
      <w:bookmarkStart w:id="4" w:name="O_1024671"/>
      <w:bookmarkEnd w:id="4"/>
      <w:r w:rsidRPr="00DA09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9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91F" w:rsidP="00DA091F">
            <w:pPr>
              <w:pStyle w:val="BodyText"/>
            </w:pPr>
            <w:r w:rsidRPr="00DA091F">
              <w:t>As a minimu</w:t>
            </w:r>
            <w:r w:rsidRPr="00DA091F">
              <w:t xml:space="preserve">m, assessors must satisfy applicable regulatory requirements, which include requirements in the Standards for Registered Training Organisations current at the time of assessment. </w:t>
            </w:r>
          </w:p>
          <w:p w:rsidR="00000000" w:rsidRPr="00DA091F" w:rsidP="00DA091F">
            <w:pPr>
              <w:pStyle w:val="BodyText"/>
            </w:pPr>
            <w:r w:rsidRPr="00DA091F">
              <w:t>As a minimum, assessment must satisfy applicable regulatory requirements, wh</w:t>
            </w:r>
            <w:r w:rsidRPr="00DA091F">
              <w:t>ich include requirements in the Standards for Registered Training Organisations current at the time of assessment.</w:t>
            </w:r>
          </w:p>
          <w:p w:rsidR="00000000" w:rsidRPr="00DA091F" w:rsidP="00DA091F">
            <w:pPr>
              <w:pStyle w:val="BodyText"/>
            </w:pPr>
            <w:r w:rsidRPr="00DA091F">
              <w:t xml:space="preserve">Assessment processes and techniques must be appropriate to the language, literacy and numeracy </w:t>
            </w:r>
            <w:r w:rsidRPr="00DA091F">
              <w:t>requirements of the work being performed and t</w:t>
            </w:r>
            <w:r w:rsidRPr="00DA091F">
              <w:t>he needs of the candidate.</w:t>
            </w:r>
          </w:p>
          <w:p w:rsidR="00000000" w:rsidRPr="00DA091F" w:rsidP="00DA091F">
            <w:pPr>
              <w:pStyle w:val="BodyText"/>
            </w:pPr>
            <w:r w:rsidRPr="00DA091F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DA091F" w:rsidP="00DA091F">
            <w:pPr>
              <w:pStyle w:val="BodyText"/>
            </w:pPr>
            <w:r w:rsidRPr="00DA091F">
              <w:t>Resources for asse</w:t>
            </w:r>
            <w:r w:rsidRPr="00DA091F">
              <w:t>ssment must include access to</w:t>
            </w:r>
          </w:p>
          <w:p w:rsidR="00000000" w:rsidRPr="00DA091F" w:rsidP="00DA091F">
            <w:pPr>
              <w:pStyle w:val="ListBullet"/>
            </w:pPr>
            <w:r w:rsidRPr="00DA091F">
              <w:t>a range of relevant exercises, case studies and/or simulations</w:t>
            </w:r>
          </w:p>
          <w:p w:rsidR="00000000" w:rsidRPr="00DA091F" w:rsidP="00DA091F">
            <w:pPr>
              <w:pStyle w:val="ListBullet"/>
            </w:pPr>
            <w:r w:rsidRPr="00DA091F">
              <w:t xml:space="preserve">relevant and appropriate materials, equipment, tools and personal protective clothing and equipment currently used in industry </w:t>
            </w:r>
          </w:p>
          <w:p w:rsidR="00000000" w:rsidRPr="00DA091F" w:rsidP="00DA091F">
            <w:pPr>
              <w:pStyle w:val="ListBullet"/>
            </w:pPr>
            <w:r w:rsidRPr="00DA091F">
              <w:t>applicable documentation including</w:t>
            </w:r>
            <w:r w:rsidRPr="00DA091F">
              <w:t xml:space="preserve"> organisational procedures, industry standards, equipment specifications, regulations, codes of practice and operation manuals.</w:t>
            </w:r>
          </w:p>
        </w:tc>
      </w:tr>
    </w:tbl>
    <w:p w:rsidR="00000000" w:rsidRPr="00DA091F" w:rsidP="00DA091F">
      <w:pPr>
        <w:pStyle w:val="NoPaddingFontSize1"/>
      </w:pPr>
    </w:p>
    <w:p w:rsidR="00000000" w:rsidRPr="00DA091F" w:rsidP="00DA091F">
      <w:pPr>
        <w:pStyle w:val="AllowPageBreak"/>
      </w:pPr>
    </w:p>
    <w:p w:rsidR="00000000" w:rsidRPr="00DA091F" w:rsidP="00DA091F">
      <w:pPr>
        <w:pStyle w:val="Heading1"/>
      </w:pPr>
      <w:bookmarkStart w:id="5" w:name="O_1024674"/>
      <w:bookmarkEnd w:id="5"/>
      <w:r w:rsidRPr="00DA091F">
        <w:t>Links</w:t>
      </w:r>
    </w:p>
    <w:p w:rsidR="00000000" w:rsidRPr="00DA091F" w:rsidP="00844772">
      <w:pPr>
        <w:pStyle w:val="BodyText"/>
      </w:pPr>
      <w:r w:rsidRPr="00DA091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571D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A091F" w:rsidP="00DA091F"/>
    <w:sectPr w:rsidSect="00DA09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7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72" w:rsidP="00DA09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4772" w:rsidP="00DA09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44772" w:rsidP="00DA09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91F" w:rsidRPr="00844772" w:rsidP="00844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772" w:rsidRPr="002D2AF8" w:rsidP="00DA09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PUAEQU001 Prepare, maintain and test response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44772" w:rsidP="00DA09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F40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D40F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9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9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9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9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9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9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9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9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9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9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9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91F"/>
  </w:style>
  <w:style w:type="character" w:customStyle="1" w:styleId="Heading1Char">
    <w:name w:val="Heading 1 Char"/>
    <w:basedOn w:val="DefaultParagraphFont"/>
    <w:link w:val="Heading1"/>
    <w:rsid w:val="00DA09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9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9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9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91F"/>
    <w:rPr>
      <w:b/>
      <w:spacing w:val="0"/>
    </w:rPr>
  </w:style>
  <w:style w:type="paragraph" w:customStyle="1" w:styleId="SuperHeading">
    <w:name w:val="SuperHeading"/>
    <w:basedOn w:val="Normal"/>
    <w:rsid w:val="00DA09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9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09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9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9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9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9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9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9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9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9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9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9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9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9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9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9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9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9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9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9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09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09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9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9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9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9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9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9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9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9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91F"/>
    <w:rPr>
      <w:i/>
    </w:rPr>
  </w:style>
  <w:style w:type="paragraph" w:styleId="Caption">
    <w:name w:val="caption"/>
    <w:basedOn w:val="BodyText"/>
    <w:next w:val="Normal"/>
    <w:qFormat/>
    <w:rsid w:val="00DA09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9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9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91F"/>
  </w:style>
  <w:style w:type="paragraph" w:styleId="TableofFigures">
    <w:name w:val="table of figures"/>
    <w:basedOn w:val="Normal"/>
    <w:next w:val="Normal"/>
    <w:semiHidden/>
    <w:rsid w:val="00DA09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9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091F"/>
    <w:rPr>
      <w:rFonts w:ascii="Wingdings" w:hAnsi="Wingdings"/>
    </w:rPr>
  </w:style>
  <w:style w:type="paragraph" w:customStyle="1" w:styleId="TableHeading">
    <w:name w:val="Table Heading"/>
    <w:basedOn w:val="HeadingBase"/>
    <w:rsid w:val="00DA09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91F"/>
    <w:rPr>
      <w:color w:val="0033CC"/>
      <w:u w:val="none"/>
    </w:rPr>
  </w:style>
  <w:style w:type="paragraph" w:customStyle="1" w:styleId="BodyTextRight">
    <w:name w:val="Body Text Right"/>
    <w:basedOn w:val="BodyText"/>
    <w:rsid w:val="00DA09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9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9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9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9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9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91F"/>
    <w:rPr>
      <w:sz w:val="32"/>
    </w:rPr>
  </w:style>
  <w:style w:type="paragraph" w:customStyle="1" w:styleId="HeadingProcedure">
    <w:name w:val="Heading Procedure"/>
    <w:basedOn w:val="HeadingBase"/>
    <w:next w:val="Normal"/>
    <w:rsid w:val="00DA09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91F"/>
    <w:pPr>
      <w:spacing w:before="60" w:after="60"/>
    </w:pPr>
  </w:style>
  <w:style w:type="paragraph" w:styleId="ListContinue">
    <w:name w:val="List Continue"/>
    <w:basedOn w:val="List"/>
    <w:rsid w:val="00DA091F"/>
    <w:pPr>
      <w:ind w:firstLine="0"/>
    </w:pPr>
  </w:style>
  <w:style w:type="paragraph" w:customStyle="1" w:styleId="ListNote">
    <w:name w:val="List Note"/>
    <w:basedOn w:val="List"/>
    <w:rsid w:val="00DA09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9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9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91F"/>
    <w:rPr>
      <w:rFonts w:ascii="Courier New" w:hAnsi="Courier New"/>
    </w:rPr>
  </w:style>
  <w:style w:type="paragraph" w:customStyle="1" w:styleId="NoteBullet">
    <w:name w:val="Note Bullet"/>
    <w:basedOn w:val="Note"/>
    <w:rsid w:val="00DA09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9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9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9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9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09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9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91F"/>
    <w:rPr>
      <w:b/>
      <w:smallCaps/>
    </w:rPr>
  </w:style>
  <w:style w:type="paragraph" w:customStyle="1" w:styleId="TableListNumber">
    <w:name w:val="Table List Number"/>
    <w:basedOn w:val="ListNumber"/>
    <w:rsid w:val="00DA09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9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91F"/>
    <w:pPr>
      <w:numPr>
        <w:numId w:val="8"/>
      </w:numPr>
    </w:pPr>
  </w:style>
  <w:style w:type="paragraph" w:customStyle="1" w:styleId="ListAlpha2">
    <w:name w:val="List Alpha 2"/>
    <w:basedOn w:val="List2"/>
    <w:rsid w:val="00DA091F"/>
    <w:pPr>
      <w:numPr>
        <w:numId w:val="7"/>
      </w:numPr>
    </w:pPr>
  </w:style>
  <w:style w:type="paragraph" w:styleId="List2">
    <w:name w:val="List 2"/>
    <w:basedOn w:val="BodyText"/>
    <w:rsid w:val="00DA09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9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9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9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9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9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091F"/>
    <w:pPr>
      <w:numPr>
        <w:numId w:val="3"/>
      </w:numPr>
    </w:pPr>
  </w:style>
  <w:style w:type="paragraph" w:styleId="ListContinue2">
    <w:name w:val="List Continue 2"/>
    <w:basedOn w:val="List2"/>
    <w:rsid w:val="00DA091F"/>
    <w:pPr>
      <w:ind w:firstLine="0"/>
    </w:pPr>
  </w:style>
  <w:style w:type="paragraph" w:styleId="ListContinue3">
    <w:name w:val="List Continue 3"/>
    <w:basedOn w:val="List3"/>
    <w:rsid w:val="00DA091F"/>
    <w:pPr>
      <w:ind w:left="1021" w:firstLine="0"/>
    </w:pPr>
  </w:style>
  <w:style w:type="paragraph" w:styleId="ListContinue4">
    <w:name w:val="List Continue 4"/>
    <w:basedOn w:val="List4"/>
    <w:rsid w:val="00DA091F"/>
    <w:pPr>
      <w:ind w:firstLine="0"/>
    </w:pPr>
  </w:style>
  <w:style w:type="paragraph" w:styleId="ListContinue5">
    <w:name w:val="List Continue 5"/>
    <w:basedOn w:val="List5"/>
    <w:rsid w:val="00DA091F"/>
    <w:pPr>
      <w:ind w:firstLine="0"/>
    </w:pPr>
  </w:style>
  <w:style w:type="paragraph" w:styleId="ListNumber3">
    <w:name w:val="List Number 3"/>
    <w:basedOn w:val="List3"/>
    <w:rsid w:val="00DA091F"/>
    <w:pPr>
      <w:numPr>
        <w:numId w:val="4"/>
      </w:numPr>
    </w:pPr>
  </w:style>
  <w:style w:type="paragraph" w:styleId="ListNumber4">
    <w:name w:val="List Number 4"/>
    <w:basedOn w:val="List4"/>
    <w:rsid w:val="00DA091F"/>
    <w:pPr>
      <w:numPr>
        <w:numId w:val="5"/>
      </w:numPr>
    </w:pPr>
  </w:style>
  <w:style w:type="paragraph" w:styleId="ListNumber5">
    <w:name w:val="List Number 5"/>
    <w:basedOn w:val="List5"/>
    <w:rsid w:val="00DA091F"/>
    <w:pPr>
      <w:numPr>
        <w:numId w:val="6"/>
      </w:numPr>
    </w:pPr>
  </w:style>
  <w:style w:type="paragraph" w:styleId="BlockText">
    <w:name w:val="Block Text"/>
    <w:basedOn w:val="Normal"/>
    <w:rsid w:val="00DA09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9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91F"/>
    <w:rPr>
      <w:sz w:val="16"/>
      <w:vertAlign w:val="superscript"/>
    </w:rPr>
  </w:style>
  <w:style w:type="character" w:customStyle="1" w:styleId="Symbols">
    <w:name w:val="Symbols"/>
    <w:basedOn w:val="DefaultParagraphFont"/>
    <w:rsid w:val="00DA091F"/>
    <w:rPr>
      <w:rFonts w:ascii="Symbol" w:hAnsi="Symbol"/>
    </w:rPr>
  </w:style>
  <w:style w:type="character" w:customStyle="1" w:styleId="MenuOptions">
    <w:name w:val="Menu Options"/>
    <w:basedOn w:val="DefaultParagraphFont"/>
    <w:rsid w:val="00DA09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91F"/>
    <w:rPr>
      <w:b/>
    </w:rPr>
  </w:style>
  <w:style w:type="character" w:customStyle="1" w:styleId="Underlined">
    <w:name w:val="Underlined"/>
    <w:basedOn w:val="DefaultParagraphFont"/>
    <w:rsid w:val="00DA091F"/>
    <w:rPr>
      <w:u w:val="single"/>
    </w:rPr>
  </w:style>
  <w:style w:type="paragraph" w:customStyle="1" w:styleId="TableBodyTextRight">
    <w:name w:val="Table Body Text Right"/>
    <w:basedOn w:val="TableBodyText"/>
    <w:rsid w:val="00DA09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91F"/>
    <w:rPr>
      <w:sz w:val="18"/>
    </w:rPr>
  </w:style>
  <w:style w:type="paragraph" w:customStyle="1" w:styleId="BodySmallRight">
    <w:name w:val="Body Small Right"/>
    <w:basedOn w:val="BodyTextRight"/>
    <w:rsid w:val="00DA091F"/>
    <w:rPr>
      <w:sz w:val="18"/>
      <w:szCs w:val="18"/>
    </w:rPr>
  </w:style>
  <w:style w:type="paragraph" w:customStyle="1" w:styleId="MarginEdition">
    <w:name w:val="Margin Edition"/>
    <w:basedOn w:val="MarginNote"/>
    <w:rsid w:val="00DA09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91F"/>
    <w:rPr>
      <w:sz w:val="2"/>
      <w:szCs w:val="2"/>
    </w:rPr>
  </w:style>
  <w:style w:type="character" w:customStyle="1" w:styleId="Small">
    <w:name w:val="Small"/>
    <w:basedOn w:val="DefaultParagraphFont"/>
    <w:rsid w:val="00DA091F"/>
    <w:rPr>
      <w:sz w:val="16"/>
    </w:rPr>
  </w:style>
  <w:style w:type="paragraph" w:customStyle="1" w:styleId="WideTable">
    <w:name w:val="Wide Table"/>
    <w:basedOn w:val="Normal"/>
    <w:rsid w:val="00DA09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91F"/>
  </w:style>
  <w:style w:type="paragraph" w:styleId="Quote">
    <w:name w:val="Quote"/>
    <w:basedOn w:val="Heading1"/>
    <w:link w:val="QuoteChar"/>
    <w:qFormat/>
    <w:rsid w:val="00DA09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9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91F"/>
    <w:pPr>
      <w:pageBreakBefore/>
    </w:pPr>
  </w:style>
  <w:style w:type="paragraph" w:customStyle="1" w:styleId="Border">
    <w:name w:val="Border"/>
    <w:basedOn w:val="Normal"/>
    <w:qFormat/>
    <w:rsid w:val="00DA09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9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9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9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9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9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9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9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9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91F"/>
    <w:rPr>
      <w:u w:val="single"/>
    </w:rPr>
  </w:style>
  <w:style w:type="character" w:customStyle="1" w:styleId="BoldandItalics">
    <w:name w:val="Bold and Italics"/>
    <w:qFormat/>
    <w:rsid w:val="00DA091F"/>
    <w:rPr>
      <w:b/>
      <w:i/>
      <w:u w:val="none"/>
    </w:rPr>
  </w:style>
  <w:style w:type="paragraph" w:styleId="BalloonText">
    <w:name w:val="Balloon Text"/>
    <w:basedOn w:val="Normal"/>
    <w:link w:val="BalloonTextChar"/>
    <w:rsid w:val="00DA0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9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9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9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9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9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91F"/>
    <w:pPr>
      <w:spacing w:before="0" w:after="0"/>
    </w:pPr>
  </w:style>
  <w:style w:type="paragraph" w:customStyle="1" w:styleId="BodyTextBold">
    <w:name w:val="Body Text Bold"/>
    <w:basedOn w:val="BodyText"/>
    <w:qFormat/>
    <w:rsid w:val="00DA091F"/>
    <w:rPr>
      <w:b/>
    </w:rPr>
  </w:style>
  <w:style w:type="character" w:styleId="Hyperlink">
    <w:name w:val="Hyperlink"/>
    <w:basedOn w:val="DefaultParagraphFont"/>
    <w:uiPriority w:val="99"/>
    <w:unhideWhenUsed/>
    <w:rsid w:val="00844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2683</Characters>
  <Application>Microsoft Office Word</Application>
  <DocSecurity>0</DocSecurity>
  <Lines>63</Lines>
  <Paragraphs>38</Paragraphs>
  <ScaleCrop>false</ScaleCrop>
  <Company>Author-it Software Corporation Ltd.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PUAEQU001 Prepare, maintain and test response equipment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2024-04-26T01:30:00Z</dcterms:created>
  <dcterms:modified xsi:type="dcterms:W3CDTF">2024-04-26T01:30:00Z</dcterms:modified>
</cp:coreProperties>
</file>