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D49" w:rsidP="00402D49">
      <w:pPr>
        <w:pStyle w:val="Title"/>
      </w:pPr>
      <w:r>
        <w:fldChar w:fldCharType="begin"/>
      </w:r>
      <w:r>
        <w:instrText xml:space="preserve"> TITLE   \* MERGEFORMAT </w:instrText>
      </w:r>
      <w:r>
        <w:fldChar w:fldCharType="separate"/>
      </w:r>
      <w:r>
        <w:t>PUAEMR038 Work within an emergency management context</w:t>
      </w:r>
      <w:r>
        <w:fldChar w:fldCharType="end"/>
      </w:r>
    </w:p>
    <w:p w:rsidR="00402D49" w:rsidP="00402D49">
      <w:pPr>
        <w:pStyle w:val="Version"/>
        <w:sectPr w:rsidSect="005637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737" w:rsidP="00563737">
      <w:pPr>
        <w:pStyle w:val="SuperHeading"/>
      </w:pPr>
      <w:r w:rsidRPr="00563737">
        <w:t>PUAEMR038 Work within an emergency management context</w:t>
      </w:r>
    </w:p>
    <w:p w:rsidR="00000000" w:rsidRPr="00563737" w:rsidP="00563737">
      <w:pPr>
        <w:pStyle w:val="Heading1"/>
      </w:pPr>
      <w:bookmarkStart w:id="1" w:name="O_1153612"/>
      <w:bookmarkEnd w:id="1"/>
      <w:r w:rsidRPr="00563737">
        <w:t>Modification History</w:t>
      </w:r>
    </w:p>
    <w:tbl>
      <w:tblPr>
        <w:tblW w:w="9493" w:type="dxa"/>
        <w:tblLayout w:type="fixed"/>
        <w:tblCellMar>
          <w:left w:w="62" w:type="dxa"/>
          <w:right w:w="62" w:type="dxa"/>
        </w:tblCellMar>
        <w:tblLook w:val="0000"/>
      </w:tblPr>
      <w:tblGrid>
        <w:gridCol w:w="9493"/>
      </w:tblGrid>
      <w:tr w:rsidTr="00563737">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rPr>
                <w:rStyle w:val="SpecialBold"/>
              </w:rPr>
              <w:t>Release 1.0</w:t>
            </w:r>
            <w:r w:rsidRPr="00563737">
              <w:t xml:space="preserve"> This is the first release of this unit of competency in the PUA Public Safety Training Package.</w:t>
            </w:r>
          </w:p>
        </w:tc>
      </w:tr>
    </w:tbl>
    <w:p w:rsidR="00000000" w:rsidRPr="00563737" w:rsidP="00563737">
      <w:pPr>
        <w:pStyle w:val="NoPaddingFontSize1"/>
      </w:pPr>
    </w:p>
    <w:p w:rsidR="00000000" w:rsidRPr="00563737" w:rsidP="00563737">
      <w:pPr>
        <w:pStyle w:val="AllowPageBreak"/>
      </w:pPr>
    </w:p>
    <w:p w:rsidR="00000000" w:rsidRPr="00563737" w:rsidP="00563737">
      <w:pPr>
        <w:pStyle w:val="Heading1"/>
      </w:pPr>
      <w:bookmarkStart w:id="2" w:name="O_1153613"/>
      <w:bookmarkEnd w:id="2"/>
      <w:r w:rsidRPr="00563737">
        <w:t>Application</w:t>
      </w:r>
    </w:p>
    <w:tbl>
      <w:tblPr>
        <w:tblW w:w="9497" w:type="dxa"/>
        <w:tblLayout w:type="fixed"/>
        <w:tblCellMar>
          <w:left w:w="62" w:type="dxa"/>
          <w:right w:w="62" w:type="dxa"/>
        </w:tblCellMar>
        <w:tblLook w:val="0000"/>
      </w:tblPr>
      <w:tblGrid>
        <w:gridCol w:w="9497"/>
      </w:tblGrid>
      <w:tr w:rsidTr="005637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t>This unit of competency involves the skills and knowledge required to work w</w:t>
            </w:r>
            <w:r w:rsidRPr="00563737">
              <w:t>ithin an emergency management context. It includes confirming jurisdictional emergency management arrangements, contributing to entity awareness of jurisdictional arrangements, supporting organisational and community emergency planning and decisions and ap</w:t>
            </w:r>
            <w:r w:rsidRPr="00563737">
              <w:t>plying knowledge of emergency management arrangements.</w:t>
            </w:r>
          </w:p>
          <w:p w:rsidR="00000000" w:rsidRPr="00563737" w:rsidP="00563737">
            <w:pPr>
              <w:pStyle w:val="BodyText"/>
            </w:pPr>
            <w:r w:rsidRPr="00563737">
              <w:t xml:space="preserve">The unit applies to personnel preparing to work within an emergency management context. This may include individuals who are undertaking or are preparing to work in an emergency management role within </w:t>
            </w:r>
            <w:r w:rsidRPr="00563737">
              <w:t xml:space="preserve">their organisation and/or local community and requires broad knowledge of emergency management arrangements within differing jurisdictions. </w:t>
            </w:r>
          </w:p>
          <w:p w:rsidR="00000000" w:rsidRPr="00563737" w:rsidP="00563737">
            <w:pPr>
              <w:pStyle w:val="BodyText"/>
            </w:pPr>
            <w:r w:rsidRPr="00563737">
              <w:t>No licensing, legislative or certification requirements apply to this unit at the time of publication.</w:t>
            </w:r>
          </w:p>
        </w:tc>
      </w:tr>
    </w:tbl>
    <w:p w:rsidR="00000000" w:rsidRPr="00563737" w:rsidP="00563737">
      <w:pPr>
        <w:pStyle w:val="NoPaddingFontSize1"/>
      </w:pPr>
    </w:p>
    <w:p w:rsidR="00000000" w:rsidRPr="00563737" w:rsidP="00563737">
      <w:pPr>
        <w:pStyle w:val="AllowPageBreak"/>
      </w:pPr>
    </w:p>
    <w:p w:rsidR="00000000" w:rsidRPr="00563737" w:rsidP="00563737">
      <w:pPr>
        <w:pStyle w:val="Heading1"/>
      </w:pPr>
      <w:bookmarkStart w:id="3" w:name="O_1153614"/>
      <w:bookmarkEnd w:id="3"/>
      <w:r w:rsidRPr="00563737">
        <w:t>Pre-requisite Unit</w:t>
      </w:r>
    </w:p>
    <w:tbl>
      <w:tblPr>
        <w:tblW w:w="9497" w:type="dxa"/>
        <w:tblLayout w:type="fixed"/>
        <w:tblCellMar>
          <w:left w:w="62" w:type="dxa"/>
          <w:right w:w="62" w:type="dxa"/>
        </w:tblCellMar>
        <w:tblLook w:val="0000"/>
      </w:tblPr>
      <w:tblGrid>
        <w:gridCol w:w="9497"/>
      </w:tblGrid>
      <w:tr w:rsidTr="005637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t>Not applicable</w:t>
            </w:r>
          </w:p>
        </w:tc>
      </w:tr>
    </w:tbl>
    <w:p w:rsidR="00000000" w:rsidRPr="00563737" w:rsidP="00563737">
      <w:pPr>
        <w:pStyle w:val="NoPaddingFontSize1"/>
      </w:pPr>
    </w:p>
    <w:p w:rsidR="00000000" w:rsidRPr="00563737" w:rsidP="00563737">
      <w:pPr>
        <w:pStyle w:val="AllowPageBreak"/>
      </w:pPr>
    </w:p>
    <w:p w:rsidR="00000000" w:rsidRPr="00563737" w:rsidP="00563737">
      <w:pPr>
        <w:pStyle w:val="Heading1"/>
      </w:pPr>
      <w:bookmarkStart w:id="4" w:name="O_1153615"/>
      <w:bookmarkEnd w:id="4"/>
      <w:r w:rsidRPr="00563737">
        <w:t>Competency Field</w:t>
      </w:r>
    </w:p>
    <w:tbl>
      <w:tblPr>
        <w:tblW w:w="9497" w:type="dxa"/>
        <w:tblLayout w:type="fixed"/>
        <w:tblCellMar>
          <w:left w:w="62" w:type="dxa"/>
          <w:right w:w="62" w:type="dxa"/>
        </w:tblCellMar>
        <w:tblLook w:val="0000"/>
      </w:tblPr>
      <w:tblGrid>
        <w:gridCol w:w="9497"/>
      </w:tblGrid>
      <w:tr w:rsidTr="005637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t>Emergency Management</w:t>
            </w:r>
          </w:p>
        </w:tc>
      </w:tr>
    </w:tbl>
    <w:p w:rsidR="00000000" w:rsidRPr="00563737" w:rsidP="00563737">
      <w:pPr>
        <w:pStyle w:val="NoPaddingFontSize1"/>
      </w:pPr>
    </w:p>
    <w:p w:rsidR="00000000" w:rsidRPr="00563737" w:rsidP="00563737">
      <w:pPr>
        <w:pStyle w:val="AllowPageBreak"/>
      </w:pPr>
    </w:p>
    <w:p w:rsidR="00000000" w:rsidRPr="00563737" w:rsidP="00563737">
      <w:pPr>
        <w:pStyle w:val="Heading1"/>
      </w:pPr>
      <w:bookmarkStart w:id="5" w:name="O_1153616"/>
      <w:bookmarkEnd w:id="5"/>
      <w:r w:rsidRPr="00563737">
        <w:t>Unit Sector</w:t>
      </w:r>
    </w:p>
    <w:tbl>
      <w:tblPr>
        <w:tblW w:w="9497" w:type="dxa"/>
        <w:tblLayout w:type="fixed"/>
        <w:tblCellMar>
          <w:left w:w="62" w:type="dxa"/>
          <w:right w:w="62" w:type="dxa"/>
        </w:tblCellMar>
        <w:tblLook w:val="0000"/>
      </w:tblPr>
      <w:tblGrid>
        <w:gridCol w:w="9497"/>
      </w:tblGrid>
      <w:tr w:rsidTr="005637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t>Not applicable</w:t>
            </w:r>
          </w:p>
        </w:tc>
      </w:tr>
    </w:tbl>
    <w:p w:rsidR="00000000" w:rsidRPr="00563737" w:rsidP="00563737">
      <w:pPr>
        <w:pStyle w:val="NoPaddingFontSize1"/>
      </w:pPr>
    </w:p>
    <w:p w:rsidR="00000000" w:rsidRPr="00563737" w:rsidP="00563737">
      <w:pPr>
        <w:pStyle w:val="AllowPageBreak"/>
      </w:pPr>
    </w:p>
    <w:p w:rsidR="00000000" w:rsidRPr="00563737" w:rsidP="00563737">
      <w:pPr>
        <w:pStyle w:val="Heading1"/>
      </w:pPr>
      <w:bookmarkStart w:id="6" w:name="O_1153617"/>
      <w:bookmarkEnd w:id="6"/>
      <w:r w:rsidRPr="00563737">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6373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rPr>
                <w:rStyle w:val="SpecialBold"/>
              </w:rPr>
              <w:t>PERFORMANCE CRITERIA</w:t>
            </w:r>
          </w:p>
        </w:tc>
      </w:tr>
      <w:tr w:rsidTr="0056373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t>Performance criteria describe the performance needed to demonstrate achievement of the element.</w:t>
            </w:r>
          </w:p>
        </w:tc>
      </w:tr>
      <w:tr w:rsidTr="005637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rPr>
                <w:rStyle w:val="SpecialBold"/>
              </w:rPr>
              <w:t xml:space="preserve">Confirm jurisdictional emergency management </w:t>
            </w:r>
            <w:r w:rsidRPr="00563737">
              <w:rPr>
                <w:rStyle w:val="SpecialBold"/>
              </w:rPr>
              <w:t xml:space="preserve">arrangements </w:t>
            </w:r>
          </w:p>
        </w:tc>
        <w:tc>
          <w:tcPr>
            <w:tcW w:w="702"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t>Emergency management arrangements are identified a</w:t>
            </w:r>
            <w:r w:rsidRPr="00563737">
              <w:t>nd accessed</w:t>
            </w:r>
          </w:p>
        </w:tc>
      </w:tr>
      <w:tr w:rsidTr="005637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37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t>Emergency management arrangements are reviewed to identify requirements and the roles and responsibilities for entities</w:t>
            </w:r>
          </w:p>
        </w:tc>
      </w:tr>
      <w:tr w:rsidTr="005637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37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t>Implications of emergency management arrangements for organisational plann</w:t>
            </w:r>
            <w:r w:rsidRPr="00563737">
              <w:t>ing, policies, procedures, systems and resource allocation are identified</w:t>
            </w:r>
          </w:p>
        </w:tc>
      </w:tr>
      <w:tr w:rsidTr="005637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37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t xml:space="preserve">Implications of application of broader emergency management arrangements are identified </w:t>
            </w:r>
          </w:p>
        </w:tc>
      </w:tr>
      <w:tr w:rsidTr="005637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rPr>
                <w:rStyle w:val="SpecialBold"/>
              </w:rPr>
              <w:t>Contribute to entity awareness of</w:t>
            </w:r>
            <w:r w:rsidRPr="00563737">
              <w:t xml:space="preserve"> </w:t>
            </w:r>
            <w:r w:rsidRPr="00563737">
              <w:rPr>
                <w:rStyle w:val="SpecialBold"/>
              </w:rPr>
              <w:t>jurisdictional arrangements</w:t>
            </w:r>
          </w:p>
        </w:tc>
        <w:tc>
          <w:tcPr>
            <w:tcW w:w="702"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t>Application of em</w:t>
            </w:r>
            <w:r w:rsidRPr="00563737">
              <w:t xml:space="preserve">ergency management concepts and principles is conveyed to entities </w:t>
            </w:r>
          </w:p>
        </w:tc>
      </w:tr>
      <w:tr w:rsidTr="005637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37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t xml:space="preserve">Emergency management arrangements, including roles and responsibilities, are explained </w:t>
            </w:r>
          </w:p>
        </w:tc>
      </w:tr>
      <w:tr w:rsidTr="005637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rPr>
                <w:rStyle w:val="SpecialBold"/>
              </w:rPr>
              <w:t>Support organisational</w:t>
            </w:r>
            <w:r w:rsidRPr="00563737">
              <w:t xml:space="preserve"> </w:t>
            </w:r>
            <w:r w:rsidRPr="00563737">
              <w:rPr>
                <w:rStyle w:val="SpecialBold"/>
              </w:rPr>
              <w:t xml:space="preserve">and community emergency planning </w:t>
            </w:r>
          </w:p>
        </w:tc>
        <w:tc>
          <w:tcPr>
            <w:tcW w:w="702"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t>Strategies to prepare and engage with entities are identified</w:t>
            </w:r>
          </w:p>
        </w:tc>
      </w:tr>
      <w:tr w:rsidTr="005637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37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t>Methodology for conducting an all hazard, risk and vulnerability analysis for the organisation and community are identified</w:t>
            </w:r>
          </w:p>
        </w:tc>
      </w:tr>
      <w:tr w:rsidTr="005637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37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t xml:space="preserve">Hazards, risks, vulnerability and emergency management plans are located and reviewed </w:t>
            </w:r>
          </w:p>
        </w:tc>
      </w:tr>
      <w:tr w:rsidTr="005637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rPr>
                <w:rStyle w:val="SpecialBold"/>
              </w:rPr>
              <w:t xml:space="preserve">Apply knowledge of emergency management arrangements </w:t>
            </w:r>
          </w:p>
        </w:tc>
        <w:tc>
          <w:tcPr>
            <w:tcW w:w="702"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rPr>
                <w:rStyle w:val="SpecialBold"/>
              </w:rPr>
              <w:t>4.1</w:t>
            </w:r>
          </w:p>
          <w:p w:rsidR="00000000">
            <w:pPr>
              <w:pStyle w:val="BodyText"/>
              <w:keepLines w:val="0"/>
              <w:rPr>
                <w:rFonts w:ascii="Tahoma" w:hAnsi="Tahoma"/>
                <w:sz w:val="20"/>
                <w:lang w:val="en-NZ"/>
              </w:rPr>
            </w:pPr>
          </w:p>
        </w:tc>
        <w:tc>
          <w:tcPr>
            <w:tcW w:w="5628"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t xml:space="preserve">Roles and responsibilities within emergency management arrangements are identified and communicated to key </w:t>
            </w:r>
            <w:r w:rsidRPr="00563737">
              <w:t xml:space="preserve">entities </w:t>
            </w:r>
          </w:p>
        </w:tc>
      </w:tr>
      <w:tr w:rsidTr="005637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373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3737">
            <w:pPr>
              <w:pStyle w:val="BodyText"/>
              <w:rPr>
                <w:lang w:val="en-NZ"/>
              </w:rPr>
            </w:pPr>
            <w:r w:rsidRPr="00563737">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t>Emergency management arrangements are applied to designated role or responsibilities</w:t>
            </w:r>
          </w:p>
        </w:tc>
      </w:tr>
    </w:tbl>
    <w:p w:rsidR="00000000" w:rsidRPr="00563737" w:rsidP="00563737">
      <w:pPr>
        <w:pStyle w:val="NoPaddingFontSize1"/>
      </w:pPr>
    </w:p>
    <w:p w:rsidR="00000000" w:rsidRPr="00563737" w:rsidP="00563737">
      <w:pPr>
        <w:pStyle w:val="AllowPageBreak"/>
      </w:pPr>
    </w:p>
    <w:p w:rsidR="00000000" w:rsidRPr="00563737" w:rsidP="00563737">
      <w:pPr>
        <w:pStyle w:val="Heading1"/>
      </w:pPr>
      <w:bookmarkStart w:id="7" w:name="O_1153618"/>
      <w:bookmarkEnd w:id="7"/>
      <w:r w:rsidRPr="00563737">
        <w:t>Foundation Skills</w:t>
      </w:r>
    </w:p>
    <w:tbl>
      <w:tblPr>
        <w:tblW w:w="9497" w:type="dxa"/>
        <w:tblLayout w:type="fixed"/>
        <w:tblCellMar>
          <w:left w:w="62" w:type="dxa"/>
          <w:right w:w="62" w:type="dxa"/>
        </w:tblCellMar>
        <w:tblLook w:val="0000"/>
      </w:tblPr>
      <w:tblGrid>
        <w:gridCol w:w="9497"/>
      </w:tblGrid>
      <w:tr w:rsidTr="005637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t>Foundation skills essential to performance are explicit in the performance criteria of this unit of competency.</w:t>
            </w:r>
          </w:p>
        </w:tc>
      </w:tr>
    </w:tbl>
    <w:p w:rsidR="00000000" w:rsidRPr="00563737" w:rsidP="00563737">
      <w:pPr>
        <w:pStyle w:val="NoPaddingFontSize1"/>
      </w:pPr>
    </w:p>
    <w:p w:rsidR="00000000" w:rsidRPr="00563737" w:rsidP="00563737">
      <w:pPr>
        <w:pStyle w:val="AllowPageBreak"/>
      </w:pPr>
    </w:p>
    <w:p w:rsidR="00000000" w:rsidRPr="00563737" w:rsidP="00563737">
      <w:pPr>
        <w:pStyle w:val="Heading1"/>
      </w:pPr>
      <w:bookmarkStart w:id="8" w:name="O_1153619"/>
      <w:bookmarkEnd w:id="8"/>
      <w:r w:rsidRPr="00563737">
        <w:t>Range of Conditions</w:t>
      </w:r>
    </w:p>
    <w:tbl>
      <w:tblPr>
        <w:tblW w:w="9497" w:type="dxa"/>
        <w:tblLayout w:type="fixed"/>
        <w:tblCellMar>
          <w:left w:w="62" w:type="dxa"/>
          <w:right w:w="62" w:type="dxa"/>
        </w:tblCellMar>
        <w:tblLook w:val="0000"/>
      </w:tblPr>
      <w:tblGrid>
        <w:gridCol w:w="9497"/>
      </w:tblGrid>
      <w:tr w:rsidTr="005637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t>Range is restricted to essential operating conditions and any other variables essential to the work environment.</w:t>
            </w:r>
          </w:p>
          <w:p w:rsidR="00000000" w:rsidRPr="00563737" w:rsidP="00563737">
            <w:pPr>
              <w:pStyle w:val="BodyText"/>
            </w:pPr>
            <w:r w:rsidRPr="00563737">
              <w:t>Non-essential conditions may be found in the Companion Volume Implementation Guide.</w:t>
            </w:r>
          </w:p>
        </w:tc>
      </w:tr>
    </w:tbl>
    <w:p w:rsidR="00000000" w:rsidRPr="00563737" w:rsidP="00563737">
      <w:pPr>
        <w:pStyle w:val="NoPaddingFontSize1"/>
      </w:pPr>
    </w:p>
    <w:p w:rsidR="00000000" w:rsidRPr="00563737" w:rsidP="00563737">
      <w:pPr>
        <w:pStyle w:val="AllowPageBreak"/>
      </w:pPr>
    </w:p>
    <w:p w:rsidR="00000000" w:rsidRPr="00563737" w:rsidP="00563737">
      <w:pPr>
        <w:pStyle w:val="Heading1"/>
      </w:pPr>
      <w:bookmarkStart w:id="9" w:name="O_1153620"/>
      <w:bookmarkEnd w:id="9"/>
      <w:r w:rsidRPr="00563737">
        <w:t>Unit Mapping Information</w:t>
      </w:r>
    </w:p>
    <w:tbl>
      <w:tblPr>
        <w:tblW w:w="9497" w:type="dxa"/>
        <w:tblLayout w:type="fixed"/>
        <w:tblCellMar>
          <w:left w:w="62" w:type="dxa"/>
          <w:right w:w="62" w:type="dxa"/>
        </w:tblCellMar>
        <w:tblLook w:val="0000"/>
      </w:tblPr>
      <w:tblGrid>
        <w:gridCol w:w="9497"/>
      </w:tblGrid>
      <w:tr w:rsidTr="005637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3737" w:rsidP="00563737">
            <w:pPr>
              <w:pStyle w:val="BodyText"/>
            </w:pPr>
            <w:r w:rsidRPr="00563737">
              <w:t>This unit replaces and is not equivalent to PUAEMR018 Work in an emergency management context.</w:t>
            </w:r>
          </w:p>
        </w:tc>
      </w:tr>
    </w:tbl>
    <w:p w:rsidR="00000000" w:rsidRPr="00563737" w:rsidP="00563737">
      <w:pPr>
        <w:pStyle w:val="NoPaddingFontSize1"/>
      </w:pPr>
    </w:p>
    <w:p w:rsidR="00000000" w:rsidRPr="00563737" w:rsidP="00563737">
      <w:pPr>
        <w:pStyle w:val="AllowPageBreak"/>
      </w:pPr>
    </w:p>
    <w:p w:rsidR="00000000" w:rsidRPr="00563737" w:rsidP="00563737">
      <w:pPr>
        <w:pStyle w:val="Heading1"/>
      </w:pPr>
      <w:bookmarkStart w:id="10" w:name="O_1153627"/>
      <w:bookmarkEnd w:id="10"/>
      <w:r w:rsidRPr="00563737">
        <w:t>Links</w:t>
      </w:r>
    </w:p>
    <w:p w:rsidR="00000000" w:rsidRPr="00563737" w:rsidP="00402D49">
      <w:pPr>
        <w:pStyle w:val="BodyText"/>
      </w:pPr>
      <w:r w:rsidRPr="00563737">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AF5A64">
        <w:rPr>
          <w:rStyle w:val="Hyperlink"/>
        </w:rPr>
        <w:t>https://vetnet.gov.au/Pages/TrainingDocs.aspx?q=3eca5672-6d5a-410b-8942-810d0ba05bbf</w:t>
      </w:r>
      <w:r>
        <w:fldChar w:fldCharType="end"/>
      </w:r>
    </w:p>
    <w:p w:rsidR="00000000" w:rsidRPr="00563737" w:rsidP="00563737"/>
    <w:sectPr w:rsidSect="005637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37" w:rsidRPr="00402D49" w:rsidP="00402D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49" w:rsidP="005637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2D49" w:rsidP="005637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02D49" w:rsidP="005637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737" w:rsidRPr="00402D49" w:rsidP="00402D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D49" w:rsidRPr="002D2AF8" w:rsidP="00563737">
    <w:pPr>
      <w:pStyle w:val="Header"/>
      <w:framePr w:wrap="around"/>
    </w:pPr>
    <w:r>
      <w:fldChar w:fldCharType="begin"/>
    </w:r>
    <w:r>
      <w:instrText xml:space="preserve"> TITLE   \* MERGEFORMAT </w:instrText>
    </w:r>
    <w:r>
      <w:fldChar w:fldCharType="separate"/>
    </w:r>
    <w:r>
      <w:t>PUAEMR038 Work within an emergency management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402D49" w:rsidP="005637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7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737"/>
    <w:pPr>
      <w:spacing w:before="360" w:after="60"/>
      <w:outlineLvl w:val="0"/>
    </w:pPr>
    <w:rPr>
      <w:sz w:val="32"/>
    </w:rPr>
  </w:style>
  <w:style w:type="paragraph" w:styleId="Heading2">
    <w:name w:val="heading 2"/>
    <w:basedOn w:val="HeadingBase"/>
    <w:next w:val="BodyText"/>
    <w:link w:val="Heading2Char"/>
    <w:qFormat/>
    <w:rsid w:val="00563737"/>
    <w:pPr>
      <w:keepLines/>
      <w:spacing w:before="240" w:after="120"/>
      <w:outlineLvl w:val="1"/>
    </w:pPr>
    <w:rPr>
      <w:sz w:val="28"/>
      <w:szCs w:val="40"/>
    </w:rPr>
  </w:style>
  <w:style w:type="paragraph" w:styleId="Heading3">
    <w:name w:val="heading 3"/>
    <w:basedOn w:val="HeadingBase"/>
    <w:next w:val="BodyText"/>
    <w:link w:val="Heading3Char"/>
    <w:qFormat/>
    <w:rsid w:val="00563737"/>
    <w:pPr>
      <w:spacing w:before="180" w:after="120"/>
      <w:outlineLvl w:val="2"/>
    </w:pPr>
    <w:rPr>
      <w:spacing w:val="-10"/>
      <w:kern w:val="32"/>
    </w:rPr>
  </w:style>
  <w:style w:type="paragraph" w:styleId="Heading4">
    <w:name w:val="heading 4"/>
    <w:basedOn w:val="HeadingBase"/>
    <w:next w:val="BodyText"/>
    <w:link w:val="Heading4Char"/>
    <w:qFormat/>
    <w:rsid w:val="00563737"/>
    <w:pPr>
      <w:spacing w:before="160" w:after="120"/>
      <w:outlineLvl w:val="3"/>
    </w:pPr>
    <w:rPr>
      <w:sz w:val="22"/>
    </w:rPr>
  </w:style>
  <w:style w:type="paragraph" w:styleId="Heading5">
    <w:name w:val="heading 5"/>
    <w:basedOn w:val="HeadingBase"/>
    <w:next w:val="Normal"/>
    <w:link w:val="Heading5Char"/>
    <w:qFormat/>
    <w:rsid w:val="00563737"/>
    <w:pPr>
      <w:spacing w:before="80"/>
      <w:outlineLvl w:val="4"/>
    </w:pPr>
    <w:rPr>
      <w:color w:val="918585"/>
      <w:sz w:val="20"/>
    </w:rPr>
  </w:style>
  <w:style w:type="paragraph" w:styleId="Heading6">
    <w:name w:val="heading 6"/>
    <w:basedOn w:val="HeadingBase"/>
    <w:next w:val="Normal"/>
    <w:link w:val="Heading6Char"/>
    <w:qFormat/>
    <w:rsid w:val="00563737"/>
    <w:pPr>
      <w:spacing w:before="60"/>
      <w:outlineLvl w:val="5"/>
    </w:pPr>
    <w:rPr>
      <w:color w:val="918585"/>
      <w:sz w:val="20"/>
    </w:rPr>
  </w:style>
  <w:style w:type="paragraph" w:styleId="Heading7">
    <w:name w:val="heading 7"/>
    <w:basedOn w:val="Normal"/>
    <w:next w:val="Normal"/>
    <w:link w:val="Heading7Char"/>
    <w:qFormat/>
    <w:rsid w:val="00563737"/>
    <w:pPr>
      <w:ind w:left="720"/>
      <w:outlineLvl w:val="6"/>
    </w:pPr>
    <w:rPr>
      <w:i/>
    </w:rPr>
  </w:style>
  <w:style w:type="paragraph" w:styleId="Heading8">
    <w:name w:val="heading 8"/>
    <w:basedOn w:val="Normal"/>
    <w:next w:val="Normal"/>
    <w:link w:val="Heading8Char"/>
    <w:qFormat/>
    <w:rsid w:val="00563737"/>
    <w:pPr>
      <w:ind w:left="720"/>
      <w:outlineLvl w:val="7"/>
    </w:pPr>
    <w:rPr>
      <w:i/>
    </w:rPr>
  </w:style>
  <w:style w:type="paragraph" w:styleId="Heading9">
    <w:name w:val="heading 9"/>
    <w:basedOn w:val="Normal"/>
    <w:next w:val="Normal"/>
    <w:link w:val="Heading9Char"/>
    <w:qFormat/>
    <w:rsid w:val="00563737"/>
    <w:pPr>
      <w:ind w:left="720"/>
      <w:outlineLvl w:val="8"/>
    </w:pPr>
    <w:rPr>
      <w:i/>
    </w:rPr>
  </w:style>
  <w:style w:type="character" w:default="1" w:styleId="DefaultParagraphFont">
    <w:name w:val="Default Paragraph Font"/>
    <w:uiPriority w:val="1"/>
    <w:unhideWhenUsed/>
    <w:rsid w:val="005637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737"/>
  </w:style>
  <w:style w:type="character" w:customStyle="1" w:styleId="Heading1Char">
    <w:name w:val="Heading 1 Char"/>
    <w:basedOn w:val="DefaultParagraphFont"/>
    <w:link w:val="Heading1"/>
    <w:rsid w:val="00563737"/>
    <w:rPr>
      <w:rFonts w:ascii="Times New Roman" w:eastAsia="Times New Roman" w:hAnsi="Times New Roman" w:cs="Times New Roman"/>
      <w:b/>
      <w:sz w:val="32"/>
      <w:szCs w:val="20"/>
      <w:lang w:eastAsia="en-US"/>
    </w:rPr>
  </w:style>
  <w:style w:type="paragraph" w:styleId="BodyText">
    <w:name w:val="Body Text"/>
    <w:basedOn w:val="Normal"/>
    <w:link w:val="BodyTextChar"/>
    <w:rsid w:val="005637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737"/>
    <w:rPr>
      <w:rFonts w:ascii="Times New Roman" w:eastAsia="Times New Roman" w:hAnsi="Times New Roman" w:cs="Times New Roman"/>
      <w:sz w:val="24"/>
      <w:lang w:eastAsia="en-US"/>
    </w:rPr>
  </w:style>
  <w:style w:type="character" w:customStyle="1" w:styleId="SpecialBold">
    <w:name w:val="Special Bold"/>
    <w:basedOn w:val="DefaultParagraphFont"/>
    <w:rsid w:val="00563737"/>
    <w:rPr>
      <w:b/>
      <w:spacing w:val="0"/>
    </w:rPr>
  </w:style>
  <w:style w:type="paragraph" w:customStyle="1" w:styleId="SuperHeading">
    <w:name w:val="SuperHeading"/>
    <w:basedOn w:val="Normal"/>
    <w:rsid w:val="00563737"/>
    <w:pPr>
      <w:spacing w:before="240" w:after="120"/>
      <w:outlineLvl w:val="0"/>
    </w:pPr>
    <w:rPr>
      <w:rFonts w:ascii="Times New Roman" w:hAnsi="Times New Roman"/>
      <w:b/>
      <w:sz w:val="32"/>
    </w:rPr>
  </w:style>
  <w:style w:type="paragraph" w:customStyle="1" w:styleId="AllowPageBreak">
    <w:name w:val="AllowPageBreak"/>
    <w:rsid w:val="005637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37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7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7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7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7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7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7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737"/>
    <w:rPr>
      <w:rFonts w:ascii="Courier New" w:eastAsia="Times New Roman" w:hAnsi="Courier New" w:cs="Times New Roman"/>
      <w:i/>
      <w:szCs w:val="20"/>
      <w:lang w:eastAsia="en-US"/>
    </w:rPr>
  </w:style>
  <w:style w:type="paragraph" w:customStyle="1" w:styleId="HeadingBase">
    <w:name w:val="Heading Base"/>
    <w:rsid w:val="005637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737"/>
    <w:pPr>
      <w:tabs>
        <w:tab w:val="right" w:leader="dot" w:pos="9072"/>
      </w:tabs>
      <w:ind w:left="567"/>
    </w:pPr>
    <w:rPr>
      <w:szCs w:val="22"/>
    </w:rPr>
  </w:style>
  <w:style w:type="paragraph" w:customStyle="1" w:styleId="TOCBase">
    <w:name w:val="TOC Base"/>
    <w:rsid w:val="005637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737"/>
    <w:pPr>
      <w:tabs>
        <w:tab w:val="right" w:leader="dot" w:pos="9072"/>
      </w:tabs>
      <w:spacing w:before="40" w:after="40"/>
      <w:ind w:left="284"/>
    </w:pPr>
    <w:rPr>
      <w:rFonts w:ascii="Times New Roman" w:hAnsi="Times New Roman"/>
    </w:rPr>
  </w:style>
  <w:style w:type="paragraph" w:styleId="TOC1">
    <w:name w:val="toc 1"/>
    <w:basedOn w:val="TOCBase"/>
    <w:next w:val="Normal"/>
    <w:rsid w:val="005637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7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737"/>
    <w:rPr>
      <w:rFonts w:ascii="Times New Roman" w:eastAsia="Times New Roman" w:hAnsi="Times New Roman" w:cs="Times New Roman"/>
      <w:sz w:val="16"/>
      <w:lang w:eastAsia="en-US"/>
    </w:rPr>
  </w:style>
  <w:style w:type="paragraph" w:styleId="Title">
    <w:name w:val="Title"/>
    <w:basedOn w:val="HeadingBase"/>
    <w:link w:val="TitleChar"/>
    <w:qFormat/>
    <w:rsid w:val="00563737"/>
    <w:pPr>
      <w:spacing w:before="5040"/>
      <w:jc w:val="center"/>
    </w:pPr>
    <w:rPr>
      <w:sz w:val="48"/>
      <w:szCs w:val="72"/>
      <w:lang w:val="en-US"/>
    </w:rPr>
  </w:style>
  <w:style w:type="character" w:customStyle="1" w:styleId="TitleChar">
    <w:name w:val="Title Char"/>
    <w:basedOn w:val="DefaultParagraphFont"/>
    <w:link w:val="Title"/>
    <w:rsid w:val="005637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737"/>
    <w:pPr>
      <w:tabs>
        <w:tab w:val="left" w:pos="3600"/>
        <w:tab w:val="left" w:pos="3958"/>
      </w:tabs>
    </w:pPr>
  </w:style>
  <w:style w:type="paragraph" w:styleId="List">
    <w:name w:val="List"/>
    <w:basedOn w:val="BodyText"/>
    <w:next w:val="BodyText"/>
    <w:rsid w:val="00563737"/>
    <w:pPr>
      <w:tabs>
        <w:tab w:val="left" w:pos="340"/>
      </w:tabs>
      <w:spacing w:before="60" w:after="60"/>
      <w:ind w:left="340" w:hanging="340"/>
    </w:pPr>
  </w:style>
  <w:style w:type="paragraph" w:styleId="ListBullet">
    <w:name w:val="List Bullet"/>
    <w:basedOn w:val="List"/>
    <w:rsid w:val="00563737"/>
    <w:pPr>
      <w:numPr>
        <w:numId w:val="10"/>
      </w:numPr>
      <w:tabs>
        <w:tab w:val="clear" w:pos="340"/>
      </w:tabs>
      <w:spacing w:before="40" w:after="40"/>
    </w:pPr>
  </w:style>
  <w:style w:type="paragraph" w:customStyle="1" w:styleId="Note">
    <w:name w:val="Note"/>
    <w:basedOn w:val="BodyText"/>
    <w:rsid w:val="005637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737"/>
    <w:pPr>
      <w:framePr w:wrap="auto" w:hAnchor="text" w:y="6049"/>
    </w:pPr>
    <w:rPr>
      <w:color w:val="000000"/>
      <w:sz w:val="40"/>
    </w:rPr>
  </w:style>
  <w:style w:type="paragraph" w:customStyle="1" w:styleId="TOCTitle">
    <w:name w:val="TOCTitle"/>
    <w:basedOn w:val="Heading1"/>
    <w:rsid w:val="00563737"/>
    <w:pPr>
      <w:spacing w:after="240"/>
      <w:jc w:val="center"/>
      <w:outlineLvl w:val="9"/>
    </w:pPr>
    <w:rPr>
      <w:caps/>
    </w:rPr>
  </w:style>
  <w:style w:type="paragraph" w:customStyle="1" w:styleId="Version">
    <w:name w:val="Version"/>
    <w:rsid w:val="005637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3737"/>
    <w:pPr>
      <w:numPr>
        <w:numId w:val="11"/>
      </w:numPr>
      <w:tabs>
        <w:tab w:val="clear" w:pos="680"/>
      </w:tabs>
    </w:pPr>
  </w:style>
  <w:style w:type="paragraph" w:styleId="Index1">
    <w:name w:val="index 1"/>
    <w:basedOn w:val="Normal"/>
    <w:next w:val="Normal"/>
    <w:semiHidden/>
    <w:rsid w:val="00563737"/>
    <w:pPr>
      <w:keepNext w:val="0"/>
      <w:tabs>
        <w:tab w:val="right" w:pos="4176"/>
      </w:tabs>
      <w:ind w:left="198" w:hanging="198"/>
    </w:pPr>
    <w:rPr>
      <w:rFonts w:ascii="Garamond" w:hAnsi="Garamond"/>
    </w:rPr>
  </w:style>
  <w:style w:type="paragraph" w:styleId="IndexHeading">
    <w:name w:val="index heading"/>
    <w:basedOn w:val="Normal"/>
    <w:next w:val="Index1"/>
    <w:semiHidden/>
    <w:rsid w:val="00563737"/>
    <w:pPr>
      <w:spacing w:before="120" w:after="120"/>
    </w:pPr>
    <w:rPr>
      <w:rFonts w:ascii="Arial" w:hAnsi="Arial"/>
      <w:b/>
      <w:color w:val="918585"/>
      <w:sz w:val="24"/>
    </w:rPr>
  </w:style>
  <w:style w:type="paragraph" w:styleId="Header">
    <w:name w:val="header"/>
    <w:basedOn w:val="Normal"/>
    <w:link w:val="HeaderChar"/>
    <w:rsid w:val="005637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737"/>
    <w:rPr>
      <w:rFonts w:ascii="Times New Roman" w:eastAsia="Times New Roman" w:hAnsi="Times New Roman" w:cs="Times New Roman"/>
      <w:sz w:val="16"/>
      <w:szCs w:val="20"/>
      <w:lang w:val="en-GB" w:eastAsia="en-US"/>
    </w:rPr>
  </w:style>
  <w:style w:type="paragraph" w:customStyle="1" w:styleId="Chapter">
    <w:name w:val="Chapter"/>
    <w:basedOn w:val="Normal"/>
    <w:rsid w:val="00563737"/>
    <w:pPr>
      <w:spacing w:before="240"/>
    </w:pPr>
    <w:rPr>
      <w:rFonts w:ascii="Times New Roman" w:hAnsi="Times New Roman"/>
      <w:smallCaps/>
      <w:spacing w:val="80"/>
      <w:sz w:val="28"/>
    </w:rPr>
  </w:style>
  <w:style w:type="paragraph" w:customStyle="1" w:styleId="InChapter">
    <w:name w:val="InChapter"/>
    <w:basedOn w:val="Heading3"/>
    <w:rsid w:val="00563737"/>
    <w:pPr>
      <w:spacing w:after="240"/>
      <w:outlineLvl w:val="9"/>
    </w:pPr>
    <w:rPr>
      <w:noProof/>
    </w:rPr>
  </w:style>
  <w:style w:type="paragraph" w:styleId="Index2">
    <w:name w:val="index 2"/>
    <w:basedOn w:val="Normal"/>
    <w:next w:val="Normal"/>
    <w:semiHidden/>
    <w:rsid w:val="00563737"/>
    <w:pPr>
      <w:tabs>
        <w:tab w:val="right" w:pos="4176"/>
      </w:tabs>
      <w:ind w:left="568" w:hanging="284"/>
    </w:pPr>
    <w:rPr>
      <w:rFonts w:ascii="Garamond" w:hAnsi="Garamond"/>
    </w:rPr>
  </w:style>
  <w:style w:type="paragraph" w:customStyle="1" w:styleId="Byline">
    <w:name w:val="Byline"/>
    <w:rsid w:val="005637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737"/>
    <w:pPr>
      <w:tabs>
        <w:tab w:val="clear" w:pos="3600"/>
        <w:tab w:val="clear" w:pos="3958"/>
      </w:tabs>
      <w:jc w:val="right"/>
    </w:pPr>
  </w:style>
  <w:style w:type="character" w:styleId="Emphasis">
    <w:name w:val="Emphasis"/>
    <w:basedOn w:val="DefaultParagraphFont"/>
    <w:qFormat/>
    <w:rsid w:val="00563737"/>
    <w:rPr>
      <w:i/>
    </w:rPr>
  </w:style>
  <w:style w:type="paragraph" w:styleId="Caption">
    <w:name w:val="caption"/>
    <w:basedOn w:val="BodyText"/>
    <w:next w:val="Normal"/>
    <w:qFormat/>
    <w:rsid w:val="00563737"/>
    <w:pPr>
      <w:framePr w:w="2268" w:hSpace="181" w:vSpace="181" w:wrap="around" w:vAnchor="text" w:hAnchor="page" w:x="1135" w:y="285" w:anchorLock="1"/>
    </w:pPr>
    <w:rPr>
      <w:i/>
    </w:rPr>
  </w:style>
  <w:style w:type="paragraph" w:customStyle="1" w:styleId="MiniTOCTitle">
    <w:name w:val="MiniTOCTitle"/>
    <w:basedOn w:val="Heading4"/>
    <w:rsid w:val="00563737"/>
    <w:pPr>
      <w:spacing w:before="240"/>
      <w:outlineLvl w:val="9"/>
    </w:pPr>
    <w:rPr>
      <w:noProof/>
      <w:sz w:val="24"/>
    </w:rPr>
  </w:style>
  <w:style w:type="paragraph" w:customStyle="1" w:styleId="MiniTOCItem">
    <w:name w:val="MiniTOCItem"/>
    <w:basedOn w:val="ListBullet"/>
    <w:rsid w:val="00563737"/>
    <w:pPr>
      <w:numPr>
        <w:numId w:val="0"/>
      </w:numPr>
      <w:tabs>
        <w:tab w:val="right" w:leader="dot" w:pos="6521"/>
      </w:tabs>
      <w:spacing w:before="0" w:after="0"/>
    </w:pPr>
  </w:style>
  <w:style w:type="paragraph" w:customStyle="1" w:styleId="TOFTitle">
    <w:name w:val="TOFTitle"/>
    <w:basedOn w:val="TOCTitle"/>
    <w:rsid w:val="00563737"/>
  </w:style>
  <w:style w:type="paragraph" w:styleId="TableofFigures">
    <w:name w:val="table of figures"/>
    <w:basedOn w:val="Normal"/>
    <w:next w:val="Normal"/>
    <w:semiHidden/>
    <w:rsid w:val="00563737"/>
    <w:pPr>
      <w:tabs>
        <w:tab w:val="right" w:leader="dot" w:pos="9072"/>
      </w:tabs>
      <w:ind w:left="970" w:hanging="403"/>
    </w:pPr>
    <w:rPr>
      <w:rFonts w:ascii="Times New Roman" w:hAnsi="Times New Roman"/>
      <w:b/>
    </w:rPr>
  </w:style>
  <w:style w:type="paragraph" w:styleId="ListNumber">
    <w:name w:val="List Number"/>
    <w:basedOn w:val="List"/>
    <w:rsid w:val="00563737"/>
    <w:pPr>
      <w:numPr>
        <w:numId w:val="13"/>
      </w:numPr>
      <w:tabs>
        <w:tab w:val="clear" w:pos="340"/>
      </w:tabs>
    </w:pPr>
  </w:style>
  <w:style w:type="character" w:customStyle="1" w:styleId="WingdingSymbols">
    <w:name w:val="Wingding Symbols"/>
    <w:rsid w:val="00563737"/>
    <w:rPr>
      <w:rFonts w:ascii="Wingdings" w:hAnsi="Wingdings"/>
    </w:rPr>
  </w:style>
  <w:style w:type="paragraph" w:customStyle="1" w:styleId="TableHeading">
    <w:name w:val="Table Heading"/>
    <w:basedOn w:val="HeadingBase"/>
    <w:rsid w:val="00563737"/>
    <w:pPr>
      <w:keepLines/>
      <w:pBdr>
        <w:bottom w:val="single" w:sz="6" w:space="1" w:color="918585"/>
      </w:pBdr>
      <w:spacing w:before="240"/>
    </w:pPr>
  </w:style>
  <w:style w:type="character" w:customStyle="1" w:styleId="HotSpot">
    <w:name w:val="HotSpot"/>
    <w:rsid w:val="00563737"/>
    <w:rPr>
      <w:color w:val="0033CC"/>
      <w:u w:val="none"/>
    </w:rPr>
  </w:style>
  <w:style w:type="paragraph" w:customStyle="1" w:styleId="BodyTextRight">
    <w:name w:val="Body Text Right"/>
    <w:basedOn w:val="BodyText"/>
    <w:rsid w:val="00563737"/>
    <w:pPr>
      <w:spacing w:before="0" w:after="0"/>
      <w:jc w:val="right"/>
    </w:pPr>
  </w:style>
  <w:style w:type="paragraph" w:styleId="Index3">
    <w:name w:val="index 3"/>
    <w:basedOn w:val="ListNumber2"/>
    <w:next w:val="Normal"/>
    <w:semiHidden/>
    <w:rsid w:val="00563737"/>
    <w:pPr>
      <w:numPr>
        <w:numId w:val="0"/>
      </w:numPr>
      <w:tabs>
        <w:tab w:val="right" w:leader="dot" w:pos="4176"/>
      </w:tabs>
    </w:pPr>
  </w:style>
  <w:style w:type="paragraph" w:styleId="ListNumber2">
    <w:name w:val="List Number 2"/>
    <w:basedOn w:val="List2"/>
    <w:rsid w:val="00563737"/>
    <w:pPr>
      <w:numPr>
        <w:numId w:val="8"/>
      </w:numPr>
      <w:tabs>
        <w:tab w:val="clear" w:pos="1060"/>
      </w:tabs>
    </w:pPr>
  </w:style>
  <w:style w:type="paragraph" w:customStyle="1" w:styleId="MarginNote">
    <w:name w:val="Margin Note"/>
    <w:basedOn w:val="BodyText"/>
    <w:rsid w:val="005637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7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7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737"/>
    <w:rPr>
      <w:sz w:val="32"/>
    </w:rPr>
  </w:style>
  <w:style w:type="paragraph" w:customStyle="1" w:styleId="HeadingProcedure">
    <w:name w:val="Heading Procedure"/>
    <w:basedOn w:val="HeadingBase"/>
    <w:next w:val="Normal"/>
    <w:rsid w:val="00563737"/>
    <w:pPr>
      <w:tabs>
        <w:tab w:val="left" w:pos="0"/>
      </w:tabs>
      <w:spacing w:before="120" w:after="60"/>
    </w:pPr>
    <w:rPr>
      <w:i/>
      <w:color w:val="918585"/>
      <w:sz w:val="22"/>
    </w:rPr>
  </w:style>
  <w:style w:type="paragraph" w:customStyle="1" w:styleId="TableBodyText">
    <w:name w:val="Table Body Text"/>
    <w:basedOn w:val="BodyText"/>
    <w:rsid w:val="00563737"/>
    <w:pPr>
      <w:spacing w:before="60" w:after="60"/>
    </w:pPr>
  </w:style>
  <w:style w:type="paragraph" w:styleId="ListContinue">
    <w:name w:val="List Continue"/>
    <w:basedOn w:val="List"/>
    <w:rsid w:val="00563737"/>
    <w:pPr>
      <w:ind w:firstLine="0"/>
    </w:pPr>
  </w:style>
  <w:style w:type="paragraph" w:customStyle="1" w:styleId="ListNote">
    <w:name w:val="List Note"/>
    <w:basedOn w:val="List"/>
    <w:rsid w:val="00563737"/>
    <w:pPr>
      <w:pBdr>
        <w:top w:val="single" w:sz="6" w:space="2" w:color="918585"/>
        <w:bottom w:val="single" w:sz="6" w:space="2" w:color="918585"/>
      </w:pBdr>
      <w:tabs>
        <w:tab w:val="left" w:pos="1021"/>
      </w:tabs>
      <w:ind w:firstLine="0"/>
    </w:pPr>
  </w:style>
  <w:style w:type="paragraph" w:customStyle="1" w:styleId="Warning">
    <w:name w:val="Warning"/>
    <w:basedOn w:val="BodyText"/>
    <w:rsid w:val="00563737"/>
    <w:pPr>
      <w:shd w:val="clear" w:color="auto" w:fill="D9D9D9"/>
      <w:tabs>
        <w:tab w:val="left" w:pos="992"/>
      </w:tabs>
      <w:ind w:left="119" w:right="119"/>
    </w:pPr>
    <w:rPr>
      <w:sz w:val="20"/>
    </w:rPr>
  </w:style>
  <w:style w:type="paragraph" w:customStyle="1" w:styleId="MarginIcons">
    <w:name w:val="Margin Icons"/>
    <w:basedOn w:val="BodyText"/>
    <w:rsid w:val="005637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737"/>
    <w:rPr>
      <w:rFonts w:ascii="Courier New" w:hAnsi="Courier New"/>
    </w:rPr>
  </w:style>
  <w:style w:type="paragraph" w:customStyle="1" w:styleId="NoteBullet">
    <w:name w:val="Note Bullet"/>
    <w:basedOn w:val="Note"/>
    <w:rsid w:val="00563737"/>
    <w:pPr>
      <w:tabs>
        <w:tab w:val="clear" w:pos="680"/>
      </w:tabs>
      <w:spacing w:before="60" w:after="60"/>
    </w:pPr>
  </w:style>
  <w:style w:type="paragraph" w:customStyle="1" w:styleId="SubHeading2">
    <w:name w:val="SubHeading2"/>
    <w:basedOn w:val="HeadingBase"/>
    <w:rsid w:val="00563737"/>
    <w:pPr>
      <w:spacing w:before="240" w:after="60"/>
    </w:pPr>
    <w:rPr>
      <w:sz w:val="20"/>
    </w:rPr>
  </w:style>
  <w:style w:type="paragraph" w:customStyle="1" w:styleId="SubHeading1">
    <w:name w:val="SubHeading1"/>
    <w:basedOn w:val="HeadingBase"/>
    <w:rsid w:val="00563737"/>
    <w:pPr>
      <w:spacing w:before="240" w:after="60"/>
    </w:pPr>
    <w:rPr>
      <w:color w:val="918585"/>
      <w:sz w:val="22"/>
    </w:rPr>
  </w:style>
  <w:style w:type="paragraph" w:customStyle="1" w:styleId="SideHeading">
    <w:name w:val="Side Heading"/>
    <w:basedOn w:val="HeadingBase"/>
    <w:rsid w:val="005637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737"/>
    <w:pPr>
      <w:numPr>
        <w:numId w:val="9"/>
      </w:numPr>
    </w:pPr>
  </w:style>
  <w:style w:type="paragraph" w:styleId="PlainText">
    <w:name w:val="Plain Text"/>
    <w:basedOn w:val="Normal"/>
    <w:link w:val="PlainTextChar"/>
    <w:rsid w:val="00563737"/>
    <w:rPr>
      <w:sz w:val="20"/>
    </w:rPr>
  </w:style>
  <w:style w:type="character" w:customStyle="1" w:styleId="PlainTextChar">
    <w:name w:val="Plain Text Char"/>
    <w:basedOn w:val="DefaultParagraphFont"/>
    <w:link w:val="PlainText"/>
    <w:rsid w:val="00563737"/>
    <w:rPr>
      <w:rFonts w:ascii="Courier New" w:eastAsia="Times New Roman" w:hAnsi="Courier New" w:cs="Times New Roman"/>
      <w:sz w:val="20"/>
      <w:szCs w:val="20"/>
      <w:lang w:eastAsia="en-US"/>
    </w:rPr>
  </w:style>
  <w:style w:type="character" w:customStyle="1" w:styleId="MenuOption">
    <w:name w:val="Menu Option"/>
    <w:basedOn w:val="DefaultParagraphFont"/>
    <w:rsid w:val="00563737"/>
    <w:rPr>
      <w:b/>
      <w:smallCaps/>
    </w:rPr>
  </w:style>
  <w:style w:type="paragraph" w:customStyle="1" w:styleId="TableListNumber">
    <w:name w:val="Table List Number"/>
    <w:basedOn w:val="ListNumber"/>
    <w:rsid w:val="00563737"/>
    <w:pPr>
      <w:numPr>
        <w:numId w:val="0"/>
      </w:numPr>
    </w:pPr>
  </w:style>
  <w:style w:type="paragraph" w:styleId="TOC4">
    <w:name w:val="toc 4"/>
    <w:basedOn w:val="TOCBase"/>
    <w:next w:val="Normal"/>
    <w:semiHidden/>
    <w:rsid w:val="00563737"/>
    <w:pPr>
      <w:tabs>
        <w:tab w:val="right" w:leader="dot" w:pos="9071"/>
      </w:tabs>
      <w:ind w:left="1701"/>
    </w:pPr>
  </w:style>
  <w:style w:type="paragraph" w:customStyle="1" w:styleId="ListAlpha">
    <w:name w:val="List Alpha"/>
    <w:basedOn w:val="List"/>
    <w:rsid w:val="00563737"/>
    <w:pPr>
      <w:numPr>
        <w:numId w:val="7"/>
      </w:numPr>
    </w:pPr>
  </w:style>
  <w:style w:type="paragraph" w:customStyle="1" w:styleId="ListAlpha2">
    <w:name w:val="List Alpha 2"/>
    <w:basedOn w:val="List2"/>
    <w:rsid w:val="00563737"/>
    <w:pPr>
      <w:numPr>
        <w:numId w:val="6"/>
      </w:numPr>
    </w:pPr>
  </w:style>
  <w:style w:type="paragraph" w:styleId="List2">
    <w:name w:val="List 2"/>
    <w:basedOn w:val="BodyText"/>
    <w:rsid w:val="00563737"/>
    <w:pPr>
      <w:tabs>
        <w:tab w:val="left" w:pos="680"/>
      </w:tabs>
      <w:spacing w:before="60" w:after="60"/>
      <w:ind w:left="680" w:hanging="340"/>
    </w:pPr>
  </w:style>
  <w:style w:type="paragraph" w:styleId="List3">
    <w:name w:val="List 3"/>
    <w:basedOn w:val="BodyText"/>
    <w:rsid w:val="00563737"/>
    <w:pPr>
      <w:tabs>
        <w:tab w:val="left" w:pos="1021"/>
      </w:tabs>
      <w:spacing w:before="60" w:after="60"/>
      <w:ind w:left="1020" w:hanging="340"/>
    </w:pPr>
  </w:style>
  <w:style w:type="paragraph" w:styleId="List4">
    <w:name w:val="List 4"/>
    <w:basedOn w:val="BodyText"/>
    <w:rsid w:val="00563737"/>
    <w:pPr>
      <w:tabs>
        <w:tab w:val="left" w:pos="1361"/>
      </w:tabs>
      <w:spacing w:before="60" w:after="60"/>
      <w:ind w:left="1361" w:hanging="340"/>
    </w:pPr>
  </w:style>
  <w:style w:type="paragraph" w:styleId="List5">
    <w:name w:val="List 5"/>
    <w:basedOn w:val="BodyText"/>
    <w:rsid w:val="00563737"/>
    <w:pPr>
      <w:tabs>
        <w:tab w:val="left" w:pos="1701"/>
      </w:tabs>
      <w:spacing w:before="60" w:after="60"/>
      <w:ind w:left="1701" w:hanging="340"/>
    </w:pPr>
  </w:style>
  <w:style w:type="paragraph" w:styleId="ListBullet3">
    <w:name w:val="List Bullet 3"/>
    <w:basedOn w:val="List3"/>
    <w:rsid w:val="00563737"/>
    <w:pPr>
      <w:numPr>
        <w:numId w:val="12"/>
      </w:numPr>
      <w:tabs>
        <w:tab w:val="clear" w:pos="1021"/>
      </w:tabs>
      <w:ind w:left="1037" w:hanging="357"/>
    </w:pPr>
  </w:style>
  <w:style w:type="paragraph" w:styleId="ListBullet4">
    <w:name w:val="List Bullet 4"/>
    <w:basedOn w:val="List4"/>
    <w:rsid w:val="00563737"/>
    <w:pPr>
      <w:numPr>
        <w:numId w:val="1"/>
      </w:numPr>
      <w:tabs>
        <w:tab w:val="clear" w:pos="1361"/>
      </w:tabs>
    </w:pPr>
  </w:style>
  <w:style w:type="paragraph" w:styleId="ListBullet5">
    <w:name w:val="List Bullet 5"/>
    <w:basedOn w:val="List5"/>
    <w:rsid w:val="00563737"/>
    <w:pPr>
      <w:numPr>
        <w:numId w:val="2"/>
      </w:numPr>
    </w:pPr>
  </w:style>
  <w:style w:type="paragraph" w:styleId="ListContinue2">
    <w:name w:val="List Continue 2"/>
    <w:basedOn w:val="List2"/>
    <w:rsid w:val="00563737"/>
    <w:pPr>
      <w:ind w:firstLine="0"/>
    </w:pPr>
  </w:style>
  <w:style w:type="paragraph" w:styleId="ListContinue3">
    <w:name w:val="List Continue 3"/>
    <w:basedOn w:val="List3"/>
    <w:rsid w:val="00563737"/>
    <w:pPr>
      <w:ind w:left="1021" w:firstLine="0"/>
    </w:pPr>
  </w:style>
  <w:style w:type="paragraph" w:styleId="ListContinue4">
    <w:name w:val="List Continue 4"/>
    <w:basedOn w:val="List4"/>
    <w:rsid w:val="00563737"/>
    <w:pPr>
      <w:ind w:firstLine="0"/>
    </w:pPr>
  </w:style>
  <w:style w:type="paragraph" w:styleId="ListContinue5">
    <w:name w:val="List Continue 5"/>
    <w:basedOn w:val="List5"/>
    <w:rsid w:val="00563737"/>
    <w:pPr>
      <w:ind w:firstLine="0"/>
    </w:pPr>
  </w:style>
  <w:style w:type="paragraph" w:styleId="ListNumber3">
    <w:name w:val="List Number 3"/>
    <w:basedOn w:val="List3"/>
    <w:rsid w:val="00563737"/>
    <w:pPr>
      <w:numPr>
        <w:numId w:val="3"/>
      </w:numPr>
    </w:pPr>
  </w:style>
  <w:style w:type="paragraph" w:styleId="ListNumber4">
    <w:name w:val="List Number 4"/>
    <w:basedOn w:val="List4"/>
    <w:rsid w:val="00563737"/>
    <w:pPr>
      <w:numPr>
        <w:numId w:val="4"/>
      </w:numPr>
    </w:pPr>
  </w:style>
  <w:style w:type="paragraph" w:styleId="ListNumber5">
    <w:name w:val="List Number 5"/>
    <w:basedOn w:val="List5"/>
    <w:rsid w:val="00563737"/>
    <w:pPr>
      <w:numPr>
        <w:numId w:val="5"/>
      </w:numPr>
    </w:pPr>
  </w:style>
  <w:style w:type="paragraph" w:styleId="BlockText">
    <w:name w:val="Block Text"/>
    <w:basedOn w:val="Normal"/>
    <w:rsid w:val="00563737"/>
    <w:pPr>
      <w:spacing w:after="120"/>
      <w:ind w:left="1440" w:right="1440"/>
    </w:pPr>
  </w:style>
  <w:style w:type="character" w:customStyle="1" w:styleId="Subscript">
    <w:name w:val="Subscript"/>
    <w:basedOn w:val="DefaultParagraphFont"/>
    <w:rsid w:val="00563737"/>
    <w:rPr>
      <w:sz w:val="16"/>
      <w:vertAlign w:val="subscript"/>
    </w:rPr>
  </w:style>
  <w:style w:type="character" w:customStyle="1" w:styleId="Superscript">
    <w:name w:val="Superscript"/>
    <w:basedOn w:val="DefaultParagraphFont"/>
    <w:rsid w:val="00563737"/>
    <w:rPr>
      <w:sz w:val="16"/>
      <w:vertAlign w:val="superscript"/>
    </w:rPr>
  </w:style>
  <w:style w:type="character" w:customStyle="1" w:styleId="Symbols">
    <w:name w:val="Symbols"/>
    <w:basedOn w:val="DefaultParagraphFont"/>
    <w:rsid w:val="00563737"/>
    <w:rPr>
      <w:rFonts w:ascii="Symbol" w:hAnsi="Symbol"/>
    </w:rPr>
  </w:style>
  <w:style w:type="character" w:customStyle="1" w:styleId="MenuOptions">
    <w:name w:val="Menu Options"/>
    <w:basedOn w:val="DefaultParagraphFont"/>
    <w:rsid w:val="00563737"/>
    <w:rPr>
      <w:rFonts w:ascii="Arial Narrow" w:hAnsi="Arial Narrow"/>
      <w:smallCaps/>
    </w:rPr>
  </w:style>
  <w:style w:type="character" w:customStyle="1" w:styleId="Buttons">
    <w:name w:val="Buttons"/>
    <w:basedOn w:val="DefaultParagraphFont"/>
    <w:rsid w:val="00563737"/>
    <w:rPr>
      <w:b/>
    </w:rPr>
  </w:style>
  <w:style w:type="character" w:customStyle="1" w:styleId="Underlined">
    <w:name w:val="Underlined"/>
    <w:basedOn w:val="DefaultParagraphFont"/>
    <w:rsid w:val="00563737"/>
    <w:rPr>
      <w:u w:val="single"/>
    </w:rPr>
  </w:style>
  <w:style w:type="paragraph" w:customStyle="1" w:styleId="TableBodyTextRight">
    <w:name w:val="Table Body Text Right"/>
    <w:basedOn w:val="TableBodyText"/>
    <w:rsid w:val="00563737"/>
    <w:pPr>
      <w:widowControl w:val="0"/>
      <w:autoSpaceDE w:val="0"/>
      <w:autoSpaceDN w:val="0"/>
      <w:adjustRightInd w:val="0"/>
      <w:jc w:val="right"/>
    </w:pPr>
    <w:rPr>
      <w:rFonts w:cs="Arial"/>
      <w:szCs w:val="18"/>
    </w:rPr>
  </w:style>
  <w:style w:type="paragraph" w:customStyle="1" w:styleId="CopyrightText">
    <w:name w:val="Copyright Text"/>
    <w:basedOn w:val="BodyText"/>
    <w:rsid w:val="00563737"/>
    <w:rPr>
      <w:sz w:val="18"/>
    </w:rPr>
  </w:style>
  <w:style w:type="paragraph" w:customStyle="1" w:styleId="BodySmallRight">
    <w:name w:val="Body Small Right"/>
    <w:basedOn w:val="BodyTextRight"/>
    <w:rsid w:val="00563737"/>
    <w:rPr>
      <w:sz w:val="18"/>
      <w:szCs w:val="18"/>
    </w:rPr>
  </w:style>
  <w:style w:type="paragraph" w:customStyle="1" w:styleId="MarginEdition">
    <w:name w:val="Margin Edition"/>
    <w:basedOn w:val="MarginNote"/>
    <w:rsid w:val="00563737"/>
    <w:pPr>
      <w:spacing w:before="0" w:after="0"/>
    </w:pPr>
    <w:rPr>
      <w:rFonts w:ascii="Times New Roman" w:hAnsi="Times New Roman"/>
      <w:color w:val="999999"/>
    </w:rPr>
  </w:style>
  <w:style w:type="paragraph" w:customStyle="1" w:styleId="Spacer">
    <w:name w:val="Spacer"/>
    <w:basedOn w:val="Normal"/>
    <w:rsid w:val="00563737"/>
    <w:rPr>
      <w:sz w:val="2"/>
      <w:szCs w:val="2"/>
    </w:rPr>
  </w:style>
  <w:style w:type="character" w:customStyle="1" w:styleId="Small">
    <w:name w:val="Small"/>
    <w:basedOn w:val="DefaultParagraphFont"/>
    <w:rsid w:val="00563737"/>
    <w:rPr>
      <w:sz w:val="16"/>
    </w:rPr>
  </w:style>
  <w:style w:type="paragraph" w:customStyle="1" w:styleId="WideTable">
    <w:name w:val="Wide Table"/>
    <w:basedOn w:val="Normal"/>
    <w:rsid w:val="00563737"/>
    <w:pPr>
      <w:ind w:left="-1418"/>
    </w:pPr>
    <w:rPr>
      <w:sz w:val="2"/>
      <w:szCs w:val="2"/>
    </w:rPr>
  </w:style>
  <w:style w:type="character" w:styleId="PageNumber">
    <w:name w:val="page number"/>
    <w:basedOn w:val="DefaultParagraphFont"/>
    <w:rsid w:val="00563737"/>
  </w:style>
  <w:style w:type="paragraph" w:styleId="Quote">
    <w:name w:val="Quote"/>
    <w:basedOn w:val="Heading1"/>
    <w:link w:val="QuoteChar"/>
    <w:qFormat/>
    <w:rsid w:val="00563737"/>
    <w:rPr>
      <w:b w:val="0"/>
      <w:sz w:val="72"/>
      <w:szCs w:val="72"/>
      <w:lang w:val="en-NZ"/>
    </w:rPr>
  </w:style>
  <w:style w:type="character" w:customStyle="1" w:styleId="QuoteChar">
    <w:name w:val="Quote Char"/>
    <w:basedOn w:val="DefaultParagraphFont"/>
    <w:link w:val="Quote"/>
    <w:rsid w:val="005637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737"/>
    <w:pPr>
      <w:pageBreakBefore/>
    </w:pPr>
  </w:style>
  <w:style w:type="paragraph" w:customStyle="1" w:styleId="Border">
    <w:name w:val="Border"/>
    <w:basedOn w:val="Normal"/>
    <w:qFormat/>
    <w:rsid w:val="005637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737"/>
    <w:rPr>
      <w:b/>
      <w:bCs/>
      <w:i/>
      <w:iCs/>
      <w:color w:val="auto"/>
    </w:rPr>
  </w:style>
  <w:style w:type="paragraph" w:styleId="IntenseQuote">
    <w:name w:val="Intense Quote"/>
    <w:basedOn w:val="Normal"/>
    <w:next w:val="Normal"/>
    <w:link w:val="IntenseQuoteChar"/>
    <w:uiPriority w:val="30"/>
    <w:qFormat/>
    <w:rsid w:val="005637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7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737"/>
    <w:rPr>
      <w:smallCaps/>
      <w:color w:val="auto"/>
      <w:u w:val="single"/>
    </w:rPr>
  </w:style>
  <w:style w:type="character" w:styleId="IntenseReference">
    <w:name w:val="Intense Reference"/>
    <w:basedOn w:val="DefaultParagraphFont"/>
    <w:uiPriority w:val="32"/>
    <w:qFormat/>
    <w:rsid w:val="00563737"/>
    <w:rPr>
      <w:b/>
      <w:bCs/>
      <w:smallCaps/>
      <w:color w:val="auto"/>
      <w:spacing w:val="5"/>
      <w:u w:val="single"/>
    </w:rPr>
  </w:style>
  <w:style w:type="paragraph" w:customStyle="1" w:styleId="2ColumnHeading">
    <w:name w:val="2Column Heading"/>
    <w:basedOn w:val="BodyText"/>
    <w:qFormat/>
    <w:rsid w:val="00563737"/>
    <w:pPr>
      <w:spacing w:after="60"/>
      <w:ind w:left="-2268"/>
    </w:pPr>
    <w:rPr>
      <w:b/>
    </w:rPr>
  </w:style>
  <w:style w:type="paragraph" w:customStyle="1" w:styleId="Heading1TOC">
    <w:name w:val="Heading1 TOC"/>
    <w:basedOn w:val="Normal"/>
    <w:qFormat/>
    <w:rsid w:val="00563737"/>
    <w:pPr>
      <w:spacing w:before="240" w:after="120"/>
    </w:pPr>
    <w:rPr>
      <w:rFonts w:ascii="Times New Roman" w:hAnsi="Times New Roman"/>
      <w:b/>
      <w:sz w:val="32"/>
    </w:rPr>
  </w:style>
  <w:style w:type="paragraph" w:customStyle="1" w:styleId="Heading2TOC">
    <w:name w:val="Heading2 TOC"/>
    <w:basedOn w:val="Normal"/>
    <w:qFormat/>
    <w:rsid w:val="00563737"/>
    <w:pPr>
      <w:spacing w:before="240" w:after="60"/>
    </w:pPr>
    <w:rPr>
      <w:rFonts w:ascii="Times New Roman" w:hAnsi="Times New Roman"/>
      <w:b/>
      <w:sz w:val="28"/>
    </w:rPr>
  </w:style>
  <w:style w:type="character" w:customStyle="1" w:styleId="Underline">
    <w:name w:val="Underline"/>
    <w:basedOn w:val="DefaultParagraphFont"/>
    <w:qFormat/>
    <w:rsid w:val="00563737"/>
    <w:rPr>
      <w:u w:val="single"/>
    </w:rPr>
  </w:style>
  <w:style w:type="character" w:customStyle="1" w:styleId="BoldandItalics">
    <w:name w:val="Bold and Italics"/>
    <w:qFormat/>
    <w:rsid w:val="00563737"/>
    <w:rPr>
      <w:b/>
      <w:i/>
      <w:u w:val="none"/>
    </w:rPr>
  </w:style>
  <w:style w:type="paragraph" w:styleId="BalloonText">
    <w:name w:val="Balloon Text"/>
    <w:basedOn w:val="Normal"/>
    <w:link w:val="BalloonTextChar"/>
    <w:rsid w:val="00563737"/>
    <w:rPr>
      <w:rFonts w:ascii="Tahoma" w:hAnsi="Tahoma" w:cs="Tahoma"/>
      <w:sz w:val="16"/>
      <w:szCs w:val="16"/>
    </w:rPr>
  </w:style>
  <w:style w:type="character" w:customStyle="1" w:styleId="BalloonTextChar">
    <w:name w:val="Balloon Text Char"/>
    <w:basedOn w:val="DefaultParagraphFont"/>
    <w:link w:val="BalloonText"/>
    <w:rsid w:val="005637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7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7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737"/>
    <w:rPr>
      <w:b/>
      <w:color w:val="660033"/>
      <w:spacing w:val="0"/>
    </w:rPr>
  </w:style>
  <w:style w:type="paragraph" w:customStyle="1" w:styleId="Nameditemlist">
    <w:name w:val="Named item list"/>
    <w:basedOn w:val="BodyText"/>
    <w:qFormat/>
    <w:rsid w:val="00563737"/>
    <w:pPr>
      <w:tabs>
        <w:tab w:val="left" w:pos="2835"/>
      </w:tabs>
      <w:ind w:left="2835" w:hanging="2835"/>
    </w:pPr>
  </w:style>
  <w:style w:type="paragraph" w:customStyle="1" w:styleId="BodyTextnopadding">
    <w:name w:val="Body Text no padding"/>
    <w:basedOn w:val="BodyText"/>
    <w:qFormat/>
    <w:rsid w:val="00563737"/>
    <w:pPr>
      <w:spacing w:before="0" w:after="0"/>
    </w:pPr>
  </w:style>
  <w:style w:type="paragraph" w:customStyle="1" w:styleId="BodyTextBold">
    <w:name w:val="Body Text Bold"/>
    <w:basedOn w:val="BodyText"/>
    <w:qFormat/>
    <w:rsid w:val="00563737"/>
    <w:rPr>
      <w:b/>
    </w:rPr>
  </w:style>
  <w:style w:type="character" w:styleId="Hyperlink">
    <w:name w:val="Hyperlink"/>
    <w:basedOn w:val="DefaultParagraphFont"/>
    <w:uiPriority w:val="99"/>
    <w:unhideWhenUsed/>
    <w:rsid w:val="00402D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3131</Characters>
  <Application>Microsoft Office Word</Application>
  <DocSecurity>0</DocSecurity>
  <Lines>142</Lines>
  <Paragraphs>71</Paragraphs>
  <ScaleCrop>false</ScaleCrop>
  <Company>Author-it Software Corporation Ltd.</Company>
  <LinksUpToDate>false</LinksUpToDate>
  <CharactersWithSpaces>3517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PUAEMR038 Work within an emergency management context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2022-12-16T00:41:00Z</dcterms:created>
  <dcterms:modified xsi:type="dcterms:W3CDTF">2022-12-16T00:41:00Z</dcterms:modified>
</cp:coreProperties>
</file>