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72A" w:rsidP="0017572A">
      <w:pPr>
        <w:pStyle w:val="Title"/>
      </w:pPr>
      <w:r>
        <w:fldChar w:fldCharType="begin"/>
      </w:r>
      <w:r>
        <w:instrText xml:space="preserve"> TITLE   \* MERGEFORMAT </w:instrText>
      </w:r>
      <w:r>
        <w:fldChar w:fldCharType="separate"/>
      </w:r>
      <w:r>
        <w:t>PUAEMR038 Work within an emergency management context</w:t>
      </w:r>
      <w:r>
        <w:fldChar w:fldCharType="end"/>
      </w:r>
    </w:p>
    <w:p w:rsidR="0017572A" w:rsidP="0017572A">
      <w:pPr>
        <w:pStyle w:val="Version"/>
        <w:sectPr w:rsidSect="004236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69C" w:rsidP="0042369C">
      <w:pPr>
        <w:pStyle w:val="SuperHeading"/>
      </w:pPr>
      <w:r w:rsidRPr="0042369C">
        <w:t>PUAEMR038 Work within an emergency management context</w:t>
      </w:r>
    </w:p>
    <w:p w:rsidR="00000000" w:rsidRPr="0042369C" w:rsidP="0042369C">
      <w:pPr>
        <w:pStyle w:val="Heading1"/>
      </w:pPr>
      <w:bookmarkStart w:id="1" w:name="O_1153612"/>
      <w:bookmarkEnd w:id="1"/>
      <w:r w:rsidRPr="0042369C">
        <w:t>Modification History</w:t>
      </w:r>
    </w:p>
    <w:tbl>
      <w:tblPr>
        <w:tblW w:w="9493" w:type="dxa"/>
        <w:tblLayout w:type="fixed"/>
        <w:tblCellMar>
          <w:left w:w="62" w:type="dxa"/>
          <w:right w:w="62" w:type="dxa"/>
        </w:tblCellMar>
        <w:tblLook w:val="0000"/>
      </w:tblPr>
      <w:tblGrid>
        <w:gridCol w:w="9493"/>
      </w:tblGrid>
      <w:tr w:rsidTr="0042369C">
        <w:tblPrEx>
          <w:tblW w:w="9493" w:type="dxa"/>
          <w:tblLayout w:type="fixed"/>
          <w:tblCellMar>
            <w:left w:w="62" w:type="dxa"/>
            <w:right w:w="62" w:type="dxa"/>
          </w:tblCellMar>
          <w:tblLook w:val="0000"/>
        </w:tblPrEx>
        <w:tc>
          <w:tcPr>
            <w:tcW w:w="9493" w:type="dxa"/>
            <w:tcBorders>
              <w:top w:val="nil"/>
              <w:left w:val="nil"/>
              <w:bottom w:val="nil"/>
              <w:right w:val="nil"/>
            </w:tcBorders>
            <w:tcMar>
              <w:top w:w="0" w:type="dxa"/>
              <w:left w:w="62" w:type="dxa"/>
              <w:bottom w:w="0" w:type="dxa"/>
              <w:right w:w="62" w:type="dxa"/>
            </w:tcMar>
          </w:tcPr>
          <w:p w:rsidR="00000000" w:rsidRPr="0042369C" w:rsidP="0042369C">
            <w:pPr>
              <w:pStyle w:val="BodyText"/>
            </w:pPr>
            <w:r w:rsidRPr="0042369C">
              <w:rPr>
                <w:rStyle w:val="SpecialBold"/>
              </w:rPr>
              <w:t>Release 1.0</w:t>
            </w:r>
            <w:r w:rsidRPr="0042369C">
              <w:t xml:space="preserve"> This is the first release of this unit of competency in the PUA Public Safety Training Package.</w:t>
            </w:r>
          </w:p>
        </w:tc>
      </w:tr>
    </w:tbl>
    <w:p w:rsidR="00000000" w:rsidRPr="0042369C" w:rsidP="0042369C">
      <w:pPr>
        <w:pStyle w:val="NoPaddingFontSize1"/>
      </w:pPr>
    </w:p>
    <w:p w:rsidR="00000000" w:rsidRPr="0042369C" w:rsidP="0042369C">
      <w:pPr>
        <w:pStyle w:val="AllowPageBreak"/>
      </w:pPr>
    </w:p>
    <w:p w:rsidR="00000000" w:rsidRPr="0042369C" w:rsidP="0042369C">
      <w:pPr>
        <w:pStyle w:val="Heading1"/>
      </w:pPr>
      <w:bookmarkStart w:id="2" w:name="O_1153613"/>
      <w:bookmarkEnd w:id="2"/>
      <w:r w:rsidRPr="0042369C">
        <w:t>Application</w:t>
      </w:r>
    </w:p>
    <w:tbl>
      <w:tblPr>
        <w:tblW w:w="9497" w:type="dxa"/>
        <w:tblLayout w:type="fixed"/>
        <w:tblCellMar>
          <w:left w:w="62" w:type="dxa"/>
          <w:right w:w="62" w:type="dxa"/>
        </w:tblCellMar>
        <w:tblLook w:val="0000"/>
      </w:tblPr>
      <w:tblGrid>
        <w:gridCol w:w="9497"/>
      </w:tblGrid>
      <w:tr w:rsidTr="004236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69C" w:rsidP="0042369C">
            <w:pPr>
              <w:pStyle w:val="BodyText"/>
            </w:pPr>
            <w:r w:rsidRPr="0042369C">
              <w:t>This unit of competency involves the skills and knowledge required to work w</w:t>
            </w:r>
            <w:r w:rsidRPr="0042369C">
              <w:t>ithin an emergency management context. It includes confirming jurisdictional emergency management arrangements, contributing to entity awareness of jurisdictional arrangements, supporting organisational and community emergency planning and decisions and ap</w:t>
            </w:r>
            <w:r w:rsidRPr="0042369C">
              <w:t>plying knowledge of emergency management arrangements.</w:t>
            </w:r>
          </w:p>
          <w:p w:rsidR="00000000" w:rsidRPr="0042369C" w:rsidP="0042369C">
            <w:pPr>
              <w:pStyle w:val="BodyText"/>
            </w:pPr>
            <w:r w:rsidRPr="0042369C">
              <w:t xml:space="preserve">The unit applies to personnel preparing to work within an emergency management context. This may include individuals who are undertaking or are preparing to work in an emergency management role within </w:t>
            </w:r>
            <w:r w:rsidRPr="0042369C">
              <w:t xml:space="preserve">their organisation and/or local community and requires broad knowledge of emergency management arrangements within differing jurisdictions. </w:t>
            </w:r>
          </w:p>
          <w:p w:rsidR="00000000" w:rsidRPr="0042369C" w:rsidP="0042369C">
            <w:pPr>
              <w:pStyle w:val="BodyText"/>
            </w:pPr>
            <w:r w:rsidRPr="0042369C">
              <w:t>No licensing, legislative or certification requirements apply to this unit at the time of publication.</w:t>
            </w:r>
          </w:p>
        </w:tc>
      </w:tr>
    </w:tbl>
    <w:p w:rsidR="00000000" w:rsidRPr="0042369C" w:rsidP="0042369C">
      <w:pPr>
        <w:pStyle w:val="NoPaddingFontSize1"/>
      </w:pPr>
    </w:p>
    <w:p w:rsidR="00000000" w:rsidRPr="0042369C" w:rsidP="0042369C">
      <w:pPr>
        <w:pStyle w:val="AllowPageBreak"/>
      </w:pPr>
    </w:p>
    <w:p w:rsidR="00000000" w:rsidRPr="0042369C" w:rsidP="0042369C">
      <w:pPr>
        <w:pStyle w:val="Heading1"/>
      </w:pPr>
      <w:bookmarkStart w:id="3" w:name="O_1153614"/>
      <w:bookmarkEnd w:id="3"/>
      <w:r w:rsidRPr="0042369C">
        <w:t>Pre-requisite Unit</w:t>
      </w:r>
    </w:p>
    <w:tbl>
      <w:tblPr>
        <w:tblW w:w="9497" w:type="dxa"/>
        <w:tblLayout w:type="fixed"/>
        <w:tblCellMar>
          <w:left w:w="62" w:type="dxa"/>
          <w:right w:w="62" w:type="dxa"/>
        </w:tblCellMar>
        <w:tblLook w:val="0000"/>
      </w:tblPr>
      <w:tblGrid>
        <w:gridCol w:w="9497"/>
      </w:tblGrid>
      <w:tr w:rsidTr="004236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69C" w:rsidP="0042369C">
            <w:pPr>
              <w:pStyle w:val="BodyText"/>
            </w:pPr>
            <w:r w:rsidRPr="0042369C">
              <w:t>Not applicable</w:t>
            </w:r>
          </w:p>
        </w:tc>
      </w:tr>
    </w:tbl>
    <w:p w:rsidR="00000000" w:rsidRPr="0042369C" w:rsidP="0042369C">
      <w:pPr>
        <w:pStyle w:val="NoPaddingFontSize1"/>
      </w:pPr>
    </w:p>
    <w:p w:rsidR="00000000" w:rsidRPr="0042369C" w:rsidP="0042369C">
      <w:pPr>
        <w:pStyle w:val="AllowPageBreak"/>
      </w:pPr>
    </w:p>
    <w:p w:rsidR="00000000" w:rsidRPr="0042369C" w:rsidP="0042369C">
      <w:pPr>
        <w:pStyle w:val="Heading1"/>
      </w:pPr>
      <w:bookmarkStart w:id="4" w:name="O_1153615"/>
      <w:bookmarkEnd w:id="4"/>
      <w:r w:rsidRPr="0042369C">
        <w:t>Competency Field</w:t>
      </w:r>
    </w:p>
    <w:tbl>
      <w:tblPr>
        <w:tblW w:w="9497" w:type="dxa"/>
        <w:tblLayout w:type="fixed"/>
        <w:tblCellMar>
          <w:left w:w="62" w:type="dxa"/>
          <w:right w:w="62" w:type="dxa"/>
        </w:tblCellMar>
        <w:tblLook w:val="0000"/>
      </w:tblPr>
      <w:tblGrid>
        <w:gridCol w:w="9497"/>
      </w:tblGrid>
      <w:tr w:rsidTr="004236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69C" w:rsidP="0042369C">
            <w:pPr>
              <w:pStyle w:val="BodyText"/>
            </w:pPr>
            <w:r w:rsidRPr="0042369C">
              <w:t>Emergency Management</w:t>
            </w:r>
          </w:p>
        </w:tc>
      </w:tr>
    </w:tbl>
    <w:p w:rsidR="00000000" w:rsidRPr="0042369C" w:rsidP="0042369C">
      <w:pPr>
        <w:pStyle w:val="NoPaddingFontSize1"/>
      </w:pPr>
    </w:p>
    <w:p w:rsidR="00000000" w:rsidRPr="0042369C" w:rsidP="0042369C">
      <w:pPr>
        <w:pStyle w:val="AllowPageBreak"/>
      </w:pPr>
    </w:p>
    <w:p w:rsidR="00000000" w:rsidRPr="0042369C" w:rsidP="0042369C">
      <w:pPr>
        <w:pStyle w:val="Heading1"/>
      </w:pPr>
      <w:bookmarkStart w:id="5" w:name="O_1153616"/>
      <w:bookmarkEnd w:id="5"/>
      <w:r w:rsidRPr="0042369C">
        <w:t>Unit Sector</w:t>
      </w:r>
    </w:p>
    <w:tbl>
      <w:tblPr>
        <w:tblW w:w="9497" w:type="dxa"/>
        <w:tblLayout w:type="fixed"/>
        <w:tblCellMar>
          <w:left w:w="62" w:type="dxa"/>
          <w:right w:w="62" w:type="dxa"/>
        </w:tblCellMar>
        <w:tblLook w:val="0000"/>
      </w:tblPr>
      <w:tblGrid>
        <w:gridCol w:w="9497"/>
      </w:tblGrid>
      <w:tr w:rsidTr="004236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69C" w:rsidP="0042369C">
            <w:pPr>
              <w:pStyle w:val="BodyText"/>
            </w:pPr>
            <w:r w:rsidRPr="0042369C">
              <w:t>Not applicable</w:t>
            </w:r>
          </w:p>
        </w:tc>
      </w:tr>
    </w:tbl>
    <w:p w:rsidR="00000000" w:rsidRPr="0042369C" w:rsidP="0042369C">
      <w:pPr>
        <w:pStyle w:val="NoPaddingFontSize1"/>
      </w:pPr>
    </w:p>
    <w:p w:rsidR="00000000" w:rsidRPr="0042369C" w:rsidP="0042369C">
      <w:pPr>
        <w:pStyle w:val="AllowPageBreak"/>
      </w:pPr>
    </w:p>
    <w:p w:rsidR="00000000" w:rsidRPr="0042369C" w:rsidP="0042369C">
      <w:pPr>
        <w:pStyle w:val="Heading1"/>
      </w:pPr>
      <w:bookmarkStart w:id="6" w:name="O_1153617"/>
      <w:bookmarkEnd w:id="6"/>
      <w:r w:rsidRPr="0042369C">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42369C">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2369C" w:rsidP="0042369C">
            <w:pPr>
              <w:pStyle w:val="BodyText"/>
            </w:pPr>
            <w:r w:rsidRPr="0042369C">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rPr>
                <w:rStyle w:val="SpecialBold"/>
              </w:rPr>
              <w:t>PERFORMANCE CRITERIA</w:t>
            </w:r>
          </w:p>
        </w:tc>
      </w:tr>
      <w:tr w:rsidTr="0042369C">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t>Performance criteria describe the performance needed to demonstrate achievement of the element.</w:t>
            </w:r>
          </w:p>
        </w:tc>
      </w:tr>
      <w:tr w:rsidTr="0042369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369C" w:rsidP="0042369C">
            <w:pPr>
              <w:pStyle w:val="BodyText"/>
            </w:pPr>
            <w:r w:rsidRPr="0042369C">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42369C" w:rsidP="0042369C">
            <w:pPr>
              <w:pStyle w:val="BodyText"/>
            </w:pPr>
            <w:r w:rsidRPr="0042369C">
              <w:rPr>
                <w:rStyle w:val="SpecialBold"/>
              </w:rPr>
              <w:t xml:space="preserve">Confirm jurisdictional emergency management </w:t>
            </w:r>
            <w:r w:rsidRPr="0042369C">
              <w:rPr>
                <w:rStyle w:val="SpecialBold"/>
              </w:rPr>
              <w:t xml:space="preserve">arrangements </w:t>
            </w:r>
          </w:p>
        </w:tc>
        <w:tc>
          <w:tcPr>
            <w:tcW w:w="702"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t>Emergency management arrangements are identified a</w:t>
            </w:r>
            <w:r w:rsidRPr="0042369C">
              <w:t>nd accessed</w:t>
            </w:r>
          </w:p>
        </w:tc>
      </w:tr>
      <w:tr w:rsidTr="0042369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69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t>Emergency management arrangements are reviewed to identify requirements and the roles and responsibilities for entities</w:t>
            </w:r>
          </w:p>
        </w:tc>
      </w:tr>
      <w:tr w:rsidTr="0042369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69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t>Implications of emergency management arrangements for organisational planning, policies, procedures, systems and resource allocation are identified</w:t>
            </w:r>
          </w:p>
        </w:tc>
      </w:tr>
      <w:tr w:rsidTr="0042369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69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t xml:space="preserve">Implications of application of broader emergency management arrangements are identified </w:t>
            </w:r>
          </w:p>
        </w:tc>
      </w:tr>
      <w:tr w:rsidTr="0042369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369C" w:rsidP="0042369C">
            <w:pPr>
              <w:pStyle w:val="BodyText"/>
            </w:pPr>
            <w:r w:rsidRPr="0042369C">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2369C" w:rsidP="0042369C">
            <w:pPr>
              <w:pStyle w:val="BodyText"/>
            </w:pPr>
            <w:r w:rsidRPr="0042369C">
              <w:rPr>
                <w:rStyle w:val="SpecialBold"/>
              </w:rPr>
              <w:t>Contribut</w:t>
            </w:r>
            <w:r w:rsidRPr="0042369C">
              <w:rPr>
                <w:rStyle w:val="SpecialBold"/>
              </w:rPr>
              <w:t>e to entity awareness of</w:t>
            </w:r>
            <w:r w:rsidRPr="0042369C">
              <w:t xml:space="preserve"> </w:t>
            </w:r>
            <w:r w:rsidRPr="0042369C">
              <w:rPr>
                <w:rStyle w:val="SpecialBold"/>
              </w:rPr>
              <w:t>jurisdictional arrangements</w:t>
            </w:r>
          </w:p>
        </w:tc>
        <w:tc>
          <w:tcPr>
            <w:tcW w:w="702"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t xml:space="preserve">Application of emergency management concepts and principles is conveyed to entities </w:t>
            </w:r>
          </w:p>
        </w:tc>
      </w:tr>
      <w:tr w:rsidTr="0042369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69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t xml:space="preserve">Emergency management arrangements, including roles and responsibilities, are explained </w:t>
            </w:r>
          </w:p>
        </w:tc>
      </w:tr>
      <w:tr w:rsidTr="0042369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369C" w:rsidP="0042369C">
            <w:pPr>
              <w:pStyle w:val="BodyText"/>
            </w:pPr>
            <w:r w:rsidRPr="0042369C">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2369C" w:rsidP="0042369C">
            <w:pPr>
              <w:pStyle w:val="BodyText"/>
            </w:pPr>
            <w:r w:rsidRPr="0042369C">
              <w:rPr>
                <w:rStyle w:val="SpecialBold"/>
              </w:rPr>
              <w:t>Support organisa</w:t>
            </w:r>
            <w:r w:rsidRPr="0042369C">
              <w:rPr>
                <w:rStyle w:val="SpecialBold"/>
              </w:rPr>
              <w:t>tional</w:t>
            </w:r>
            <w:r w:rsidRPr="0042369C">
              <w:t xml:space="preserve"> </w:t>
            </w:r>
            <w:r w:rsidRPr="0042369C">
              <w:rPr>
                <w:rStyle w:val="SpecialBold"/>
              </w:rPr>
              <w:t xml:space="preserve">and community emergency planning </w:t>
            </w:r>
          </w:p>
        </w:tc>
        <w:tc>
          <w:tcPr>
            <w:tcW w:w="702"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t>Strategies to prepare and engage with entities are identified</w:t>
            </w:r>
          </w:p>
        </w:tc>
      </w:tr>
      <w:tr w:rsidTr="0042369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69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t>Methodology for conducting an all hazard, risk and vulnerability analysis for the organisation and community are identified</w:t>
            </w:r>
          </w:p>
        </w:tc>
      </w:tr>
      <w:tr w:rsidTr="0042369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69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t xml:space="preserve">Hazards, risks, vulnerability and emergency management plans are located and reviewed </w:t>
            </w:r>
          </w:p>
        </w:tc>
      </w:tr>
      <w:tr w:rsidTr="0042369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369C" w:rsidP="0042369C">
            <w:pPr>
              <w:pStyle w:val="BodyText"/>
            </w:pPr>
            <w:r w:rsidRPr="0042369C">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42369C" w:rsidP="0042369C">
            <w:pPr>
              <w:pStyle w:val="BodyText"/>
            </w:pPr>
            <w:r w:rsidRPr="0042369C">
              <w:rPr>
                <w:rStyle w:val="SpecialBold"/>
              </w:rPr>
              <w:t xml:space="preserve">Apply knowledge of emergency management arrangements </w:t>
            </w:r>
          </w:p>
        </w:tc>
        <w:tc>
          <w:tcPr>
            <w:tcW w:w="702" w:type="dxa"/>
            <w:tcBorders>
              <w:top w:val="nil"/>
              <w:left w:val="nil"/>
              <w:bottom w:val="nil"/>
              <w:right w:val="nil"/>
            </w:tcBorders>
            <w:tcMar>
              <w:top w:w="0" w:type="dxa"/>
              <w:left w:w="62" w:type="dxa"/>
              <w:bottom w:w="0" w:type="dxa"/>
              <w:right w:w="62" w:type="dxa"/>
            </w:tcMar>
          </w:tcPr>
          <w:p w:rsidR="00000000" w:rsidRPr="0042369C" w:rsidP="0042369C">
            <w:pPr>
              <w:pStyle w:val="BodyText"/>
            </w:pPr>
            <w:r w:rsidRPr="0042369C">
              <w:rPr>
                <w:rStyle w:val="SpecialBold"/>
              </w:rPr>
              <w:t>4.1</w:t>
            </w:r>
          </w:p>
          <w:p w:rsidR="00000000">
            <w:pPr>
              <w:pStyle w:val="BodyText"/>
              <w:keepLines w:val="0"/>
              <w:spacing w:before="0" w:after="0"/>
              <w:rPr>
                <w:rFonts w:ascii="Tahoma" w:hAnsi="Tahoma"/>
                <w:sz w:val="20"/>
                <w:lang w:val="en-NZ"/>
              </w:rPr>
            </w:pPr>
          </w:p>
        </w:tc>
        <w:tc>
          <w:tcPr>
            <w:tcW w:w="5628"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t xml:space="preserve">Roles and responsibilities within emergency management arrangements are identified and communicated to key </w:t>
            </w:r>
            <w:r w:rsidRPr="0042369C">
              <w:t xml:space="preserve">entities </w:t>
            </w:r>
          </w:p>
        </w:tc>
      </w:tr>
      <w:tr w:rsidTr="0042369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369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42369C" w:rsidP="0042369C">
            <w:pPr>
              <w:pStyle w:val="BodyText"/>
            </w:pPr>
            <w:r w:rsidRPr="0042369C">
              <w:t>Emergency management arrangements are applied to designated role or responsibilities</w:t>
            </w:r>
          </w:p>
        </w:tc>
      </w:tr>
    </w:tbl>
    <w:p w:rsidR="00000000" w:rsidRPr="0042369C" w:rsidP="0042369C">
      <w:pPr>
        <w:pStyle w:val="NoPaddingFontSize1"/>
      </w:pPr>
    </w:p>
    <w:p w:rsidR="00000000" w:rsidRPr="0042369C" w:rsidP="0042369C">
      <w:pPr>
        <w:pStyle w:val="AllowPageBreak"/>
      </w:pPr>
    </w:p>
    <w:p w:rsidR="00000000" w:rsidRPr="0042369C" w:rsidP="0042369C">
      <w:pPr>
        <w:pStyle w:val="Heading1"/>
      </w:pPr>
      <w:bookmarkStart w:id="7" w:name="O_1153618"/>
      <w:bookmarkEnd w:id="7"/>
      <w:r w:rsidRPr="0042369C">
        <w:t>Foundation Skills</w:t>
      </w:r>
    </w:p>
    <w:tbl>
      <w:tblPr>
        <w:tblW w:w="9497" w:type="dxa"/>
        <w:tblLayout w:type="fixed"/>
        <w:tblCellMar>
          <w:left w:w="62" w:type="dxa"/>
          <w:right w:w="62" w:type="dxa"/>
        </w:tblCellMar>
        <w:tblLook w:val="0000"/>
      </w:tblPr>
      <w:tblGrid>
        <w:gridCol w:w="9497"/>
      </w:tblGrid>
      <w:tr w:rsidTr="004236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69C" w:rsidP="0042369C">
            <w:pPr>
              <w:pStyle w:val="BodyText"/>
            </w:pPr>
            <w:r w:rsidRPr="0042369C">
              <w:t>Foundation skills essential to performance are explicit in the performance criteria of this unit of competency.</w:t>
            </w:r>
          </w:p>
        </w:tc>
      </w:tr>
    </w:tbl>
    <w:p w:rsidR="00000000" w:rsidRPr="0042369C" w:rsidP="0042369C">
      <w:pPr>
        <w:pStyle w:val="NoPaddingFontSize1"/>
      </w:pPr>
    </w:p>
    <w:p w:rsidR="00000000" w:rsidRPr="0042369C" w:rsidP="0042369C">
      <w:pPr>
        <w:pStyle w:val="AllowPageBreak"/>
      </w:pPr>
    </w:p>
    <w:p w:rsidR="00000000" w:rsidRPr="0042369C" w:rsidP="0042369C">
      <w:pPr>
        <w:pStyle w:val="Heading1"/>
      </w:pPr>
      <w:bookmarkStart w:id="8" w:name="O_1153619"/>
      <w:bookmarkEnd w:id="8"/>
      <w:r w:rsidRPr="0042369C">
        <w:t>Range of Conditions</w:t>
      </w:r>
    </w:p>
    <w:tbl>
      <w:tblPr>
        <w:tblW w:w="9497" w:type="dxa"/>
        <w:tblLayout w:type="fixed"/>
        <w:tblCellMar>
          <w:left w:w="62" w:type="dxa"/>
          <w:right w:w="62" w:type="dxa"/>
        </w:tblCellMar>
        <w:tblLook w:val="0000"/>
      </w:tblPr>
      <w:tblGrid>
        <w:gridCol w:w="9497"/>
      </w:tblGrid>
      <w:tr w:rsidTr="004236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69C" w:rsidP="0042369C">
            <w:pPr>
              <w:pStyle w:val="BodyText"/>
            </w:pPr>
            <w:r w:rsidRPr="0042369C">
              <w:t>Range is restricted to essential operating conditions and any other variables essential to the work environment.</w:t>
            </w:r>
          </w:p>
          <w:p w:rsidR="00000000" w:rsidRPr="0042369C" w:rsidP="0042369C">
            <w:pPr>
              <w:pStyle w:val="BodyText"/>
            </w:pPr>
            <w:r w:rsidRPr="0042369C">
              <w:t>Non-essential conditions may be found in the Companion Volume Implementation Guide.</w:t>
            </w:r>
          </w:p>
        </w:tc>
      </w:tr>
    </w:tbl>
    <w:p w:rsidR="00000000" w:rsidRPr="0042369C" w:rsidP="0042369C">
      <w:pPr>
        <w:pStyle w:val="NoPaddingFontSize1"/>
      </w:pPr>
    </w:p>
    <w:p w:rsidR="00000000" w:rsidRPr="0042369C" w:rsidP="0042369C">
      <w:pPr>
        <w:pStyle w:val="AllowPageBreak"/>
      </w:pPr>
    </w:p>
    <w:p w:rsidR="00000000" w:rsidRPr="0042369C" w:rsidP="0042369C">
      <w:pPr>
        <w:pStyle w:val="Heading1"/>
      </w:pPr>
      <w:bookmarkStart w:id="9" w:name="O_1153620"/>
      <w:bookmarkEnd w:id="9"/>
      <w:r w:rsidRPr="0042369C">
        <w:t>Unit Mapping Information</w:t>
      </w:r>
    </w:p>
    <w:tbl>
      <w:tblPr>
        <w:tblW w:w="9497" w:type="dxa"/>
        <w:tblLayout w:type="fixed"/>
        <w:tblCellMar>
          <w:left w:w="62" w:type="dxa"/>
          <w:right w:w="62" w:type="dxa"/>
        </w:tblCellMar>
        <w:tblLook w:val="0000"/>
      </w:tblPr>
      <w:tblGrid>
        <w:gridCol w:w="9497"/>
      </w:tblGrid>
      <w:tr w:rsidTr="004236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69C" w:rsidP="0042369C">
            <w:pPr>
              <w:pStyle w:val="BodyText"/>
            </w:pPr>
            <w:r w:rsidRPr="0042369C">
              <w:t>This unit replaces and is not equivalent to PUAEMR018 Work in an emergency management context.</w:t>
            </w:r>
          </w:p>
        </w:tc>
      </w:tr>
    </w:tbl>
    <w:p w:rsidR="00000000" w:rsidRPr="0042369C" w:rsidP="0042369C">
      <w:pPr>
        <w:pStyle w:val="NoPaddingFontSize1"/>
      </w:pPr>
    </w:p>
    <w:p w:rsidR="00000000" w:rsidRPr="0042369C" w:rsidP="0042369C">
      <w:pPr>
        <w:pStyle w:val="AllowPageBreak"/>
      </w:pPr>
    </w:p>
    <w:p w:rsidR="00000000" w:rsidRPr="0042369C" w:rsidP="0042369C">
      <w:pPr>
        <w:pStyle w:val="Heading1"/>
      </w:pPr>
      <w:bookmarkStart w:id="10" w:name="O_1153627"/>
      <w:bookmarkEnd w:id="10"/>
      <w:r w:rsidRPr="0042369C">
        <w:t>Links</w:t>
      </w:r>
    </w:p>
    <w:p w:rsidR="00000000" w:rsidRPr="0042369C" w:rsidP="0017572A">
      <w:pPr>
        <w:pStyle w:val="BodyText"/>
      </w:pPr>
      <w:r w:rsidRPr="0042369C">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043F1A">
        <w:rPr>
          <w:rStyle w:val="Hyperlink"/>
        </w:rPr>
        <w:t>https://vetnet.gov.au/Pages/TrainingDocs.aspx?q=3eca5672-6d5a-410b-8942-810d0ba05bbf</w:t>
      </w:r>
      <w:r>
        <w:fldChar w:fldCharType="end"/>
      </w:r>
    </w:p>
    <w:p w:rsidR="00000000" w:rsidRPr="0042369C" w:rsidP="0017572A">
      <w:pPr>
        <w:pStyle w:val="BodyText"/>
        <w:sectPr w:rsidSect="0042369C">
          <w:headerReference w:type="default" r:id="rId10"/>
          <w:footerReference w:type="default" r:id="rId11"/>
          <w:pgSz w:w="11908" w:h="16833"/>
          <w:pgMar w:top="1702" w:right="1418" w:bottom="1702" w:left="1418" w:header="992" w:footer="992" w:gutter="0"/>
          <w:cols w:space="720"/>
          <w:noEndnote/>
          <w:docGrid w:linePitch="299"/>
        </w:sectPr>
      </w:pPr>
    </w:p>
    <w:p w:rsidR="00000000" w:rsidRPr="0042369C" w:rsidP="0042369C">
      <w:pPr>
        <w:pStyle w:val="SuperHeading"/>
      </w:pPr>
      <w:r w:rsidRPr="0042369C">
        <w:t xml:space="preserve">Assessment Requirements for PUAEMR038 Work within an emergency </w:t>
      </w:r>
      <w:r w:rsidRPr="0042369C">
        <w:t>management context</w:t>
      </w:r>
    </w:p>
    <w:p w:rsidR="00000000" w:rsidRPr="0042369C" w:rsidP="0042369C">
      <w:pPr>
        <w:pStyle w:val="Heading1"/>
      </w:pPr>
      <w:bookmarkStart w:id="11" w:name="O_1153622"/>
      <w:bookmarkEnd w:id="11"/>
      <w:r w:rsidRPr="0042369C">
        <w:t>Modification History</w:t>
      </w:r>
    </w:p>
    <w:tbl>
      <w:tblPr>
        <w:tblW w:w="9497" w:type="dxa"/>
        <w:tblLayout w:type="fixed"/>
        <w:tblCellMar>
          <w:left w:w="62" w:type="dxa"/>
          <w:right w:w="62" w:type="dxa"/>
        </w:tblCellMar>
        <w:tblLook w:val="0000"/>
      </w:tblPr>
      <w:tblGrid>
        <w:gridCol w:w="9497"/>
      </w:tblGrid>
      <w:tr w:rsidTr="004236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69C" w:rsidP="0042369C">
            <w:pPr>
              <w:pStyle w:val="BodyText"/>
            </w:pPr>
            <w:r w:rsidRPr="0042369C">
              <w:rPr>
                <w:rStyle w:val="SpecialBold"/>
              </w:rPr>
              <w:t>Release 1.0</w:t>
            </w:r>
            <w:r w:rsidRPr="0042369C">
              <w:t xml:space="preserve"> This is the first release of this unit of competency in the PUA Public Safety Training Package.</w:t>
            </w:r>
          </w:p>
        </w:tc>
      </w:tr>
    </w:tbl>
    <w:p w:rsidR="00000000" w:rsidRPr="0042369C" w:rsidP="0042369C">
      <w:pPr>
        <w:pStyle w:val="NoPaddingFontSize1"/>
      </w:pPr>
    </w:p>
    <w:p w:rsidR="00000000" w:rsidRPr="0042369C" w:rsidP="0042369C">
      <w:pPr>
        <w:pStyle w:val="AllowPageBreak"/>
      </w:pPr>
    </w:p>
    <w:p w:rsidR="00000000" w:rsidRPr="0042369C" w:rsidP="0042369C">
      <w:pPr>
        <w:pStyle w:val="Heading1"/>
      </w:pPr>
      <w:bookmarkStart w:id="12" w:name="O_1153623"/>
      <w:bookmarkEnd w:id="12"/>
      <w:r w:rsidRPr="0042369C">
        <w:t>Performance Evidence</w:t>
      </w:r>
    </w:p>
    <w:tbl>
      <w:tblPr>
        <w:tblW w:w="9497" w:type="dxa"/>
        <w:tblLayout w:type="fixed"/>
        <w:tblCellMar>
          <w:left w:w="62" w:type="dxa"/>
          <w:right w:w="62" w:type="dxa"/>
        </w:tblCellMar>
        <w:tblLook w:val="0000"/>
      </w:tblPr>
      <w:tblGrid>
        <w:gridCol w:w="9497"/>
      </w:tblGrid>
      <w:tr w:rsidTr="004236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t>Evidence required to demonstrate competence in t</w:t>
            </w:r>
            <w:r w:rsidRPr="0042369C">
              <w:t xml:space="preserve">his unit must be relevant to and satisfy all the requirements of the elements and performance criteria on at least one occasion and includes </w:t>
            </w:r>
          </w:p>
        </w:tc>
      </w:tr>
      <w:tr w:rsidTr="004236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69C" w:rsidP="0042369C">
            <w:pPr>
              <w:pStyle w:val="ListBullet"/>
            </w:pPr>
            <w:r w:rsidRPr="0042369C">
              <w:t xml:space="preserve">applying emergency management concepts and principles </w:t>
            </w:r>
          </w:p>
          <w:p w:rsidR="00000000" w:rsidRPr="0042369C" w:rsidP="0042369C">
            <w:pPr>
              <w:pStyle w:val="ListBullet"/>
            </w:pPr>
            <w:r w:rsidRPr="0042369C">
              <w:t>confirming emergency management requirements</w:t>
            </w:r>
          </w:p>
          <w:p w:rsidR="00000000" w:rsidRPr="0042369C" w:rsidP="0042369C">
            <w:pPr>
              <w:pStyle w:val="ListBullet"/>
            </w:pPr>
            <w:r w:rsidRPr="0042369C">
              <w:t>contributing to entity awareness, preparedness and engagement with emergency management concepts and principles</w:t>
            </w:r>
          </w:p>
          <w:p w:rsidR="00000000" w:rsidRPr="0042369C" w:rsidP="0042369C">
            <w:pPr>
              <w:pStyle w:val="ListBullet"/>
            </w:pPr>
            <w:r w:rsidRPr="0042369C">
              <w:t xml:space="preserve">demonstrating decision making in emergency management </w:t>
            </w:r>
          </w:p>
          <w:p w:rsidR="00000000" w:rsidRPr="0042369C" w:rsidP="0042369C">
            <w:pPr>
              <w:pStyle w:val="ListBullet"/>
            </w:pPr>
            <w:r w:rsidRPr="0042369C">
              <w:t xml:space="preserve">following organisational policies and procedures </w:t>
            </w:r>
          </w:p>
          <w:p w:rsidR="00000000" w:rsidRPr="0042369C" w:rsidP="0042369C">
            <w:pPr>
              <w:pStyle w:val="ListBullet"/>
            </w:pPr>
            <w:r w:rsidRPr="0042369C">
              <w:t>locating and interpreting emergency man</w:t>
            </w:r>
            <w:r w:rsidRPr="0042369C">
              <w:t>agement arrangements.</w:t>
            </w:r>
          </w:p>
        </w:tc>
      </w:tr>
    </w:tbl>
    <w:p w:rsidR="00000000" w:rsidRPr="0042369C" w:rsidP="0042369C">
      <w:pPr>
        <w:pStyle w:val="NoPaddingFontSize1"/>
      </w:pPr>
    </w:p>
    <w:p w:rsidR="00000000" w:rsidRPr="0042369C" w:rsidP="0042369C">
      <w:pPr>
        <w:pStyle w:val="AllowPageBreak"/>
      </w:pPr>
    </w:p>
    <w:p w:rsidR="00000000" w:rsidRPr="0042369C" w:rsidP="0042369C">
      <w:pPr>
        <w:pStyle w:val="Heading1"/>
      </w:pPr>
      <w:bookmarkStart w:id="13" w:name="O_1153624"/>
      <w:bookmarkEnd w:id="13"/>
      <w:r w:rsidRPr="0042369C">
        <w:t>Knowledge Evidence</w:t>
      </w:r>
    </w:p>
    <w:tbl>
      <w:tblPr>
        <w:tblW w:w="9497" w:type="dxa"/>
        <w:tblLayout w:type="fixed"/>
        <w:tblCellMar>
          <w:left w:w="62" w:type="dxa"/>
          <w:right w:w="62" w:type="dxa"/>
        </w:tblCellMar>
        <w:tblLook w:val="0000"/>
      </w:tblPr>
      <w:tblGrid>
        <w:gridCol w:w="9497"/>
      </w:tblGrid>
      <w:tr w:rsidTr="004236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369C">
            <w:pPr>
              <w:pStyle w:val="BodyText"/>
              <w:rPr>
                <w:lang w:val="en-NZ"/>
              </w:rPr>
            </w:pPr>
            <w:r w:rsidRPr="0042369C">
              <w:t>Evidence required to demonstrate competence in this unit must be relevant to and satisfy all the requirements of the elements and performance criteria and includes knowledge of</w:t>
            </w:r>
          </w:p>
        </w:tc>
      </w:tr>
      <w:tr w:rsidTr="004236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69C" w:rsidP="0042369C">
            <w:pPr>
              <w:pStyle w:val="ListBullet"/>
            </w:pPr>
            <w:r w:rsidRPr="0042369C">
              <w:t>emergency manag</w:t>
            </w:r>
            <w:r w:rsidRPr="0042369C">
              <w:t xml:space="preserve">ement arrangements    </w:t>
            </w:r>
          </w:p>
          <w:p w:rsidR="00000000" w:rsidRPr="0042369C" w:rsidP="0042369C">
            <w:pPr>
              <w:pStyle w:val="ListBullet"/>
            </w:pPr>
            <w:r w:rsidRPr="0042369C">
              <w:t>emergency management terminology, concepts and principles</w:t>
            </w:r>
          </w:p>
          <w:p w:rsidR="00000000" w:rsidRPr="0042369C" w:rsidP="0042369C">
            <w:pPr>
              <w:pStyle w:val="ListBullet"/>
            </w:pPr>
            <w:r w:rsidRPr="0042369C">
              <w:t xml:space="preserve">organisational documentation, policies and procedures </w:t>
            </w:r>
          </w:p>
          <w:p w:rsidR="00000000" w:rsidRPr="0042369C" w:rsidP="0042369C">
            <w:pPr>
              <w:pStyle w:val="ListBullet"/>
            </w:pPr>
            <w:r w:rsidRPr="0042369C">
              <w:t>risk assessment methodology.</w:t>
            </w:r>
          </w:p>
        </w:tc>
      </w:tr>
    </w:tbl>
    <w:p w:rsidR="00000000" w:rsidRPr="0042369C" w:rsidP="0042369C">
      <w:pPr>
        <w:pStyle w:val="NoPaddingFontSize1"/>
      </w:pPr>
    </w:p>
    <w:p w:rsidR="00000000" w:rsidRPr="0042369C" w:rsidP="0042369C">
      <w:pPr>
        <w:pStyle w:val="AllowPageBreak"/>
      </w:pPr>
    </w:p>
    <w:p w:rsidR="00000000" w:rsidRPr="0042369C" w:rsidP="0042369C">
      <w:pPr>
        <w:pStyle w:val="Heading1"/>
      </w:pPr>
      <w:bookmarkStart w:id="14" w:name="O_1153625"/>
      <w:bookmarkEnd w:id="14"/>
      <w:r w:rsidRPr="0042369C">
        <w:t>Assessment Conditions</w:t>
      </w:r>
    </w:p>
    <w:tbl>
      <w:tblPr>
        <w:tblW w:w="9497" w:type="dxa"/>
        <w:tblLayout w:type="fixed"/>
        <w:tblCellMar>
          <w:left w:w="62" w:type="dxa"/>
          <w:right w:w="62" w:type="dxa"/>
        </w:tblCellMar>
        <w:tblLook w:val="0000"/>
      </w:tblPr>
      <w:tblGrid>
        <w:gridCol w:w="9497"/>
      </w:tblGrid>
      <w:tr w:rsidTr="004236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69C" w:rsidP="0042369C">
            <w:pPr>
              <w:pStyle w:val="BodyText"/>
            </w:pPr>
            <w:r w:rsidRPr="0042369C">
              <w:t xml:space="preserve">Assessors must hold credentials specified within the Standards for Registered Training Organisations current at the time of assessment. </w:t>
            </w:r>
          </w:p>
          <w:p w:rsidR="00000000" w:rsidRPr="0042369C" w:rsidP="0042369C">
            <w:pPr>
              <w:pStyle w:val="BodyText"/>
            </w:pPr>
            <w:r w:rsidRPr="0042369C">
              <w:t>Assessment must satisfy the Principles of Assessment and Rules of Evidence and all regulatory requirements included wit</w:t>
            </w:r>
            <w:r w:rsidRPr="0042369C">
              <w:t xml:space="preserve">hin the Standards for Registered Training Organisations current at the time of assessment. </w:t>
            </w:r>
          </w:p>
          <w:p w:rsidR="00000000" w:rsidRPr="0042369C" w:rsidP="0042369C">
            <w:pPr>
              <w:pStyle w:val="BodyText"/>
            </w:pPr>
            <w:r w:rsidRPr="0042369C">
              <w:t>Assessment must occur in operational situations or in simulated operational training situations that reflect workplace conditions.</w:t>
            </w:r>
          </w:p>
          <w:p w:rsidR="00000000" w:rsidRPr="0042369C" w:rsidP="0042369C">
            <w:pPr>
              <w:pStyle w:val="BodyText"/>
            </w:pPr>
            <w:r w:rsidRPr="0042369C">
              <w:t>Assessment processes and techniqu</w:t>
            </w:r>
            <w:r w:rsidRPr="0042369C">
              <w:t>es must be appropriate to the language, literacy and numeracy requirements of the work being performed and the needs of the candidate.</w:t>
            </w:r>
          </w:p>
          <w:p w:rsidR="00000000" w:rsidRPr="0042369C" w:rsidP="0042369C">
            <w:pPr>
              <w:pStyle w:val="BodyText"/>
            </w:pPr>
            <w:r w:rsidRPr="0042369C">
              <w:t>Resources for assessment must include access to</w:t>
            </w:r>
          </w:p>
          <w:p w:rsidR="00000000" w:rsidRPr="0042369C" w:rsidP="0042369C">
            <w:pPr>
              <w:pStyle w:val="ListBullet"/>
            </w:pPr>
            <w:r w:rsidRPr="0042369C">
              <w:t xml:space="preserve">a range of exercises and/or case studies </w:t>
            </w:r>
          </w:p>
          <w:p w:rsidR="00000000" w:rsidRPr="0042369C" w:rsidP="0042369C">
            <w:pPr>
              <w:pStyle w:val="ListBullet"/>
            </w:pPr>
            <w:r w:rsidRPr="0042369C">
              <w:t>appropriate materials and equi</w:t>
            </w:r>
            <w:r w:rsidRPr="0042369C">
              <w:t>pment currently used in industry including</w:t>
            </w:r>
          </w:p>
          <w:p w:rsidR="00000000" w:rsidRPr="0042369C" w:rsidP="0042369C">
            <w:pPr>
              <w:pStyle w:val="ListBullet2"/>
            </w:pPr>
            <w:r w:rsidRPr="0042369C">
              <w:t xml:space="preserve">emergency management legislation </w:t>
            </w:r>
          </w:p>
          <w:p w:rsidR="00000000" w:rsidRPr="0042369C" w:rsidP="0042369C">
            <w:pPr>
              <w:pStyle w:val="ListBullet2"/>
            </w:pPr>
            <w:r w:rsidRPr="0042369C">
              <w:t>organisational plans, policies and procedures</w:t>
            </w:r>
          </w:p>
          <w:p w:rsidR="00000000" w:rsidRPr="0042369C" w:rsidP="0042369C">
            <w:pPr>
              <w:pStyle w:val="ListBullet"/>
            </w:pPr>
            <w:r w:rsidRPr="0042369C">
              <w:t>applicable documentation including standards, equipment specifications, regulations, codes of practice and operational manuals.</w:t>
            </w:r>
          </w:p>
        </w:tc>
      </w:tr>
    </w:tbl>
    <w:p w:rsidR="00000000" w:rsidRPr="0042369C" w:rsidP="0042369C">
      <w:pPr>
        <w:pStyle w:val="NoPaddingFontSize1"/>
      </w:pPr>
    </w:p>
    <w:p w:rsidR="00000000" w:rsidRPr="0042369C" w:rsidP="0042369C">
      <w:pPr>
        <w:pStyle w:val="AllowPageBreak"/>
      </w:pPr>
    </w:p>
    <w:p w:rsidR="00000000" w:rsidRPr="0042369C" w:rsidP="0042369C">
      <w:pPr>
        <w:pStyle w:val="Heading1"/>
      </w:pPr>
      <w:bookmarkStart w:id="15" w:name="O_1153628"/>
      <w:bookmarkEnd w:id="15"/>
      <w:r w:rsidRPr="0042369C">
        <w:t>Links</w:t>
      </w:r>
    </w:p>
    <w:p w:rsidR="00000000" w:rsidRPr="0042369C" w:rsidP="0017572A">
      <w:pPr>
        <w:pStyle w:val="BodyText"/>
      </w:pPr>
      <w:r w:rsidRPr="0042369C">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043F1A">
        <w:rPr>
          <w:rStyle w:val="Hyperlink"/>
        </w:rPr>
        <w:t>https://vetnet.gov.au/Pages/TrainingDocs.aspx?q=3eca5672-6d5a-410b-8942-810d0ba05bbf</w:t>
      </w:r>
      <w:r>
        <w:fldChar w:fldCharType="end"/>
      </w:r>
    </w:p>
    <w:p w:rsidR="00000000" w:rsidRPr="0042369C" w:rsidP="0042369C"/>
    <w:sectPr w:rsidSect="004236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9C" w:rsidRPr="0017572A" w:rsidP="001757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72A" w:rsidP="004236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572A" w:rsidP="004236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7572A" w:rsidP="004236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9C" w:rsidP="0042369C">
    <w:pPr>
      <w:pStyle w:val="Footer"/>
      <w:framePr w:wrap="around"/>
    </w:pPr>
    <w:r>
      <w:fldChar w:fldCharType="begin"/>
    </w:r>
    <w:r>
      <w:instrText xml:space="preserve"> DOCPROPERTY  Subject  \* MERGEFORMAT </w:instrText>
    </w:r>
    <w:r>
      <w:fldChar w:fldCharType="separate"/>
    </w:r>
    <w:r w:rsidR="0017572A">
      <w:t>Approved</w:t>
    </w:r>
    <w:r w:rsidR="0017572A">
      <w:fldChar w:fldCharType="end"/>
    </w:r>
    <w:r>
      <w:tab/>
      <w:t xml:space="preserve">Page </w:t>
    </w:r>
    <w:r>
      <w:fldChar w:fldCharType="begin"/>
    </w:r>
    <w:r>
      <w:instrText xml:space="preserve"> PAGE  \* Arabic  \* MERGEFORMAT </w:instrText>
    </w:r>
    <w:r>
      <w:fldChar w:fldCharType="separate"/>
    </w:r>
    <w:r w:rsidR="0017572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572A">
      <w:rPr>
        <w:noProof/>
      </w:rPr>
      <w:t>4</w:t>
    </w:r>
    <w:r>
      <w:rPr>
        <w:noProof/>
      </w:rPr>
      <w:fldChar w:fldCharType="end"/>
    </w:r>
  </w:p>
  <w:p w:rsidR="0042369C" w:rsidP="0042369C">
    <w:pPr>
      <w:pStyle w:val="Footer"/>
      <w:framePr w:wrap="around"/>
    </w:pPr>
    <w:r>
      <w:t xml:space="preserve">© Commonwealth of Australia, </w:t>
    </w:r>
    <w:r>
      <w:fldChar w:fldCharType="begin"/>
    </w:r>
    <w:r>
      <w:instrText xml:space="preserve"> DATE  \@ "yyyy"  \* MERGEFORMAT </w:instrText>
    </w:r>
    <w:r>
      <w:fldChar w:fldCharType="separate"/>
    </w:r>
    <w:r w:rsidR="0017572A">
      <w:rPr>
        <w:noProof/>
      </w:rPr>
      <w:t>2025</w:t>
    </w:r>
    <w:r>
      <w:fldChar w:fldCharType="end"/>
    </w:r>
    <w:r>
      <w:tab/>
    </w:r>
    <w:r>
      <w:fldChar w:fldCharType="begin"/>
    </w:r>
    <w:r>
      <w:instrText xml:space="preserve"> DOCPROPERTY  Author  \* MERGEFORMAT </w:instrText>
    </w:r>
    <w:r>
      <w:fldChar w:fldCharType="separate"/>
    </w:r>
    <w:r w:rsidR="0017572A">
      <w:t>Public Skills Australia</w:t>
    </w:r>
    <w:r w:rsidR="0017572A">
      <w:fldChar w:fldCharType="end"/>
    </w:r>
  </w:p>
  <w:p w:rsidR="0042369C" w:rsidP="004236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7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69C" w:rsidRPr="0017572A" w:rsidP="001757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72A" w:rsidRPr="002D2AF8" w:rsidP="0042369C">
    <w:pPr>
      <w:pStyle w:val="Header"/>
      <w:framePr w:wrap="around"/>
    </w:pPr>
    <w:r>
      <w:fldChar w:fldCharType="begin"/>
    </w:r>
    <w:r>
      <w:instrText xml:space="preserve"> TITLE   \* MERGEFORMAT </w:instrText>
    </w:r>
    <w:r>
      <w:fldChar w:fldCharType="separate"/>
    </w:r>
    <w:r>
      <w:t>PUAEMR038 Work within an emergency management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572A" w:rsidP="004236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69C" w:rsidRPr="002D2AF8" w:rsidP="0042369C">
    <w:pPr>
      <w:pStyle w:val="Header"/>
      <w:framePr w:wrap="around"/>
    </w:pPr>
    <w:r>
      <w:fldChar w:fldCharType="begin"/>
    </w:r>
    <w:r>
      <w:instrText xml:space="preserve"> TITLE   \* MERGEFORMAT </w:instrText>
    </w:r>
    <w:r>
      <w:fldChar w:fldCharType="separate"/>
    </w:r>
    <w:r w:rsidR="0017572A">
      <w:t>PUAEMR038 Work within an emergency management context</w:t>
    </w:r>
    <w:r w:rsidR="0017572A">
      <w:fldChar w:fldCharType="end"/>
    </w:r>
    <w:r>
      <w:tab/>
      <w:t xml:space="preserve">Date this document was generated: </w:t>
    </w:r>
    <w:r>
      <w:fldChar w:fldCharType="begin"/>
    </w:r>
    <w:r>
      <w:instrText xml:space="preserve"> CREATEDATE  \@ "d MMMM yyyy"  \* MERGEFORMAT </w:instrText>
    </w:r>
    <w:r>
      <w:fldChar w:fldCharType="separate"/>
    </w:r>
    <w:r w:rsidR="0017572A">
      <w:rPr>
        <w:noProof/>
      </w:rPr>
      <w:t>2 March 2025</w:t>
    </w:r>
    <w:r>
      <w:fldChar w:fldCharType="end"/>
    </w:r>
  </w:p>
  <w:p w:rsidR="0042369C" w:rsidP="004236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2401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64FC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8A1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6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69C"/>
    <w:pPr>
      <w:spacing w:before="360" w:after="60"/>
      <w:outlineLvl w:val="0"/>
    </w:pPr>
    <w:rPr>
      <w:sz w:val="32"/>
    </w:rPr>
  </w:style>
  <w:style w:type="paragraph" w:styleId="Heading2">
    <w:name w:val="heading 2"/>
    <w:basedOn w:val="HeadingBase"/>
    <w:next w:val="BodyText"/>
    <w:link w:val="Heading2Char"/>
    <w:qFormat/>
    <w:rsid w:val="0042369C"/>
    <w:pPr>
      <w:keepLines/>
      <w:spacing w:before="240" w:after="120"/>
      <w:outlineLvl w:val="1"/>
    </w:pPr>
    <w:rPr>
      <w:sz w:val="28"/>
      <w:szCs w:val="40"/>
    </w:rPr>
  </w:style>
  <w:style w:type="paragraph" w:styleId="Heading3">
    <w:name w:val="heading 3"/>
    <w:basedOn w:val="HeadingBase"/>
    <w:next w:val="BodyText"/>
    <w:link w:val="Heading3Char"/>
    <w:qFormat/>
    <w:rsid w:val="0042369C"/>
    <w:pPr>
      <w:spacing w:before="180" w:after="120"/>
      <w:outlineLvl w:val="2"/>
    </w:pPr>
    <w:rPr>
      <w:spacing w:val="-10"/>
      <w:kern w:val="32"/>
    </w:rPr>
  </w:style>
  <w:style w:type="paragraph" w:styleId="Heading4">
    <w:name w:val="heading 4"/>
    <w:basedOn w:val="HeadingBase"/>
    <w:next w:val="BodyText"/>
    <w:link w:val="Heading4Char"/>
    <w:qFormat/>
    <w:rsid w:val="0042369C"/>
    <w:pPr>
      <w:spacing w:before="160" w:after="120"/>
      <w:outlineLvl w:val="3"/>
    </w:pPr>
    <w:rPr>
      <w:sz w:val="22"/>
    </w:rPr>
  </w:style>
  <w:style w:type="paragraph" w:styleId="Heading5">
    <w:name w:val="heading 5"/>
    <w:basedOn w:val="HeadingBase"/>
    <w:next w:val="Normal"/>
    <w:link w:val="Heading5Char"/>
    <w:qFormat/>
    <w:rsid w:val="0042369C"/>
    <w:pPr>
      <w:spacing w:before="80"/>
      <w:outlineLvl w:val="4"/>
    </w:pPr>
    <w:rPr>
      <w:color w:val="918585"/>
      <w:sz w:val="20"/>
    </w:rPr>
  </w:style>
  <w:style w:type="paragraph" w:styleId="Heading6">
    <w:name w:val="heading 6"/>
    <w:basedOn w:val="HeadingBase"/>
    <w:next w:val="Normal"/>
    <w:link w:val="Heading6Char"/>
    <w:qFormat/>
    <w:rsid w:val="0042369C"/>
    <w:pPr>
      <w:spacing w:before="60"/>
      <w:outlineLvl w:val="5"/>
    </w:pPr>
    <w:rPr>
      <w:color w:val="918585"/>
      <w:sz w:val="20"/>
    </w:rPr>
  </w:style>
  <w:style w:type="paragraph" w:styleId="Heading7">
    <w:name w:val="heading 7"/>
    <w:basedOn w:val="Normal"/>
    <w:next w:val="Normal"/>
    <w:link w:val="Heading7Char"/>
    <w:qFormat/>
    <w:rsid w:val="0042369C"/>
    <w:pPr>
      <w:ind w:left="720"/>
      <w:outlineLvl w:val="6"/>
    </w:pPr>
    <w:rPr>
      <w:i/>
    </w:rPr>
  </w:style>
  <w:style w:type="paragraph" w:styleId="Heading8">
    <w:name w:val="heading 8"/>
    <w:basedOn w:val="Normal"/>
    <w:next w:val="Normal"/>
    <w:link w:val="Heading8Char"/>
    <w:qFormat/>
    <w:rsid w:val="0042369C"/>
    <w:pPr>
      <w:ind w:left="720"/>
      <w:outlineLvl w:val="7"/>
    </w:pPr>
    <w:rPr>
      <w:i/>
    </w:rPr>
  </w:style>
  <w:style w:type="paragraph" w:styleId="Heading9">
    <w:name w:val="heading 9"/>
    <w:basedOn w:val="Normal"/>
    <w:next w:val="Normal"/>
    <w:link w:val="Heading9Char"/>
    <w:qFormat/>
    <w:rsid w:val="0042369C"/>
    <w:pPr>
      <w:ind w:left="720"/>
      <w:outlineLvl w:val="8"/>
    </w:pPr>
    <w:rPr>
      <w:i/>
    </w:rPr>
  </w:style>
  <w:style w:type="character" w:default="1" w:styleId="DefaultParagraphFont">
    <w:name w:val="Default Paragraph Font"/>
    <w:uiPriority w:val="1"/>
    <w:unhideWhenUsed/>
    <w:rsid w:val="004236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69C"/>
  </w:style>
  <w:style w:type="character" w:customStyle="1" w:styleId="Heading1Char">
    <w:name w:val="Heading 1 Char"/>
    <w:basedOn w:val="DefaultParagraphFont"/>
    <w:link w:val="Heading1"/>
    <w:rsid w:val="0042369C"/>
    <w:rPr>
      <w:rFonts w:ascii="Times New Roman" w:eastAsia="Times New Roman" w:hAnsi="Times New Roman" w:cs="Times New Roman"/>
      <w:b/>
      <w:sz w:val="32"/>
      <w:szCs w:val="20"/>
      <w:lang w:eastAsia="en-US"/>
    </w:rPr>
  </w:style>
  <w:style w:type="paragraph" w:styleId="BodyText">
    <w:name w:val="Body Text"/>
    <w:basedOn w:val="Normal"/>
    <w:link w:val="BodyTextChar"/>
    <w:rsid w:val="004236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69C"/>
    <w:rPr>
      <w:rFonts w:ascii="Times New Roman" w:eastAsia="Times New Roman" w:hAnsi="Times New Roman" w:cs="Times New Roman"/>
      <w:sz w:val="24"/>
      <w:lang w:eastAsia="en-US"/>
    </w:rPr>
  </w:style>
  <w:style w:type="paragraph" w:styleId="ListBullet">
    <w:name w:val="List Bullet"/>
    <w:basedOn w:val="List"/>
    <w:rsid w:val="0042369C"/>
    <w:pPr>
      <w:numPr>
        <w:numId w:val="12"/>
      </w:numPr>
      <w:tabs>
        <w:tab w:val="clear" w:pos="340"/>
      </w:tabs>
      <w:spacing w:before="40" w:after="40"/>
    </w:pPr>
  </w:style>
  <w:style w:type="character" w:customStyle="1" w:styleId="SpecialBold">
    <w:name w:val="Special Bold"/>
    <w:basedOn w:val="DefaultParagraphFont"/>
    <w:rsid w:val="0042369C"/>
    <w:rPr>
      <w:b/>
      <w:spacing w:val="0"/>
    </w:rPr>
  </w:style>
  <w:style w:type="paragraph" w:styleId="ListBullet2">
    <w:name w:val="List Bullet 2"/>
    <w:basedOn w:val="List2"/>
    <w:rsid w:val="0042369C"/>
    <w:pPr>
      <w:numPr>
        <w:numId w:val="13"/>
      </w:numPr>
      <w:tabs>
        <w:tab w:val="clear" w:pos="680"/>
      </w:tabs>
    </w:pPr>
  </w:style>
  <w:style w:type="paragraph" w:customStyle="1" w:styleId="SuperHeading">
    <w:name w:val="SuperHeading"/>
    <w:basedOn w:val="Normal"/>
    <w:rsid w:val="0042369C"/>
    <w:pPr>
      <w:spacing w:before="240" w:after="120"/>
      <w:outlineLvl w:val="0"/>
    </w:pPr>
    <w:rPr>
      <w:rFonts w:ascii="Times New Roman" w:hAnsi="Times New Roman"/>
      <w:b/>
      <w:sz w:val="32"/>
    </w:rPr>
  </w:style>
  <w:style w:type="paragraph" w:customStyle="1" w:styleId="AllowPageBreak">
    <w:name w:val="AllowPageBreak"/>
    <w:rsid w:val="004236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36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6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6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6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6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6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6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69C"/>
    <w:rPr>
      <w:rFonts w:ascii="Courier New" w:eastAsia="Times New Roman" w:hAnsi="Courier New" w:cs="Times New Roman"/>
      <w:i/>
      <w:szCs w:val="20"/>
      <w:lang w:eastAsia="en-US"/>
    </w:rPr>
  </w:style>
  <w:style w:type="paragraph" w:customStyle="1" w:styleId="HeadingBase">
    <w:name w:val="Heading Base"/>
    <w:rsid w:val="004236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69C"/>
    <w:pPr>
      <w:tabs>
        <w:tab w:val="right" w:leader="dot" w:pos="9072"/>
      </w:tabs>
      <w:ind w:left="567"/>
    </w:pPr>
    <w:rPr>
      <w:szCs w:val="22"/>
    </w:rPr>
  </w:style>
  <w:style w:type="paragraph" w:customStyle="1" w:styleId="TOCBase">
    <w:name w:val="TOC Base"/>
    <w:rsid w:val="004236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69C"/>
    <w:pPr>
      <w:tabs>
        <w:tab w:val="right" w:leader="dot" w:pos="9072"/>
      </w:tabs>
      <w:spacing w:before="40" w:after="40"/>
      <w:ind w:left="284"/>
    </w:pPr>
    <w:rPr>
      <w:rFonts w:ascii="Times New Roman" w:hAnsi="Times New Roman"/>
    </w:rPr>
  </w:style>
  <w:style w:type="paragraph" w:styleId="TOC1">
    <w:name w:val="toc 1"/>
    <w:basedOn w:val="TOCBase"/>
    <w:next w:val="Normal"/>
    <w:rsid w:val="004236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6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69C"/>
    <w:rPr>
      <w:rFonts w:ascii="Times New Roman" w:eastAsia="Times New Roman" w:hAnsi="Times New Roman" w:cs="Times New Roman"/>
      <w:sz w:val="16"/>
      <w:lang w:eastAsia="en-US"/>
    </w:rPr>
  </w:style>
  <w:style w:type="paragraph" w:styleId="Title">
    <w:name w:val="Title"/>
    <w:basedOn w:val="HeadingBase"/>
    <w:link w:val="TitleChar"/>
    <w:qFormat/>
    <w:rsid w:val="0042369C"/>
    <w:pPr>
      <w:spacing w:before="5040"/>
      <w:jc w:val="center"/>
    </w:pPr>
    <w:rPr>
      <w:sz w:val="48"/>
      <w:szCs w:val="72"/>
      <w:lang w:val="en-US"/>
    </w:rPr>
  </w:style>
  <w:style w:type="character" w:customStyle="1" w:styleId="TitleChar">
    <w:name w:val="Title Char"/>
    <w:basedOn w:val="DefaultParagraphFont"/>
    <w:link w:val="Title"/>
    <w:rsid w:val="004236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69C"/>
    <w:pPr>
      <w:tabs>
        <w:tab w:val="left" w:pos="3600"/>
        <w:tab w:val="left" w:pos="3958"/>
      </w:tabs>
    </w:pPr>
  </w:style>
  <w:style w:type="paragraph" w:styleId="List">
    <w:name w:val="List"/>
    <w:basedOn w:val="BodyText"/>
    <w:next w:val="BodyText"/>
    <w:rsid w:val="0042369C"/>
    <w:pPr>
      <w:tabs>
        <w:tab w:val="left" w:pos="340"/>
      </w:tabs>
      <w:spacing w:before="60" w:after="60"/>
      <w:ind w:left="340" w:hanging="340"/>
    </w:pPr>
  </w:style>
  <w:style w:type="paragraph" w:customStyle="1" w:styleId="Note">
    <w:name w:val="Note"/>
    <w:basedOn w:val="BodyText"/>
    <w:rsid w:val="004236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69C"/>
    <w:pPr>
      <w:framePr w:wrap="auto" w:hAnchor="text" w:y="6049"/>
    </w:pPr>
    <w:rPr>
      <w:color w:val="000000"/>
      <w:sz w:val="40"/>
    </w:rPr>
  </w:style>
  <w:style w:type="paragraph" w:customStyle="1" w:styleId="TOCTitle">
    <w:name w:val="TOCTitle"/>
    <w:basedOn w:val="Heading1"/>
    <w:rsid w:val="0042369C"/>
    <w:pPr>
      <w:spacing w:after="240"/>
      <w:jc w:val="center"/>
      <w:outlineLvl w:val="9"/>
    </w:pPr>
    <w:rPr>
      <w:caps/>
    </w:rPr>
  </w:style>
  <w:style w:type="paragraph" w:customStyle="1" w:styleId="Version">
    <w:name w:val="Version"/>
    <w:rsid w:val="004236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369C"/>
    <w:pPr>
      <w:keepNext w:val="0"/>
      <w:tabs>
        <w:tab w:val="right" w:pos="4176"/>
      </w:tabs>
      <w:ind w:left="198" w:hanging="198"/>
    </w:pPr>
    <w:rPr>
      <w:rFonts w:ascii="Garamond" w:hAnsi="Garamond"/>
    </w:rPr>
  </w:style>
  <w:style w:type="paragraph" w:styleId="IndexHeading">
    <w:name w:val="index heading"/>
    <w:basedOn w:val="Normal"/>
    <w:next w:val="Index1"/>
    <w:semiHidden/>
    <w:rsid w:val="0042369C"/>
    <w:pPr>
      <w:spacing w:before="120" w:after="120"/>
    </w:pPr>
    <w:rPr>
      <w:rFonts w:ascii="Arial" w:hAnsi="Arial"/>
      <w:b/>
      <w:color w:val="918585"/>
      <w:sz w:val="24"/>
    </w:rPr>
  </w:style>
  <w:style w:type="paragraph" w:styleId="Header">
    <w:name w:val="header"/>
    <w:basedOn w:val="Normal"/>
    <w:link w:val="HeaderChar"/>
    <w:rsid w:val="004236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69C"/>
    <w:rPr>
      <w:rFonts w:ascii="Times New Roman" w:eastAsia="Times New Roman" w:hAnsi="Times New Roman" w:cs="Times New Roman"/>
      <w:sz w:val="16"/>
      <w:szCs w:val="20"/>
      <w:lang w:val="en-GB" w:eastAsia="en-US"/>
    </w:rPr>
  </w:style>
  <w:style w:type="paragraph" w:customStyle="1" w:styleId="Chapter">
    <w:name w:val="Chapter"/>
    <w:basedOn w:val="Normal"/>
    <w:rsid w:val="0042369C"/>
    <w:pPr>
      <w:spacing w:before="240"/>
    </w:pPr>
    <w:rPr>
      <w:rFonts w:ascii="Times New Roman" w:hAnsi="Times New Roman"/>
      <w:smallCaps/>
      <w:spacing w:val="80"/>
      <w:sz w:val="28"/>
    </w:rPr>
  </w:style>
  <w:style w:type="paragraph" w:customStyle="1" w:styleId="InChapter">
    <w:name w:val="InChapter"/>
    <w:basedOn w:val="Heading3"/>
    <w:rsid w:val="0042369C"/>
    <w:pPr>
      <w:spacing w:after="240"/>
      <w:outlineLvl w:val="9"/>
    </w:pPr>
    <w:rPr>
      <w:noProof/>
    </w:rPr>
  </w:style>
  <w:style w:type="paragraph" w:styleId="Index2">
    <w:name w:val="index 2"/>
    <w:basedOn w:val="Normal"/>
    <w:next w:val="Normal"/>
    <w:semiHidden/>
    <w:rsid w:val="0042369C"/>
    <w:pPr>
      <w:tabs>
        <w:tab w:val="right" w:pos="4176"/>
      </w:tabs>
      <w:ind w:left="568" w:hanging="284"/>
    </w:pPr>
    <w:rPr>
      <w:rFonts w:ascii="Garamond" w:hAnsi="Garamond"/>
    </w:rPr>
  </w:style>
  <w:style w:type="paragraph" w:customStyle="1" w:styleId="Byline">
    <w:name w:val="Byline"/>
    <w:rsid w:val="004236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69C"/>
    <w:pPr>
      <w:tabs>
        <w:tab w:val="clear" w:pos="3600"/>
        <w:tab w:val="clear" w:pos="3958"/>
      </w:tabs>
      <w:jc w:val="right"/>
    </w:pPr>
  </w:style>
  <w:style w:type="character" w:styleId="Emphasis">
    <w:name w:val="Emphasis"/>
    <w:basedOn w:val="DefaultParagraphFont"/>
    <w:qFormat/>
    <w:rsid w:val="0042369C"/>
    <w:rPr>
      <w:i/>
    </w:rPr>
  </w:style>
  <w:style w:type="paragraph" w:styleId="Caption">
    <w:name w:val="caption"/>
    <w:basedOn w:val="BodyText"/>
    <w:next w:val="Normal"/>
    <w:qFormat/>
    <w:rsid w:val="0042369C"/>
    <w:pPr>
      <w:framePr w:w="2268" w:hSpace="181" w:vSpace="181" w:wrap="around" w:vAnchor="text" w:hAnchor="page" w:x="1135" w:y="285" w:anchorLock="1"/>
    </w:pPr>
    <w:rPr>
      <w:i/>
    </w:rPr>
  </w:style>
  <w:style w:type="paragraph" w:customStyle="1" w:styleId="MiniTOCTitle">
    <w:name w:val="MiniTOCTitle"/>
    <w:basedOn w:val="Heading4"/>
    <w:rsid w:val="0042369C"/>
    <w:pPr>
      <w:spacing w:before="240"/>
      <w:outlineLvl w:val="9"/>
    </w:pPr>
    <w:rPr>
      <w:noProof/>
      <w:sz w:val="24"/>
    </w:rPr>
  </w:style>
  <w:style w:type="paragraph" w:customStyle="1" w:styleId="MiniTOCItem">
    <w:name w:val="MiniTOCItem"/>
    <w:basedOn w:val="ListBullet"/>
    <w:rsid w:val="0042369C"/>
    <w:pPr>
      <w:numPr>
        <w:numId w:val="0"/>
      </w:numPr>
      <w:tabs>
        <w:tab w:val="right" w:leader="dot" w:pos="6521"/>
      </w:tabs>
      <w:spacing w:before="0" w:after="0"/>
    </w:pPr>
  </w:style>
  <w:style w:type="paragraph" w:customStyle="1" w:styleId="TOFTitle">
    <w:name w:val="TOFTitle"/>
    <w:basedOn w:val="TOCTitle"/>
    <w:rsid w:val="0042369C"/>
  </w:style>
  <w:style w:type="paragraph" w:styleId="TableofFigures">
    <w:name w:val="table of figures"/>
    <w:basedOn w:val="Normal"/>
    <w:next w:val="Normal"/>
    <w:semiHidden/>
    <w:rsid w:val="0042369C"/>
    <w:pPr>
      <w:tabs>
        <w:tab w:val="right" w:leader="dot" w:pos="9072"/>
      </w:tabs>
      <w:ind w:left="970" w:hanging="403"/>
    </w:pPr>
    <w:rPr>
      <w:rFonts w:ascii="Times New Roman" w:hAnsi="Times New Roman"/>
      <w:b/>
    </w:rPr>
  </w:style>
  <w:style w:type="paragraph" w:styleId="ListNumber">
    <w:name w:val="List Number"/>
    <w:basedOn w:val="List"/>
    <w:rsid w:val="0042369C"/>
    <w:pPr>
      <w:numPr>
        <w:numId w:val="15"/>
      </w:numPr>
      <w:tabs>
        <w:tab w:val="clear" w:pos="340"/>
      </w:tabs>
    </w:pPr>
  </w:style>
  <w:style w:type="character" w:customStyle="1" w:styleId="WingdingSymbols">
    <w:name w:val="Wingding Symbols"/>
    <w:rsid w:val="0042369C"/>
    <w:rPr>
      <w:rFonts w:ascii="Wingdings" w:hAnsi="Wingdings"/>
    </w:rPr>
  </w:style>
  <w:style w:type="paragraph" w:customStyle="1" w:styleId="TableHeading">
    <w:name w:val="Table Heading"/>
    <w:basedOn w:val="HeadingBase"/>
    <w:rsid w:val="0042369C"/>
    <w:pPr>
      <w:keepLines/>
      <w:pBdr>
        <w:bottom w:val="single" w:sz="6" w:space="1" w:color="918585"/>
      </w:pBdr>
      <w:spacing w:before="240"/>
    </w:pPr>
  </w:style>
  <w:style w:type="character" w:customStyle="1" w:styleId="HotSpot">
    <w:name w:val="HotSpot"/>
    <w:rsid w:val="0042369C"/>
    <w:rPr>
      <w:color w:val="0033CC"/>
      <w:u w:val="none"/>
    </w:rPr>
  </w:style>
  <w:style w:type="paragraph" w:customStyle="1" w:styleId="BodyTextRight">
    <w:name w:val="Body Text Right"/>
    <w:basedOn w:val="BodyText"/>
    <w:rsid w:val="0042369C"/>
    <w:pPr>
      <w:spacing w:before="0" w:after="0"/>
      <w:jc w:val="right"/>
    </w:pPr>
  </w:style>
  <w:style w:type="paragraph" w:styleId="Index3">
    <w:name w:val="index 3"/>
    <w:basedOn w:val="ListNumber2"/>
    <w:next w:val="Normal"/>
    <w:semiHidden/>
    <w:rsid w:val="0042369C"/>
    <w:pPr>
      <w:numPr>
        <w:numId w:val="0"/>
      </w:numPr>
      <w:tabs>
        <w:tab w:val="right" w:leader="dot" w:pos="4176"/>
      </w:tabs>
    </w:pPr>
  </w:style>
  <w:style w:type="paragraph" w:styleId="ListNumber2">
    <w:name w:val="List Number 2"/>
    <w:basedOn w:val="List2"/>
    <w:rsid w:val="0042369C"/>
    <w:pPr>
      <w:numPr>
        <w:numId w:val="10"/>
      </w:numPr>
      <w:tabs>
        <w:tab w:val="clear" w:pos="1060"/>
      </w:tabs>
    </w:pPr>
  </w:style>
  <w:style w:type="paragraph" w:customStyle="1" w:styleId="MarginNote">
    <w:name w:val="Margin Note"/>
    <w:basedOn w:val="BodyText"/>
    <w:rsid w:val="004236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6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6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69C"/>
    <w:rPr>
      <w:sz w:val="32"/>
    </w:rPr>
  </w:style>
  <w:style w:type="paragraph" w:customStyle="1" w:styleId="HeadingProcedure">
    <w:name w:val="Heading Procedure"/>
    <w:basedOn w:val="HeadingBase"/>
    <w:next w:val="Normal"/>
    <w:rsid w:val="0042369C"/>
    <w:pPr>
      <w:tabs>
        <w:tab w:val="left" w:pos="0"/>
      </w:tabs>
      <w:spacing w:before="120" w:after="60"/>
    </w:pPr>
    <w:rPr>
      <w:i/>
      <w:color w:val="918585"/>
      <w:sz w:val="22"/>
    </w:rPr>
  </w:style>
  <w:style w:type="paragraph" w:customStyle="1" w:styleId="TableBodyText">
    <w:name w:val="Table Body Text"/>
    <w:basedOn w:val="BodyText"/>
    <w:rsid w:val="0042369C"/>
    <w:pPr>
      <w:spacing w:before="60" w:after="60"/>
    </w:pPr>
  </w:style>
  <w:style w:type="paragraph" w:styleId="ListContinue">
    <w:name w:val="List Continue"/>
    <w:basedOn w:val="List"/>
    <w:rsid w:val="0042369C"/>
    <w:pPr>
      <w:ind w:firstLine="0"/>
    </w:pPr>
  </w:style>
  <w:style w:type="paragraph" w:customStyle="1" w:styleId="ListNote">
    <w:name w:val="List Note"/>
    <w:basedOn w:val="List"/>
    <w:rsid w:val="0042369C"/>
    <w:pPr>
      <w:pBdr>
        <w:top w:val="single" w:sz="6" w:space="2" w:color="918585"/>
        <w:bottom w:val="single" w:sz="6" w:space="2" w:color="918585"/>
      </w:pBdr>
      <w:tabs>
        <w:tab w:val="left" w:pos="1021"/>
      </w:tabs>
      <w:ind w:firstLine="0"/>
    </w:pPr>
  </w:style>
  <w:style w:type="paragraph" w:customStyle="1" w:styleId="Warning">
    <w:name w:val="Warning"/>
    <w:basedOn w:val="BodyText"/>
    <w:rsid w:val="0042369C"/>
    <w:pPr>
      <w:shd w:val="clear" w:color="auto" w:fill="D9D9D9"/>
      <w:tabs>
        <w:tab w:val="left" w:pos="992"/>
      </w:tabs>
      <w:ind w:left="119" w:right="119"/>
    </w:pPr>
    <w:rPr>
      <w:sz w:val="20"/>
    </w:rPr>
  </w:style>
  <w:style w:type="paragraph" w:customStyle="1" w:styleId="MarginIcons">
    <w:name w:val="Margin Icons"/>
    <w:basedOn w:val="BodyText"/>
    <w:rsid w:val="004236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69C"/>
    <w:rPr>
      <w:rFonts w:ascii="Courier New" w:hAnsi="Courier New"/>
    </w:rPr>
  </w:style>
  <w:style w:type="paragraph" w:customStyle="1" w:styleId="NoteBullet">
    <w:name w:val="Note Bullet"/>
    <w:basedOn w:val="Note"/>
    <w:rsid w:val="0042369C"/>
    <w:pPr>
      <w:tabs>
        <w:tab w:val="clear" w:pos="680"/>
      </w:tabs>
      <w:spacing w:before="60" w:after="60"/>
    </w:pPr>
  </w:style>
  <w:style w:type="paragraph" w:customStyle="1" w:styleId="SubHeading2">
    <w:name w:val="SubHeading2"/>
    <w:basedOn w:val="HeadingBase"/>
    <w:rsid w:val="0042369C"/>
    <w:pPr>
      <w:spacing w:before="240" w:after="60"/>
    </w:pPr>
    <w:rPr>
      <w:sz w:val="20"/>
    </w:rPr>
  </w:style>
  <w:style w:type="paragraph" w:customStyle="1" w:styleId="SubHeading1">
    <w:name w:val="SubHeading1"/>
    <w:basedOn w:val="HeadingBase"/>
    <w:rsid w:val="0042369C"/>
    <w:pPr>
      <w:spacing w:before="240" w:after="60"/>
    </w:pPr>
    <w:rPr>
      <w:color w:val="918585"/>
      <w:sz w:val="22"/>
    </w:rPr>
  </w:style>
  <w:style w:type="paragraph" w:customStyle="1" w:styleId="SideHeading">
    <w:name w:val="Side Heading"/>
    <w:basedOn w:val="HeadingBase"/>
    <w:rsid w:val="004236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69C"/>
    <w:pPr>
      <w:tabs>
        <w:tab w:val="num" w:pos="360"/>
      </w:tabs>
    </w:pPr>
  </w:style>
  <w:style w:type="paragraph" w:styleId="PlainText">
    <w:name w:val="Plain Text"/>
    <w:basedOn w:val="Normal"/>
    <w:link w:val="PlainTextChar"/>
    <w:rsid w:val="0042369C"/>
    <w:rPr>
      <w:sz w:val="20"/>
    </w:rPr>
  </w:style>
  <w:style w:type="character" w:customStyle="1" w:styleId="PlainTextChar">
    <w:name w:val="Plain Text Char"/>
    <w:basedOn w:val="DefaultParagraphFont"/>
    <w:link w:val="PlainText"/>
    <w:rsid w:val="0042369C"/>
    <w:rPr>
      <w:rFonts w:ascii="Courier New" w:eastAsia="Times New Roman" w:hAnsi="Courier New" w:cs="Times New Roman"/>
      <w:sz w:val="20"/>
      <w:szCs w:val="20"/>
      <w:lang w:eastAsia="en-US"/>
    </w:rPr>
  </w:style>
  <w:style w:type="character" w:customStyle="1" w:styleId="MenuOption">
    <w:name w:val="Menu Option"/>
    <w:basedOn w:val="DefaultParagraphFont"/>
    <w:rsid w:val="0042369C"/>
    <w:rPr>
      <w:b/>
      <w:smallCaps/>
    </w:rPr>
  </w:style>
  <w:style w:type="paragraph" w:customStyle="1" w:styleId="TableListNumber">
    <w:name w:val="Table List Number"/>
    <w:basedOn w:val="ListNumber"/>
    <w:rsid w:val="0042369C"/>
    <w:pPr>
      <w:numPr>
        <w:numId w:val="0"/>
      </w:numPr>
    </w:pPr>
  </w:style>
  <w:style w:type="paragraph" w:styleId="TOC4">
    <w:name w:val="toc 4"/>
    <w:basedOn w:val="TOCBase"/>
    <w:next w:val="Normal"/>
    <w:semiHidden/>
    <w:rsid w:val="0042369C"/>
    <w:pPr>
      <w:tabs>
        <w:tab w:val="right" w:leader="dot" w:pos="9071"/>
      </w:tabs>
      <w:ind w:left="1701"/>
    </w:pPr>
  </w:style>
  <w:style w:type="paragraph" w:customStyle="1" w:styleId="ListAlpha">
    <w:name w:val="List Alpha"/>
    <w:basedOn w:val="List"/>
    <w:rsid w:val="0042369C"/>
    <w:pPr>
      <w:numPr>
        <w:numId w:val="9"/>
      </w:numPr>
    </w:pPr>
  </w:style>
  <w:style w:type="paragraph" w:customStyle="1" w:styleId="ListAlpha2">
    <w:name w:val="List Alpha 2"/>
    <w:basedOn w:val="List2"/>
    <w:rsid w:val="0042369C"/>
    <w:pPr>
      <w:numPr>
        <w:numId w:val="8"/>
      </w:numPr>
    </w:pPr>
  </w:style>
  <w:style w:type="paragraph" w:styleId="List2">
    <w:name w:val="List 2"/>
    <w:basedOn w:val="BodyText"/>
    <w:rsid w:val="0042369C"/>
    <w:pPr>
      <w:tabs>
        <w:tab w:val="left" w:pos="680"/>
      </w:tabs>
      <w:spacing w:before="60" w:after="60"/>
      <w:ind w:left="680" w:hanging="340"/>
    </w:pPr>
  </w:style>
  <w:style w:type="paragraph" w:styleId="List3">
    <w:name w:val="List 3"/>
    <w:basedOn w:val="BodyText"/>
    <w:rsid w:val="0042369C"/>
    <w:pPr>
      <w:tabs>
        <w:tab w:val="left" w:pos="1021"/>
      </w:tabs>
      <w:spacing w:before="60" w:after="60"/>
      <w:ind w:left="1020" w:hanging="340"/>
    </w:pPr>
  </w:style>
  <w:style w:type="paragraph" w:styleId="List4">
    <w:name w:val="List 4"/>
    <w:basedOn w:val="BodyText"/>
    <w:rsid w:val="0042369C"/>
    <w:pPr>
      <w:tabs>
        <w:tab w:val="left" w:pos="1361"/>
      </w:tabs>
      <w:spacing w:before="60" w:after="60"/>
      <w:ind w:left="1361" w:hanging="340"/>
    </w:pPr>
  </w:style>
  <w:style w:type="paragraph" w:styleId="List5">
    <w:name w:val="List 5"/>
    <w:basedOn w:val="BodyText"/>
    <w:rsid w:val="0042369C"/>
    <w:pPr>
      <w:tabs>
        <w:tab w:val="left" w:pos="1701"/>
      </w:tabs>
      <w:spacing w:before="60" w:after="60"/>
      <w:ind w:left="1701" w:hanging="340"/>
    </w:pPr>
  </w:style>
  <w:style w:type="paragraph" w:styleId="ListBullet3">
    <w:name w:val="List Bullet 3"/>
    <w:basedOn w:val="List3"/>
    <w:rsid w:val="0042369C"/>
    <w:pPr>
      <w:numPr>
        <w:numId w:val="14"/>
      </w:numPr>
      <w:tabs>
        <w:tab w:val="clear" w:pos="1021"/>
      </w:tabs>
      <w:ind w:left="1037" w:hanging="357"/>
    </w:pPr>
  </w:style>
  <w:style w:type="paragraph" w:styleId="ListBullet4">
    <w:name w:val="List Bullet 4"/>
    <w:basedOn w:val="List4"/>
    <w:rsid w:val="0042369C"/>
    <w:pPr>
      <w:numPr>
        <w:numId w:val="3"/>
      </w:numPr>
      <w:tabs>
        <w:tab w:val="clear" w:pos="1361"/>
      </w:tabs>
    </w:pPr>
  </w:style>
  <w:style w:type="paragraph" w:styleId="ListBullet5">
    <w:name w:val="List Bullet 5"/>
    <w:basedOn w:val="List5"/>
    <w:rsid w:val="0042369C"/>
    <w:pPr>
      <w:numPr>
        <w:numId w:val="4"/>
      </w:numPr>
    </w:pPr>
  </w:style>
  <w:style w:type="paragraph" w:styleId="ListContinue2">
    <w:name w:val="List Continue 2"/>
    <w:basedOn w:val="List2"/>
    <w:rsid w:val="0042369C"/>
    <w:pPr>
      <w:ind w:firstLine="0"/>
    </w:pPr>
  </w:style>
  <w:style w:type="paragraph" w:styleId="ListContinue3">
    <w:name w:val="List Continue 3"/>
    <w:basedOn w:val="List3"/>
    <w:rsid w:val="0042369C"/>
    <w:pPr>
      <w:ind w:left="1021" w:firstLine="0"/>
    </w:pPr>
  </w:style>
  <w:style w:type="paragraph" w:styleId="ListContinue4">
    <w:name w:val="List Continue 4"/>
    <w:basedOn w:val="List4"/>
    <w:rsid w:val="0042369C"/>
    <w:pPr>
      <w:ind w:firstLine="0"/>
    </w:pPr>
  </w:style>
  <w:style w:type="paragraph" w:styleId="ListContinue5">
    <w:name w:val="List Continue 5"/>
    <w:basedOn w:val="List5"/>
    <w:rsid w:val="0042369C"/>
    <w:pPr>
      <w:ind w:firstLine="0"/>
    </w:pPr>
  </w:style>
  <w:style w:type="paragraph" w:styleId="ListNumber3">
    <w:name w:val="List Number 3"/>
    <w:basedOn w:val="List3"/>
    <w:rsid w:val="0042369C"/>
    <w:pPr>
      <w:numPr>
        <w:numId w:val="5"/>
      </w:numPr>
    </w:pPr>
  </w:style>
  <w:style w:type="paragraph" w:styleId="ListNumber4">
    <w:name w:val="List Number 4"/>
    <w:basedOn w:val="List4"/>
    <w:rsid w:val="0042369C"/>
    <w:pPr>
      <w:numPr>
        <w:numId w:val="6"/>
      </w:numPr>
    </w:pPr>
  </w:style>
  <w:style w:type="paragraph" w:styleId="ListNumber5">
    <w:name w:val="List Number 5"/>
    <w:basedOn w:val="List5"/>
    <w:rsid w:val="0042369C"/>
    <w:pPr>
      <w:numPr>
        <w:numId w:val="7"/>
      </w:numPr>
    </w:pPr>
  </w:style>
  <w:style w:type="paragraph" w:styleId="BlockText">
    <w:name w:val="Block Text"/>
    <w:basedOn w:val="Normal"/>
    <w:rsid w:val="0042369C"/>
    <w:pPr>
      <w:spacing w:after="120"/>
      <w:ind w:left="1440" w:right="1440"/>
    </w:pPr>
  </w:style>
  <w:style w:type="character" w:customStyle="1" w:styleId="Subscript">
    <w:name w:val="Subscript"/>
    <w:basedOn w:val="DefaultParagraphFont"/>
    <w:rsid w:val="0042369C"/>
    <w:rPr>
      <w:sz w:val="16"/>
      <w:vertAlign w:val="subscript"/>
    </w:rPr>
  </w:style>
  <w:style w:type="character" w:customStyle="1" w:styleId="Superscript">
    <w:name w:val="Superscript"/>
    <w:basedOn w:val="DefaultParagraphFont"/>
    <w:rsid w:val="0042369C"/>
    <w:rPr>
      <w:sz w:val="16"/>
      <w:vertAlign w:val="superscript"/>
    </w:rPr>
  </w:style>
  <w:style w:type="character" w:customStyle="1" w:styleId="Symbols">
    <w:name w:val="Symbols"/>
    <w:basedOn w:val="DefaultParagraphFont"/>
    <w:rsid w:val="0042369C"/>
    <w:rPr>
      <w:rFonts w:ascii="Symbol" w:hAnsi="Symbol"/>
    </w:rPr>
  </w:style>
  <w:style w:type="character" w:customStyle="1" w:styleId="MenuOptions">
    <w:name w:val="Menu Options"/>
    <w:basedOn w:val="DefaultParagraphFont"/>
    <w:rsid w:val="0042369C"/>
    <w:rPr>
      <w:rFonts w:ascii="Arial Narrow" w:hAnsi="Arial Narrow"/>
      <w:smallCaps/>
    </w:rPr>
  </w:style>
  <w:style w:type="character" w:customStyle="1" w:styleId="Buttons">
    <w:name w:val="Buttons"/>
    <w:basedOn w:val="DefaultParagraphFont"/>
    <w:rsid w:val="0042369C"/>
    <w:rPr>
      <w:b/>
    </w:rPr>
  </w:style>
  <w:style w:type="character" w:customStyle="1" w:styleId="Underlined">
    <w:name w:val="Underlined"/>
    <w:basedOn w:val="DefaultParagraphFont"/>
    <w:rsid w:val="0042369C"/>
    <w:rPr>
      <w:u w:val="single"/>
    </w:rPr>
  </w:style>
  <w:style w:type="paragraph" w:customStyle="1" w:styleId="TableBodyTextRight">
    <w:name w:val="Table Body Text Right"/>
    <w:basedOn w:val="TableBodyText"/>
    <w:rsid w:val="0042369C"/>
    <w:pPr>
      <w:widowControl w:val="0"/>
      <w:autoSpaceDE w:val="0"/>
      <w:autoSpaceDN w:val="0"/>
      <w:adjustRightInd w:val="0"/>
      <w:jc w:val="right"/>
    </w:pPr>
    <w:rPr>
      <w:rFonts w:cs="Arial"/>
      <w:szCs w:val="18"/>
    </w:rPr>
  </w:style>
  <w:style w:type="paragraph" w:customStyle="1" w:styleId="CopyrightText">
    <w:name w:val="Copyright Text"/>
    <w:basedOn w:val="BodyText"/>
    <w:rsid w:val="0042369C"/>
    <w:rPr>
      <w:sz w:val="18"/>
    </w:rPr>
  </w:style>
  <w:style w:type="paragraph" w:customStyle="1" w:styleId="BodySmallRight">
    <w:name w:val="Body Small Right"/>
    <w:basedOn w:val="BodyTextRight"/>
    <w:rsid w:val="0042369C"/>
    <w:rPr>
      <w:sz w:val="18"/>
      <w:szCs w:val="18"/>
    </w:rPr>
  </w:style>
  <w:style w:type="paragraph" w:customStyle="1" w:styleId="MarginEdition">
    <w:name w:val="Margin Edition"/>
    <w:basedOn w:val="MarginNote"/>
    <w:rsid w:val="0042369C"/>
    <w:pPr>
      <w:spacing w:before="0" w:after="0"/>
    </w:pPr>
    <w:rPr>
      <w:rFonts w:ascii="Times New Roman" w:hAnsi="Times New Roman"/>
      <w:color w:val="999999"/>
    </w:rPr>
  </w:style>
  <w:style w:type="paragraph" w:customStyle="1" w:styleId="Spacer">
    <w:name w:val="Spacer"/>
    <w:basedOn w:val="Normal"/>
    <w:rsid w:val="0042369C"/>
    <w:rPr>
      <w:sz w:val="2"/>
      <w:szCs w:val="2"/>
    </w:rPr>
  </w:style>
  <w:style w:type="character" w:customStyle="1" w:styleId="Small">
    <w:name w:val="Small"/>
    <w:basedOn w:val="DefaultParagraphFont"/>
    <w:rsid w:val="0042369C"/>
    <w:rPr>
      <w:sz w:val="16"/>
    </w:rPr>
  </w:style>
  <w:style w:type="paragraph" w:customStyle="1" w:styleId="WideTable">
    <w:name w:val="Wide Table"/>
    <w:basedOn w:val="Normal"/>
    <w:rsid w:val="0042369C"/>
    <w:pPr>
      <w:ind w:left="-1418"/>
    </w:pPr>
    <w:rPr>
      <w:sz w:val="2"/>
      <w:szCs w:val="2"/>
    </w:rPr>
  </w:style>
  <w:style w:type="character" w:styleId="PageNumber">
    <w:name w:val="page number"/>
    <w:basedOn w:val="DefaultParagraphFont"/>
    <w:rsid w:val="0042369C"/>
  </w:style>
  <w:style w:type="paragraph" w:styleId="Quote">
    <w:name w:val="Quote"/>
    <w:basedOn w:val="Heading1"/>
    <w:link w:val="QuoteChar"/>
    <w:qFormat/>
    <w:rsid w:val="0042369C"/>
    <w:rPr>
      <w:b w:val="0"/>
      <w:sz w:val="72"/>
      <w:szCs w:val="72"/>
      <w:lang w:val="en-NZ"/>
    </w:rPr>
  </w:style>
  <w:style w:type="character" w:customStyle="1" w:styleId="QuoteChar">
    <w:name w:val="Quote Char"/>
    <w:basedOn w:val="DefaultParagraphFont"/>
    <w:link w:val="Quote"/>
    <w:rsid w:val="004236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69C"/>
    <w:pPr>
      <w:pageBreakBefore/>
    </w:pPr>
  </w:style>
  <w:style w:type="paragraph" w:customStyle="1" w:styleId="Border">
    <w:name w:val="Border"/>
    <w:basedOn w:val="Normal"/>
    <w:qFormat/>
    <w:rsid w:val="004236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69C"/>
    <w:rPr>
      <w:b/>
      <w:bCs/>
      <w:i/>
      <w:iCs/>
      <w:color w:val="auto"/>
    </w:rPr>
  </w:style>
  <w:style w:type="paragraph" w:styleId="IntenseQuote">
    <w:name w:val="Intense Quote"/>
    <w:basedOn w:val="Normal"/>
    <w:next w:val="Normal"/>
    <w:link w:val="IntenseQuoteChar"/>
    <w:uiPriority w:val="30"/>
    <w:qFormat/>
    <w:rsid w:val="004236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6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69C"/>
    <w:rPr>
      <w:smallCaps/>
      <w:color w:val="auto"/>
      <w:u w:val="single"/>
    </w:rPr>
  </w:style>
  <w:style w:type="character" w:styleId="IntenseReference">
    <w:name w:val="Intense Reference"/>
    <w:basedOn w:val="DefaultParagraphFont"/>
    <w:uiPriority w:val="32"/>
    <w:qFormat/>
    <w:rsid w:val="0042369C"/>
    <w:rPr>
      <w:b/>
      <w:bCs/>
      <w:smallCaps/>
      <w:color w:val="auto"/>
      <w:spacing w:val="5"/>
      <w:u w:val="single"/>
    </w:rPr>
  </w:style>
  <w:style w:type="paragraph" w:customStyle="1" w:styleId="2ColumnHeading">
    <w:name w:val="2Column Heading"/>
    <w:basedOn w:val="BodyText"/>
    <w:qFormat/>
    <w:rsid w:val="0042369C"/>
    <w:pPr>
      <w:spacing w:after="60"/>
      <w:ind w:left="-2268"/>
    </w:pPr>
    <w:rPr>
      <w:b/>
    </w:rPr>
  </w:style>
  <w:style w:type="paragraph" w:customStyle="1" w:styleId="Heading1TOC">
    <w:name w:val="Heading1 TOC"/>
    <w:basedOn w:val="Normal"/>
    <w:qFormat/>
    <w:rsid w:val="0042369C"/>
    <w:pPr>
      <w:spacing w:before="240" w:after="120"/>
    </w:pPr>
    <w:rPr>
      <w:rFonts w:ascii="Times New Roman" w:hAnsi="Times New Roman"/>
      <w:b/>
      <w:sz w:val="32"/>
    </w:rPr>
  </w:style>
  <w:style w:type="paragraph" w:customStyle="1" w:styleId="Heading2TOC">
    <w:name w:val="Heading2 TOC"/>
    <w:basedOn w:val="Normal"/>
    <w:qFormat/>
    <w:rsid w:val="0042369C"/>
    <w:pPr>
      <w:spacing w:before="240" w:after="60"/>
    </w:pPr>
    <w:rPr>
      <w:rFonts w:ascii="Times New Roman" w:hAnsi="Times New Roman"/>
      <w:b/>
      <w:sz w:val="28"/>
    </w:rPr>
  </w:style>
  <w:style w:type="character" w:customStyle="1" w:styleId="Underline">
    <w:name w:val="Underline"/>
    <w:basedOn w:val="DefaultParagraphFont"/>
    <w:qFormat/>
    <w:rsid w:val="0042369C"/>
    <w:rPr>
      <w:u w:val="single"/>
    </w:rPr>
  </w:style>
  <w:style w:type="character" w:customStyle="1" w:styleId="BoldandItalics">
    <w:name w:val="Bold and Italics"/>
    <w:qFormat/>
    <w:rsid w:val="0042369C"/>
    <w:rPr>
      <w:b/>
      <w:i/>
      <w:u w:val="none"/>
    </w:rPr>
  </w:style>
  <w:style w:type="paragraph" w:styleId="BalloonText">
    <w:name w:val="Balloon Text"/>
    <w:basedOn w:val="Normal"/>
    <w:link w:val="BalloonTextChar"/>
    <w:rsid w:val="0042369C"/>
    <w:rPr>
      <w:rFonts w:ascii="Tahoma" w:hAnsi="Tahoma" w:cs="Tahoma"/>
      <w:sz w:val="16"/>
      <w:szCs w:val="16"/>
    </w:rPr>
  </w:style>
  <w:style w:type="character" w:customStyle="1" w:styleId="BalloonTextChar">
    <w:name w:val="Balloon Text Char"/>
    <w:basedOn w:val="DefaultParagraphFont"/>
    <w:link w:val="BalloonText"/>
    <w:rsid w:val="004236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6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6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69C"/>
    <w:rPr>
      <w:b/>
      <w:color w:val="660033"/>
      <w:spacing w:val="0"/>
    </w:rPr>
  </w:style>
  <w:style w:type="paragraph" w:customStyle="1" w:styleId="Nameditemlist">
    <w:name w:val="Named item list"/>
    <w:basedOn w:val="BodyText"/>
    <w:qFormat/>
    <w:rsid w:val="0042369C"/>
    <w:pPr>
      <w:tabs>
        <w:tab w:val="left" w:pos="2835"/>
      </w:tabs>
      <w:ind w:left="2835" w:hanging="2835"/>
    </w:pPr>
  </w:style>
  <w:style w:type="paragraph" w:customStyle="1" w:styleId="BodyTextnopadding">
    <w:name w:val="Body Text no padding"/>
    <w:basedOn w:val="BodyText"/>
    <w:qFormat/>
    <w:rsid w:val="0042369C"/>
    <w:pPr>
      <w:spacing w:before="0" w:after="0"/>
    </w:pPr>
  </w:style>
  <w:style w:type="paragraph" w:customStyle="1" w:styleId="BodyTextBold">
    <w:name w:val="Body Text Bold"/>
    <w:basedOn w:val="BodyText"/>
    <w:qFormat/>
    <w:rsid w:val="0042369C"/>
    <w:rPr>
      <w:b/>
    </w:rPr>
  </w:style>
  <w:style w:type="character" w:styleId="Hyperlink">
    <w:name w:val="Hyperlink"/>
    <w:basedOn w:val="DefaultParagraphFont"/>
    <w:uiPriority w:val="99"/>
    <w:unhideWhenUsed/>
    <w:rsid w:val="001757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Words>
  <Characters>5307</Characters>
  <Application>Microsoft Office Word</Application>
  <DocSecurity>0</DocSecurity>
  <Lines>196</Lines>
  <Paragraphs>106</Paragraphs>
  <ScaleCrop>false</ScaleCrop>
  <Company>Author-it Software Corporation Ltd.</Company>
  <LinksUpToDate>false</LinksUpToDate>
  <CharactersWithSpaces>5966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PUAEMR038 Work within an emergency management context</dc:title>
  <dc:subject>Approved</dc:subject>
  <dc:creator>Public Skills Australia</dc:creator>
  <cp:keywords>Release: 1</cp:keywords>
  <dc:description>Review Date: 12 April 2008</dc:description>
  <cp:lastModifiedBy>HSD_TPCMSd.prod</cp:lastModifiedBy>
  <cp:revision>3</cp:revision>
  <dcterms:created xsi:type="dcterms:W3CDTF">2025-03-02T00:36:00Z</dcterms:created>
  <dcterms:modified xsi:type="dcterms:W3CDTF">2025-03-02T00:36:00Z</dcterms:modified>
</cp:coreProperties>
</file>