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0706" w:rsidP="00E307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PUAEMR020 Coordinate emergency planning</w:t>
      </w:r>
      <w:r>
        <w:fldChar w:fldCharType="end"/>
      </w:r>
    </w:p>
    <w:p w:rsidR="00E30706" w:rsidP="00E30706">
      <w:pPr>
        <w:pStyle w:val="Version"/>
        <w:sectPr w:rsidSect="00CA4D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4D40" w:rsidP="00CA4D40">
      <w:pPr>
        <w:pStyle w:val="SuperHeading"/>
      </w:pPr>
      <w:r w:rsidRPr="00CA4D40">
        <w:t>PUAEMR020 Coordinate emergency planning</w:t>
      </w:r>
    </w:p>
    <w:p w:rsidR="00000000" w:rsidRPr="00CA4D40" w:rsidP="00CA4D40">
      <w:pPr>
        <w:pStyle w:val="Heading1"/>
      </w:pPr>
      <w:bookmarkStart w:id="1" w:name="O_1153462"/>
      <w:bookmarkEnd w:id="1"/>
      <w:r w:rsidRPr="00CA4D4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4D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40" w:rsidP="00CA4D40">
            <w:pPr>
              <w:pStyle w:val="BodyText"/>
            </w:pPr>
            <w:r w:rsidRPr="00CA4D40">
              <w:rPr>
                <w:rStyle w:val="SpecialBold"/>
              </w:rPr>
              <w:t>Release 1.0</w:t>
            </w:r>
            <w:r w:rsidRPr="00CA4D40">
              <w:t xml:space="preserve"> This is the first release of this unit of competency in the PUA Public Safety Training Package.</w:t>
            </w:r>
          </w:p>
        </w:tc>
      </w:tr>
    </w:tbl>
    <w:p w:rsidR="00000000" w:rsidRPr="00CA4D40" w:rsidP="00CA4D40">
      <w:pPr>
        <w:pStyle w:val="NoPaddingFontSize1"/>
      </w:pPr>
    </w:p>
    <w:p w:rsidR="00000000" w:rsidRPr="00CA4D40" w:rsidP="00CA4D40">
      <w:pPr>
        <w:pStyle w:val="AllowPageBreak"/>
      </w:pPr>
    </w:p>
    <w:p w:rsidR="00000000" w:rsidRPr="00CA4D40" w:rsidP="00CA4D40">
      <w:pPr>
        <w:pStyle w:val="Heading1"/>
      </w:pPr>
      <w:bookmarkStart w:id="2" w:name="O_1153463"/>
      <w:bookmarkEnd w:id="2"/>
      <w:r w:rsidRPr="00CA4D4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4D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40" w:rsidP="00CA4D40">
            <w:pPr>
              <w:pStyle w:val="BodyText"/>
            </w:pPr>
            <w:r w:rsidRPr="00CA4D40">
              <w:t xml:space="preserve">This unit of competency involves the skills and knowledge required to collaboratively develop </w:t>
            </w:r>
            <w:r w:rsidRPr="00CA4D40">
              <w:t>new or undertake the revision of existing emergency plans in an emergency management context. Such plans may focus on comprehensive aspects of emergency management for prevention, preparedness, response and/or recovery. It includes establishing the emergen</w:t>
            </w:r>
            <w:r w:rsidRPr="00CA4D40">
              <w:t>cy planning context and framework, developing agreed planning processes and methodology, undertaking research and analysis for emergency management planning, developing and refining emergency management planning outcomes, documenting the emergency plan and</w:t>
            </w:r>
            <w:r w:rsidRPr="00CA4D40">
              <w:t xml:space="preserve"> validating the plan.</w:t>
            </w:r>
          </w:p>
          <w:p w:rsidR="00000000" w:rsidRPr="00CA4D40" w:rsidP="00CA4D40">
            <w:pPr>
              <w:pStyle w:val="BodyText"/>
            </w:pPr>
            <w:r w:rsidRPr="00CA4D40">
              <w:t xml:space="preserve">The unit applies to personnel involved in emergency planning within or by emergency service organisations, government agencies, </w:t>
            </w:r>
            <w:r w:rsidRPr="00CA4D40">
              <w:tab/>
              <w:t>private sector businesses, critical infrastructure owners and operators, community groups, not for profit</w:t>
            </w:r>
            <w:r w:rsidRPr="00CA4D40">
              <w:t xml:space="preserve"> organisations, community event committees, and educational institutions.</w:t>
            </w:r>
          </w:p>
          <w:p w:rsidR="00000000" w:rsidRPr="00CA4D40" w:rsidP="00CA4D40">
            <w:pPr>
              <w:pStyle w:val="BodyText"/>
            </w:pPr>
            <w:r w:rsidRPr="00CA4D40">
              <w:t>No licensing, legislative or certification requirements apply to this unit at the time of publication.</w:t>
            </w:r>
          </w:p>
        </w:tc>
      </w:tr>
    </w:tbl>
    <w:p w:rsidR="00000000" w:rsidRPr="00CA4D40" w:rsidP="00CA4D40">
      <w:pPr>
        <w:pStyle w:val="NoPaddingFontSize1"/>
      </w:pPr>
    </w:p>
    <w:p w:rsidR="00000000" w:rsidRPr="00CA4D40" w:rsidP="00CA4D40">
      <w:pPr>
        <w:pStyle w:val="AllowPageBreak"/>
      </w:pPr>
    </w:p>
    <w:p w:rsidR="00000000" w:rsidRPr="00CA4D40" w:rsidP="00CA4D40">
      <w:pPr>
        <w:pStyle w:val="Heading1"/>
      </w:pPr>
      <w:bookmarkStart w:id="3" w:name="O_1153464"/>
      <w:bookmarkEnd w:id="3"/>
      <w:r w:rsidRPr="00CA4D4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4D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40" w:rsidP="00CA4D40">
            <w:pPr>
              <w:pStyle w:val="BodyText"/>
            </w:pPr>
            <w:r w:rsidRPr="00CA4D40">
              <w:t>Not applicable</w:t>
            </w:r>
          </w:p>
        </w:tc>
      </w:tr>
    </w:tbl>
    <w:p w:rsidR="00000000" w:rsidRPr="00CA4D40" w:rsidP="00CA4D40">
      <w:pPr>
        <w:pStyle w:val="NoPaddingFontSize1"/>
      </w:pPr>
    </w:p>
    <w:p w:rsidR="00000000" w:rsidRPr="00CA4D40" w:rsidP="00CA4D40">
      <w:pPr>
        <w:pStyle w:val="AllowPageBreak"/>
      </w:pPr>
    </w:p>
    <w:p w:rsidR="00000000" w:rsidRPr="00CA4D40" w:rsidP="00CA4D40">
      <w:pPr>
        <w:pStyle w:val="Heading1"/>
      </w:pPr>
      <w:bookmarkStart w:id="4" w:name="O_1153465"/>
      <w:bookmarkEnd w:id="4"/>
      <w:r w:rsidRPr="00CA4D40">
        <w:t>Com</w:t>
      </w:r>
      <w:r w:rsidRPr="00CA4D40">
        <w:t>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4D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40" w:rsidP="00CA4D40">
            <w:pPr>
              <w:pStyle w:val="BodyText"/>
            </w:pPr>
            <w:r w:rsidRPr="00CA4D40">
              <w:t>Emergency Management</w:t>
            </w:r>
          </w:p>
        </w:tc>
      </w:tr>
    </w:tbl>
    <w:p w:rsidR="00000000" w:rsidRPr="00CA4D40" w:rsidP="00CA4D40">
      <w:pPr>
        <w:pStyle w:val="NoPaddingFontSize1"/>
      </w:pPr>
    </w:p>
    <w:p w:rsidR="00000000" w:rsidRPr="00CA4D40" w:rsidP="00CA4D40">
      <w:pPr>
        <w:pStyle w:val="AllowPageBreak"/>
      </w:pPr>
    </w:p>
    <w:p w:rsidR="00000000" w:rsidRPr="00CA4D40" w:rsidP="00CA4D40">
      <w:pPr>
        <w:pStyle w:val="Heading1"/>
      </w:pPr>
      <w:bookmarkStart w:id="5" w:name="O_1153466"/>
      <w:bookmarkEnd w:id="5"/>
      <w:r w:rsidRPr="00CA4D4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4D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40" w:rsidP="00CA4D40">
            <w:pPr>
              <w:pStyle w:val="BodyText"/>
            </w:pPr>
            <w:r w:rsidRPr="00CA4D40">
              <w:t>Not applicable</w:t>
            </w:r>
          </w:p>
        </w:tc>
      </w:tr>
    </w:tbl>
    <w:p w:rsidR="00000000" w:rsidRPr="00CA4D40" w:rsidP="00CA4D40">
      <w:pPr>
        <w:pStyle w:val="NoPaddingFontSize1"/>
      </w:pPr>
    </w:p>
    <w:p w:rsidR="00000000" w:rsidRPr="00CA4D40" w:rsidP="00CA4D40">
      <w:pPr>
        <w:pStyle w:val="AllowPageBreak"/>
      </w:pPr>
    </w:p>
    <w:p w:rsidR="00000000" w:rsidRPr="00CA4D40" w:rsidP="00CA4D40">
      <w:pPr>
        <w:pStyle w:val="Heading1"/>
      </w:pPr>
      <w:bookmarkStart w:id="6" w:name="O_1153467"/>
      <w:bookmarkEnd w:id="6"/>
      <w:r w:rsidRPr="00CA4D4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CA4D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40" w:rsidP="00CA4D40">
            <w:pPr>
              <w:pStyle w:val="BodyText"/>
            </w:pPr>
            <w:r w:rsidRPr="00CA4D40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40">
            <w:pPr>
              <w:pStyle w:val="BodyText"/>
              <w:rPr>
                <w:lang w:val="en-NZ"/>
              </w:rPr>
            </w:pPr>
            <w:r w:rsidRPr="00CA4D40">
              <w:rPr>
                <w:rStyle w:val="SpecialBold"/>
              </w:rPr>
              <w:t>PERFORMANCE CRITERIA</w:t>
            </w:r>
          </w:p>
        </w:tc>
      </w:tr>
      <w:tr w:rsidTr="00CA4D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40">
            <w:pPr>
              <w:pStyle w:val="BodyText"/>
              <w:rPr>
                <w:lang w:val="en-NZ"/>
              </w:rPr>
            </w:pPr>
            <w:r w:rsidRPr="00CA4D40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40">
            <w:pPr>
              <w:pStyle w:val="BodyText"/>
              <w:rPr>
                <w:lang w:val="en-NZ"/>
              </w:rPr>
            </w:pPr>
            <w:r w:rsidRPr="00CA4D40">
              <w:t>Performance criteria describe the performance needed to demonstrate achievement of the element.</w:t>
            </w:r>
          </w:p>
        </w:tc>
      </w:tr>
      <w:tr w:rsidTr="00CA4D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40" w:rsidP="00CA4D40">
            <w:pPr>
              <w:pStyle w:val="BodyText"/>
            </w:pPr>
            <w:r w:rsidRPr="00CA4D40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40" w:rsidP="00CA4D40">
            <w:pPr>
              <w:pStyle w:val="BodyText"/>
            </w:pPr>
            <w:r w:rsidRPr="00CA4D40">
              <w:rPr>
                <w:rStyle w:val="SpecialBold"/>
              </w:rPr>
              <w:t>Establish emergency planning context and framework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40">
            <w:pPr>
              <w:pStyle w:val="BodyText"/>
              <w:rPr>
                <w:lang w:val="en-NZ"/>
              </w:rPr>
            </w:pPr>
            <w:r w:rsidRPr="00CA4D40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40">
            <w:pPr>
              <w:pStyle w:val="BodyText"/>
              <w:rPr>
                <w:lang w:val="en-NZ"/>
              </w:rPr>
            </w:pPr>
            <w:r w:rsidRPr="00CA4D40">
              <w:t>Authority to</w:t>
            </w:r>
            <w:r w:rsidRPr="00CA4D40">
              <w:t xml:space="preserve"> plan is confirmed with reference to legislation, organisational direction, community and/or managerial agreement</w:t>
            </w:r>
          </w:p>
        </w:tc>
      </w:tr>
      <w:tr w:rsidTr="00CA4D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4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40">
            <w:pPr>
              <w:pStyle w:val="BodyText"/>
              <w:rPr>
                <w:lang w:val="en-NZ"/>
              </w:rPr>
            </w:pPr>
            <w:r w:rsidRPr="00CA4D40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40">
            <w:pPr>
              <w:pStyle w:val="BodyText"/>
              <w:rPr>
                <w:lang w:val="en-NZ"/>
              </w:rPr>
            </w:pPr>
            <w:r w:rsidRPr="00CA4D40">
              <w:t xml:space="preserve">Planning environment is clarified by analysing emergency management planning principles </w:t>
            </w:r>
          </w:p>
        </w:tc>
      </w:tr>
      <w:tr w:rsidTr="00CA4D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4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40">
            <w:pPr>
              <w:pStyle w:val="BodyText"/>
              <w:rPr>
                <w:lang w:val="en-NZ"/>
              </w:rPr>
            </w:pPr>
            <w:r w:rsidRPr="00CA4D40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40">
            <w:pPr>
              <w:pStyle w:val="BodyText"/>
              <w:rPr>
                <w:lang w:val="en-NZ"/>
              </w:rPr>
            </w:pPr>
            <w:r w:rsidRPr="00CA4D40">
              <w:t>Considerations impacting planning frame</w:t>
            </w:r>
            <w:r w:rsidRPr="00CA4D40">
              <w:t>works are identified and analysed</w:t>
            </w:r>
          </w:p>
        </w:tc>
      </w:tr>
      <w:tr w:rsidTr="00CA4D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4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40">
            <w:pPr>
              <w:pStyle w:val="BodyText"/>
              <w:rPr>
                <w:lang w:val="en-NZ"/>
              </w:rPr>
            </w:pPr>
            <w:r w:rsidRPr="00CA4D40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40">
            <w:pPr>
              <w:pStyle w:val="BodyText"/>
              <w:rPr>
                <w:lang w:val="en-NZ"/>
              </w:rPr>
            </w:pPr>
            <w:r w:rsidRPr="00CA4D40">
              <w:t>Entities and their potential interests, sensitivities and roles and responsibilities are identified</w:t>
            </w:r>
          </w:p>
        </w:tc>
      </w:tr>
      <w:tr w:rsidTr="00CA4D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4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40">
            <w:pPr>
              <w:pStyle w:val="BodyText"/>
              <w:rPr>
                <w:lang w:val="en-NZ"/>
              </w:rPr>
            </w:pPr>
            <w:r w:rsidRPr="00CA4D40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40">
            <w:pPr>
              <w:pStyle w:val="BodyText"/>
              <w:rPr>
                <w:lang w:val="en-NZ"/>
              </w:rPr>
            </w:pPr>
            <w:r w:rsidRPr="00CA4D40">
              <w:t>Emergency planning team is established with an appropriate balance of expertise, entity representation and authority to achieve desired outcomes</w:t>
            </w:r>
          </w:p>
        </w:tc>
      </w:tr>
      <w:tr w:rsidTr="00CA4D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40" w:rsidP="00CA4D40">
            <w:pPr>
              <w:pStyle w:val="BodyText"/>
            </w:pPr>
            <w:r w:rsidRPr="00CA4D40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40" w:rsidP="00CA4D40">
            <w:pPr>
              <w:pStyle w:val="BodyText"/>
            </w:pPr>
            <w:r w:rsidRPr="00CA4D40">
              <w:rPr>
                <w:rStyle w:val="SpecialBold"/>
              </w:rPr>
              <w:t>Develop agreed planning processes and methodology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40">
            <w:pPr>
              <w:pStyle w:val="BodyText"/>
              <w:rPr>
                <w:lang w:val="en-NZ"/>
              </w:rPr>
            </w:pPr>
            <w:r w:rsidRPr="00CA4D40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40">
            <w:pPr>
              <w:pStyle w:val="BodyText"/>
              <w:rPr>
                <w:lang w:val="en-NZ"/>
              </w:rPr>
            </w:pPr>
            <w:r w:rsidRPr="00CA4D40">
              <w:t>Project planning scope is developed considering emerge</w:t>
            </w:r>
            <w:r w:rsidRPr="00CA4D40">
              <w:t xml:space="preserve">ncy management planning constraints, emergency management plan aims and objectives and entity profiles  </w:t>
            </w:r>
          </w:p>
        </w:tc>
      </w:tr>
      <w:tr w:rsidTr="00CA4D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4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40">
            <w:pPr>
              <w:pStyle w:val="BodyText"/>
              <w:rPr>
                <w:lang w:val="en-NZ"/>
              </w:rPr>
            </w:pPr>
            <w:r w:rsidRPr="00CA4D40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40">
            <w:pPr>
              <w:pStyle w:val="BodyText"/>
              <w:rPr>
                <w:lang w:val="en-NZ"/>
              </w:rPr>
            </w:pPr>
            <w:r w:rsidRPr="00CA4D40">
              <w:t>Processes for negotiating outcomes, key performance indicators, information management, reporting, accountability and decision making strategies</w:t>
            </w:r>
            <w:r w:rsidRPr="00CA4D40">
              <w:t xml:space="preserve"> are developed and agreed </w:t>
            </w:r>
          </w:p>
        </w:tc>
      </w:tr>
      <w:tr w:rsidTr="00CA4D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4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40">
            <w:pPr>
              <w:pStyle w:val="BodyText"/>
              <w:rPr>
                <w:lang w:val="en-NZ"/>
              </w:rPr>
            </w:pPr>
            <w:r w:rsidRPr="00CA4D40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40">
            <w:pPr>
              <w:pStyle w:val="BodyText"/>
              <w:rPr>
                <w:lang w:val="en-NZ"/>
              </w:rPr>
            </w:pPr>
            <w:r w:rsidRPr="00CA4D40">
              <w:t xml:space="preserve">Strategies for the planning process are developed and implemented </w:t>
            </w:r>
          </w:p>
        </w:tc>
      </w:tr>
      <w:tr w:rsidTr="00CA4D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4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40">
            <w:pPr>
              <w:pStyle w:val="BodyText"/>
              <w:rPr>
                <w:lang w:val="en-NZ"/>
              </w:rPr>
            </w:pPr>
            <w:r w:rsidRPr="00CA4D40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40">
            <w:pPr>
              <w:pStyle w:val="BodyText"/>
              <w:rPr>
                <w:lang w:val="en-NZ"/>
              </w:rPr>
            </w:pPr>
            <w:r w:rsidRPr="00CA4D40">
              <w:t>Sources of expertise are identified to contribute specialised information and analysis to the planning process, as required</w:t>
            </w:r>
          </w:p>
        </w:tc>
      </w:tr>
      <w:tr w:rsidTr="00CA4D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40" w:rsidP="00CA4D40">
            <w:pPr>
              <w:pStyle w:val="BodyText"/>
            </w:pPr>
            <w:r w:rsidRPr="00CA4D40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40" w:rsidP="00CA4D40">
            <w:pPr>
              <w:pStyle w:val="BodyText"/>
            </w:pPr>
            <w:r w:rsidRPr="00CA4D40">
              <w:rPr>
                <w:rStyle w:val="SpecialBold"/>
              </w:rPr>
              <w:t>Undertake research and analysis for emergency planning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40">
            <w:pPr>
              <w:pStyle w:val="BodyText"/>
              <w:rPr>
                <w:lang w:val="en-NZ"/>
              </w:rPr>
            </w:pPr>
            <w:r w:rsidRPr="00CA4D40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40">
            <w:pPr>
              <w:pStyle w:val="BodyText"/>
              <w:rPr>
                <w:lang w:val="en-NZ"/>
              </w:rPr>
            </w:pPr>
            <w:r w:rsidRPr="00CA4D40">
              <w:t>Emergency plan is regularly reviewed in response to latest information, changes in resources and the planning environment</w:t>
            </w:r>
          </w:p>
        </w:tc>
      </w:tr>
      <w:tr w:rsidTr="00CA4D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4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40">
            <w:pPr>
              <w:pStyle w:val="BodyText"/>
              <w:rPr>
                <w:lang w:val="en-NZ"/>
              </w:rPr>
            </w:pPr>
            <w:r w:rsidRPr="00CA4D40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40">
            <w:pPr>
              <w:pStyle w:val="BodyText"/>
              <w:rPr>
                <w:lang w:val="en-NZ"/>
              </w:rPr>
            </w:pPr>
            <w:r w:rsidRPr="00CA4D40">
              <w:t>Appropriate research tools and consultation strategies for emergency response planning are chosen</w:t>
            </w:r>
          </w:p>
        </w:tc>
      </w:tr>
      <w:tr w:rsidTr="00CA4D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4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40">
            <w:pPr>
              <w:pStyle w:val="BodyText"/>
              <w:rPr>
                <w:lang w:val="en-NZ"/>
              </w:rPr>
            </w:pPr>
            <w:r w:rsidRPr="00CA4D40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40">
            <w:pPr>
              <w:pStyle w:val="BodyText"/>
              <w:rPr>
                <w:lang w:val="en-NZ"/>
              </w:rPr>
            </w:pPr>
            <w:r w:rsidRPr="00CA4D40">
              <w:t>Emergency planning is risk informed and planning is based on a risk management study</w:t>
            </w:r>
          </w:p>
        </w:tc>
      </w:tr>
      <w:tr w:rsidTr="00CA4D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40" w:rsidP="00CA4D40">
            <w:pPr>
              <w:pStyle w:val="BodyText"/>
            </w:pPr>
            <w:r w:rsidRPr="00CA4D40">
              <w:rPr>
                <w:rStyle w:val="SpecialBold"/>
              </w:rPr>
              <w:t>4</w:t>
            </w:r>
          </w:p>
          <w:p w:rsidR="00000000" w:rsidRPr="00CA4D40">
            <w:pPr>
              <w:pStyle w:val="BodyText"/>
              <w:keepLines w:val="0"/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40" w:rsidP="00CA4D40">
            <w:pPr>
              <w:pStyle w:val="BodyText"/>
            </w:pPr>
            <w:r w:rsidRPr="00CA4D40">
              <w:rPr>
                <w:rStyle w:val="SpecialBold"/>
              </w:rPr>
              <w:t>Develop</w:t>
            </w:r>
            <w:r w:rsidRPr="00CA4D40">
              <w:t xml:space="preserve"> </w:t>
            </w:r>
            <w:r w:rsidRPr="00CA4D40">
              <w:rPr>
                <w:rStyle w:val="SpecialBold"/>
              </w:rPr>
              <w:t>and refine emergency management planning outcomes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40">
            <w:pPr>
              <w:pStyle w:val="BodyText"/>
              <w:rPr>
                <w:lang w:val="en-NZ"/>
              </w:rPr>
            </w:pPr>
            <w:r w:rsidRPr="00CA4D40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40">
            <w:pPr>
              <w:pStyle w:val="BodyText"/>
              <w:rPr>
                <w:lang w:val="en-NZ"/>
              </w:rPr>
            </w:pPr>
            <w:r w:rsidRPr="00CA4D40">
              <w:t>Emergency management arrangements are reviewed to identify gaps or duplication in roles and responsibilities</w:t>
            </w:r>
          </w:p>
        </w:tc>
      </w:tr>
      <w:tr w:rsidTr="00CA4D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4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40">
            <w:pPr>
              <w:pStyle w:val="BodyText"/>
              <w:rPr>
                <w:lang w:val="en-NZ"/>
              </w:rPr>
            </w:pPr>
            <w:r w:rsidRPr="00CA4D40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40">
            <w:pPr>
              <w:pStyle w:val="BodyText"/>
              <w:rPr>
                <w:lang w:val="en-NZ"/>
              </w:rPr>
            </w:pPr>
            <w:r w:rsidRPr="00CA4D40">
              <w:t xml:space="preserve">Broad categories and types of resources and services </w:t>
            </w:r>
            <w:r w:rsidRPr="00CA4D40">
              <w:t>required, including potential critical shortfalls, are identified</w:t>
            </w:r>
          </w:p>
        </w:tc>
      </w:tr>
      <w:tr w:rsidTr="00CA4D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4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40">
            <w:pPr>
              <w:pStyle w:val="BodyText"/>
              <w:rPr>
                <w:lang w:val="en-NZ"/>
              </w:rPr>
            </w:pPr>
            <w:r w:rsidRPr="00CA4D40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40">
            <w:pPr>
              <w:pStyle w:val="BodyText"/>
              <w:rPr>
                <w:lang w:val="en-NZ"/>
              </w:rPr>
            </w:pPr>
            <w:r w:rsidRPr="00CA4D40">
              <w:t xml:space="preserve">Financial and </w:t>
            </w:r>
            <w:r w:rsidRPr="00CA4D40">
              <w:t>contractual arrangements for accessing or acquiring resources and services are developed</w:t>
            </w:r>
          </w:p>
        </w:tc>
      </w:tr>
      <w:tr w:rsidTr="00CA4D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4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40">
            <w:pPr>
              <w:pStyle w:val="BodyText"/>
              <w:rPr>
                <w:lang w:val="en-NZ"/>
              </w:rPr>
            </w:pPr>
            <w:r w:rsidRPr="00CA4D40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40">
            <w:pPr>
              <w:pStyle w:val="BodyText"/>
              <w:rPr>
                <w:lang w:val="en-NZ"/>
              </w:rPr>
            </w:pPr>
            <w:r w:rsidRPr="00CA4D40">
              <w:t>Arrangements for command, control and coordination of emergency response and/or recovery are addressed in the emergency management plan</w:t>
            </w:r>
          </w:p>
        </w:tc>
      </w:tr>
      <w:tr w:rsidTr="00CA4D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4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40">
            <w:pPr>
              <w:pStyle w:val="BodyText"/>
              <w:rPr>
                <w:lang w:val="en-NZ"/>
              </w:rPr>
            </w:pPr>
            <w:r w:rsidRPr="00CA4D40">
              <w:rPr>
                <w:rStyle w:val="SpecialBold"/>
              </w:rPr>
              <w:t>4.5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40">
            <w:pPr>
              <w:pStyle w:val="BodyText"/>
              <w:rPr>
                <w:lang w:val="en-NZ"/>
              </w:rPr>
            </w:pPr>
            <w:r w:rsidRPr="00CA4D40">
              <w:t>Implications of a new or revised emergency management plan are identified in consultation with entities</w:t>
            </w:r>
          </w:p>
        </w:tc>
      </w:tr>
      <w:tr w:rsidTr="00CA4D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40" w:rsidP="00CA4D40">
            <w:pPr>
              <w:pStyle w:val="BodyText"/>
            </w:pPr>
            <w:r w:rsidRPr="00CA4D40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40" w:rsidP="00CA4D40">
            <w:pPr>
              <w:pStyle w:val="BodyText"/>
            </w:pPr>
            <w:r w:rsidRPr="00CA4D40">
              <w:rPr>
                <w:rStyle w:val="SpecialBold"/>
              </w:rPr>
              <w:t>Document emergency plan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40">
            <w:pPr>
              <w:pStyle w:val="BodyText"/>
              <w:rPr>
                <w:lang w:val="en-NZ"/>
              </w:rPr>
            </w:pPr>
            <w:r w:rsidRPr="00CA4D40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40">
            <w:pPr>
              <w:pStyle w:val="BodyText"/>
              <w:rPr>
                <w:lang w:val="en-NZ"/>
              </w:rPr>
            </w:pPr>
            <w:r w:rsidRPr="00CA4D40">
              <w:t xml:space="preserve">Emergency plan is prepared </w:t>
            </w:r>
          </w:p>
        </w:tc>
      </w:tr>
      <w:tr w:rsidTr="00CA4D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4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40">
            <w:pPr>
              <w:pStyle w:val="BodyText"/>
              <w:rPr>
                <w:lang w:val="en-NZ"/>
              </w:rPr>
            </w:pPr>
            <w:r w:rsidRPr="00CA4D40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40">
            <w:pPr>
              <w:pStyle w:val="BodyText"/>
              <w:rPr>
                <w:lang w:val="en-NZ"/>
              </w:rPr>
            </w:pPr>
            <w:r w:rsidRPr="00CA4D40">
              <w:t>Clear and concise language, appropriate for entities and target audience, is used in d</w:t>
            </w:r>
            <w:r w:rsidRPr="00CA4D40">
              <w:t>ocumentation</w:t>
            </w:r>
          </w:p>
        </w:tc>
      </w:tr>
      <w:tr w:rsidTr="00CA4D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4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40">
            <w:pPr>
              <w:pStyle w:val="BodyText"/>
              <w:rPr>
                <w:lang w:val="en-NZ"/>
              </w:rPr>
            </w:pPr>
            <w:r w:rsidRPr="00CA4D40">
              <w:rPr>
                <w:rStyle w:val="SpecialBold"/>
              </w:rPr>
              <w:t>5.3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40">
            <w:pPr>
              <w:pStyle w:val="BodyText"/>
              <w:rPr>
                <w:lang w:val="en-NZ"/>
              </w:rPr>
            </w:pPr>
            <w:r w:rsidRPr="00CA4D40">
              <w:t xml:space="preserve">Emergency management planning records and supporting documentation are maintained </w:t>
            </w:r>
          </w:p>
        </w:tc>
      </w:tr>
      <w:tr w:rsidTr="00CA4D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40" w:rsidP="00CA4D40">
            <w:pPr>
              <w:pStyle w:val="BodyText"/>
            </w:pPr>
            <w:r w:rsidRPr="00CA4D40">
              <w:rPr>
                <w:rStyle w:val="SpecialBold"/>
              </w:rPr>
              <w:t>6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40" w:rsidP="00CA4D40">
            <w:pPr>
              <w:pStyle w:val="BodyText"/>
            </w:pPr>
            <w:r w:rsidRPr="00CA4D40">
              <w:rPr>
                <w:rStyle w:val="SpecialBold"/>
              </w:rPr>
              <w:t>Validate plan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40">
            <w:pPr>
              <w:pStyle w:val="BodyText"/>
              <w:rPr>
                <w:lang w:val="en-NZ"/>
              </w:rPr>
            </w:pPr>
            <w:r w:rsidRPr="00CA4D40">
              <w:rPr>
                <w:rStyle w:val="SpecialBold"/>
              </w:rPr>
              <w:t>6.1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40">
            <w:pPr>
              <w:pStyle w:val="BodyText"/>
              <w:rPr>
                <w:lang w:val="en-NZ"/>
              </w:rPr>
            </w:pPr>
            <w:r w:rsidRPr="00CA4D40">
              <w:t>Maintenance and audit schedules are implemented in consultation with relevant personnel and entities</w:t>
            </w:r>
          </w:p>
        </w:tc>
      </w:tr>
      <w:tr w:rsidTr="00CA4D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4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40">
            <w:pPr>
              <w:pStyle w:val="BodyText"/>
              <w:rPr>
                <w:lang w:val="en-NZ"/>
              </w:rPr>
            </w:pPr>
            <w:r w:rsidRPr="00CA4D40">
              <w:rPr>
                <w:rStyle w:val="SpecialBold"/>
              </w:rPr>
              <w:t>6.2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40">
            <w:pPr>
              <w:pStyle w:val="BodyText"/>
              <w:rPr>
                <w:lang w:val="en-NZ"/>
              </w:rPr>
            </w:pPr>
            <w:r w:rsidRPr="00CA4D40">
              <w:t>Emergency management plan effectiveness is tested</w:t>
            </w:r>
          </w:p>
        </w:tc>
      </w:tr>
      <w:tr w:rsidTr="00CA4D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4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40">
            <w:pPr>
              <w:pStyle w:val="BodyText"/>
              <w:rPr>
                <w:lang w:val="en-NZ"/>
              </w:rPr>
            </w:pPr>
            <w:r w:rsidRPr="00CA4D40">
              <w:rPr>
                <w:rStyle w:val="SpecialBold"/>
              </w:rPr>
              <w:t>6.3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40">
            <w:pPr>
              <w:pStyle w:val="BodyText"/>
              <w:rPr>
                <w:lang w:val="en-NZ"/>
              </w:rPr>
            </w:pPr>
            <w:r w:rsidRPr="00CA4D40">
              <w:t>Review outcomes are used to refine the emergency plan in consultation with relevant entities</w:t>
            </w:r>
          </w:p>
        </w:tc>
      </w:tr>
      <w:tr w:rsidTr="00CA4D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4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40">
            <w:pPr>
              <w:pStyle w:val="BodyText"/>
              <w:rPr>
                <w:lang w:val="en-NZ"/>
              </w:rPr>
            </w:pPr>
            <w:r w:rsidRPr="00CA4D40">
              <w:rPr>
                <w:rStyle w:val="SpecialBold"/>
              </w:rPr>
              <w:t>6.4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40" w:rsidP="00CA4D40">
            <w:pPr>
              <w:pStyle w:val="BodyText"/>
            </w:pPr>
            <w:r w:rsidRPr="00CA4D40">
              <w:t>Plan endorsement is obtained</w:t>
            </w:r>
          </w:p>
        </w:tc>
      </w:tr>
    </w:tbl>
    <w:p w:rsidR="00000000" w:rsidRPr="00CA4D40" w:rsidP="00CA4D40">
      <w:pPr>
        <w:pStyle w:val="NoPaddingFontSize1"/>
      </w:pPr>
    </w:p>
    <w:p w:rsidR="00000000" w:rsidRPr="00CA4D40" w:rsidP="00CA4D40">
      <w:pPr>
        <w:pStyle w:val="AllowPageBreak"/>
      </w:pPr>
    </w:p>
    <w:p w:rsidR="00000000" w:rsidRPr="00CA4D40" w:rsidP="00CA4D40">
      <w:pPr>
        <w:pStyle w:val="Heading1"/>
      </w:pPr>
      <w:bookmarkStart w:id="7" w:name="O_1153468"/>
      <w:bookmarkEnd w:id="7"/>
      <w:r w:rsidRPr="00CA4D4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4D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40" w:rsidP="00CA4D40">
            <w:pPr>
              <w:pStyle w:val="BodyText"/>
            </w:pPr>
            <w:r w:rsidRPr="00CA4D40">
              <w:t>Foundation skills essential to performance are explicit in the performance criteria of this unit of competency.</w:t>
            </w:r>
          </w:p>
        </w:tc>
      </w:tr>
    </w:tbl>
    <w:p w:rsidR="00000000" w:rsidRPr="00CA4D40" w:rsidP="00CA4D40">
      <w:pPr>
        <w:pStyle w:val="NoPaddingFontSize1"/>
      </w:pPr>
    </w:p>
    <w:p w:rsidR="00000000" w:rsidRPr="00CA4D40" w:rsidP="00CA4D40">
      <w:pPr>
        <w:pStyle w:val="AllowPageBreak"/>
      </w:pPr>
    </w:p>
    <w:p w:rsidR="00000000" w:rsidRPr="00CA4D40" w:rsidP="00CA4D40">
      <w:pPr>
        <w:pStyle w:val="Heading1"/>
      </w:pPr>
      <w:bookmarkStart w:id="8" w:name="O_1153469"/>
      <w:bookmarkEnd w:id="8"/>
      <w:r w:rsidRPr="00CA4D4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4D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40" w:rsidP="00CA4D40">
            <w:pPr>
              <w:pStyle w:val="BodyText"/>
            </w:pPr>
            <w:r w:rsidRPr="00CA4D40">
              <w:t>Range is restricted to essential operating conditions and any other variables essential to the work env</w:t>
            </w:r>
            <w:r w:rsidRPr="00CA4D40">
              <w:t>ironment.</w:t>
            </w:r>
          </w:p>
          <w:p w:rsidR="00000000" w:rsidRPr="00CA4D40" w:rsidP="00CA4D40">
            <w:pPr>
              <w:pStyle w:val="BodyText"/>
            </w:pPr>
            <w:r w:rsidRPr="00CA4D40">
              <w:t>Non-essential conditions may be found in the Companion Volume Implementation Guide.</w:t>
            </w:r>
          </w:p>
        </w:tc>
      </w:tr>
    </w:tbl>
    <w:p w:rsidR="00000000" w:rsidRPr="00CA4D40" w:rsidP="00CA4D40">
      <w:pPr>
        <w:pStyle w:val="NoPaddingFontSize1"/>
      </w:pPr>
    </w:p>
    <w:p w:rsidR="00000000" w:rsidRPr="00CA4D40" w:rsidP="00CA4D40">
      <w:pPr>
        <w:pStyle w:val="AllowPageBreak"/>
      </w:pPr>
    </w:p>
    <w:p w:rsidR="00000000" w:rsidRPr="00CA4D40" w:rsidP="00CA4D40">
      <w:pPr>
        <w:pStyle w:val="Heading1"/>
      </w:pPr>
      <w:bookmarkStart w:id="9" w:name="O_1153470"/>
      <w:bookmarkEnd w:id="9"/>
      <w:r w:rsidRPr="00CA4D4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4D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40" w:rsidP="00CA4D40">
            <w:pPr>
              <w:pStyle w:val="BodyText"/>
            </w:pPr>
            <w:r w:rsidRPr="00CA4D40">
              <w:t>This unit replaces and is not equivalent to PUAEMR021 Facilitate emergency planning processes.</w:t>
            </w:r>
          </w:p>
        </w:tc>
      </w:tr>
    </w:tbl>
    <w:p w:rsidR="00000000" w:rsidRPr="00CA4D40" w:rsidP="00CA4D40">
      <w:pPr>
        <w:pStyle w:val="NoPaddingFontSize1"/>
      </w:pPr>
    </w:p>
    <w:p w:rsidR="00000000" w:rsidRPr="00CA4D40" w:rsidP="00CA4D40">
      <w:pPr>
        <w:pStyle w:val="AllowPageBreak"/>
      </w:pPr>
    </w:p>
    <w:p w:rsidR="00000000" w:rsidRPr="00CA4D40" w:rsidP="00CA4D40">
      <w:pPr>
        <w:pStyle w:val="Heading1"/>
      </w:pPr>
      <w:bookmarkStart w:id="10" w:name="O_1153477"/>
      <w:bookmarkEnd w:id="10"/>
      <w:r w:rsidRPr="00CA4D40">
        <w:t>Links</w:t>
      </w:r>
    </w:p>
    <w:p w:rsidR="00000000" w:rsidRPr="00CA4D40" w:rsidP="00E30706">
      <w:pPr>
        <w:pStyle w:val="BodyText"/>
      </w:pPr>
      <w:r w:rsidRPr="00CA4D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292E00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CA4D40" w:rsidP="00CA4D40"/>
    <w:sectPr w:rsidSect="00CA4D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D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D40" w:rsidRPr="00E30706" w:rsidP="00E307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D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706" w:rsidP="00CA4D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0706" w:rsidP="00CA4D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30706" w:rsidP="00CA4D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D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7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4D40" w:rsidRPr="00E30706" w:rsidP="00E307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D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706" w:rsidRPr="002D2AF8" w:rsidP="00CA4D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PUAEMR020 Coordinate emergency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E30706" w:rsidP="00CA4D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D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4D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4D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4D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4D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4D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4D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4D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4D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4D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4D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4D40"/>
  </w:style>
  <w:style w:type="character" w:customStyle="1" w:styleId="Heading1Char">
    <w:name w:val="Heading 1 Char"/>
    <w:basedOn w:val="DefaultParagraphFont"/>
    <w:link w:val="Heading1"/>
    <w:rsid w:val="00CA4D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4D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4D4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A4D40"/>
    <w:rPr>
      <w:b/>
      <w:spacing w:val="0"/>
    </w:rPr>
  </w:style>
  <w:style w:type="paragraph" w:customStyle="1" w:styleId="SuperHeading">
    <w:name w:val="SuperHeading"/>
    <w:basedOn w:val="Normal"/>
    <w:rsid w:val="00CA4D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4D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A4D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4D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4D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4D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4D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4D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4D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4D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4D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4D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4D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4D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4D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4D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4D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4D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4D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4D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4D4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A4D4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A4D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4D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4D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4D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4D4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4D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4D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4D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4D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4D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4D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4D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4D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4D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4D40"/>
    <w:rPr>
      <w:i/>
    </w:rPr>
  </w:style>
  <w:style w:type="paragraph" w:styleId="Caption">
    <w:name w:val="caption"/>
    <w:basedOn w:val="BodyText"/>
    <w:next w:val="Normal"/>
    <w:qFormat/>
    <w:rsid w:val="00CA4D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4D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4D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4D40"/>
  </w:style>
  <w:style w:type="paragraph" w:styleId="TableofFigures">
    <w:name w:val="table of figures"/>
    <w:basedOn w:val="Normal"/>
    <w:next w:val="Normal"/>
    <w:semiHidden/>
    <w:rsid w:val="00CA4D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4D4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A4D40"/>
    <w:rPr>
      <w:rFonts w:ascii="Wingdings" w:hAnsi="Wingdings"/>
    </w:rPr>
  </w:style>
  <w:style w:type="paragraph" w:customStyle="1" w:styleId="TableHeading">
    <w:name w:val="Table Heading"/>
    <w:basedOn w:val="HeadingBase"/>
    <w:rsid w:val="00CA4D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4D40"/>
    <w:rPr>
      <w:color w:val="0033CC"/>
      <w:u w:val="none"/>
    </w:rPr>
  </w:style>
  <w:style w:type="paragraph" w:customStyle="1" w:styleId="BodyTextRight">
    <w:name w:val="Body Text Right"/>
    <w:basedOn w:val="BodyText"/>
    <w:rsid w:val="00CA4D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4D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4D4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4D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4D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4D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4D40"/>
    <w:rPr>
      <w:sz w:val="32"/>
    </w:rPr>
  </w:style>
  <w:style w:type="paragraph" w:customStyle="1" w:styleId="HeadingProcedure">
    <w:name w:val="Heading Procedure"/>
    <w:basedOn w:val="HeadingBase"/>
    <w:next w:val="Normal"/>
    <w:rsid w:val="00CA4D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4D40"/>
    <w:pPr>
      <w:spacing w:before="60" w:after="60"/>
    </w:pPr>
  </w:style>
  <w:style w:type="paragraph" w:styleId="ListContinue">
    <w:name w:val="List Continue"/>
    <w:basedOn w:val="List"/>
    <w:rsid w:val="00CA4D40"/>
    <w:pPr>
      <w:ind w:firstLine="0"/>
    </w:pPr>
  </w:style>
  <w:style w:type="paragraph" w:customStyle="1" w:styleId="ListNote">
    <w:name w:val="List Note"/>
    <w:basedOn w:val="List"/>
    <w:rsid w:val="00CA4D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4D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4D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4D40"/>
    <w:rPr>
      <w:rFonts w:ascii="Courier New" w:hAnsi="Courier New"/>
    </w:rPr>
  </w:style>
  <w:style w:type="paragraph" w:customStyle="1" w:styleId="NoteBullet">
    <w:name w:val="Note Bullet"/>
    <w:basedOn w:val="Note"/>
    <w:rsid w:val="00CA4D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4D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4D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4D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4D4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A4D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4D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4D40"/>
    <w:rPr>
      <w:b/>
      <w:smallCaps/>
    </w:rPr>
  </w:style>
  <w:style w:type="paragraph" w:customStyle="1" w:styleId="TableListNumber">
    <w:name w:val="Table List Number"/>
    <w:basedOn w:val="ListNumber"/>
    <w:rsid w:val="00CA4D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4D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4D40"/>
    <w:pPr>
      <w:numPr>
        <w:numId w:val="7"/>
      </w:numPr>
    </w:pPr>
  </w:style>
  <w:style w:type="paragraph" w:customStyle="1" w:styleId="ListAlpha2">
    <w:name w:val="List Alpha 2"/>
    <w:basedOn w:val="List2"/>
    <w:rsid w:val="00CA4D40"/>
    <w:pPr>
      <w:numPr>
        <w:numId w:val="6"/>
      </w:numPr>
    </w:pPr>
  </w:style>
  <w:style w:type="paragraph" w:styleId="List2">
    <w:name w:val="List 2"/>
    <w:basedOn w:val="BodyText"/>
    <w:rsid w:val="00CA4D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4D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4D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4D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4D4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4D4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A4D40"/>
    <w:pPr>
      <w:numPr>
        <w:numId w:val="2"/>
      </w:numPr>
    </w:pPr>
  </w:style>
  <w:style w:type="paragraph" w:styleId="ListContinue2">
    <w:name w:val="List Continue 2"/>
    <w:basedOn w:val="List2"/>
    <w:rsid w:val="00CA4D40"/>
    <w:pPr>
      <w:ind w:firstLine="0"/>
    </w:pPr>
  </w:style>
  <w:style w:type="paragraph" w:styleId="ListContinue3">
    <w:name w:val="List Continue 3"/>
    <w:basedOn w:val="List3"/>
    <w:rsid w:val="00CA4D40"/>
    <w:pPr>
      <w:ind w:left="1021" w:firstLine="0"/>
    </w:pPr>
  </w:style>
  <w:style w:type="paragraph" w:styleId="ListContinue4">
    <w:name w:val="List Continue 4"/>
    <w:basedOn w:val="List4"/>
    <w:rsid w:val="00CA4D40"/>
    <w:pPr>
      <w:ind w:firstLine="0"/>
    </w:pPr>
  </w:style>
  <w:style w:type="paragraph" w:styleId="ListContinue5">
    <w:name w:val="List Continue 5"/>
    <w:basedOn w:val="List5"/>
    <w:rsid w:val="00CA4D40"/>
    <w:pPr>
      <w:ind w:firstLine="0"/>
    </w:pPr>
  </w:style>
  <w:style w:type="paragraph" w:styleId="ListNumber3">
    <w:name w:val="List Number 3"/>
    <w:basedOn w:val="List3"/>
    <w:rsid w:val="00CA4D40"/>
    <w:pPr>
      <w:numPr>
        <w:numId w:val="3"/>
      </w:numPr>
    </w:pPr>
  </w:style>
  <w:style w:type="paragraph" w:styleId="ListNumber4">
    <w:name w:val="List Number 4"/>
    <w:basedOn w:val="List4"/>
    <w:rsid w:val="00CA4D40"/>
    <w:pPr>
      <w:numPr>
        <w:numId w:val="4"/>
      </w:numPr>
    </w:pPr>
  </w:style>
  <w:style w:type="paragraph" w:styleId="ListNumber5">
    <w:name w:val="List Number 5"/>
    <w:basedOn w:val="List5"/>
    <w:rsid w:val="00CA4D40"/>
    <w:pPr>
      <w:numPr>
        <w:numId w:val="5"/>
      </w:numPr>
    </w:pPr>
  </w:style>
  <w:style w:type="paragraph" w:styleId="BlockText">
    <w:name w:val="Block Text"/>
    <w:basedOn w:val="Normal"/>
    <w:rsid w:val="00CA4D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4D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4D40"/>
    <w:rPr>
      <w:sz w:val="16"/>
      <w:vertAlign w:val="superscript"/>
    </w:rPr>
  </w:style>
  <w:style w:type="character" w:customStyle="1" w:styleId="Symbols">
    <w:name w:val="Symbols"/>
    <w:basedOn w:val="DefaultParagraphFont"/>
    <w:rsid w:val="00CA4D40"/>
    <w:rPr>
      <w:rFonts w:ascii="Symbol" w:hAnsi="Symbol"/>
    </w:rPr>
  </w:style>
  <w:style w:type="character" w:customStyle="1" w:styleId="MenuOptions">
    <w:name w:val="Menu Options"/>
    <w:basedOn w:val="DefaultParagraphFont"/>
    <w:rsid w:val="00CA4D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4D40"/>
    <w:rPr>
      <w:b/>
    </w:rPr>
  </w:style>
  <w:style w:type="character" w:customStyle="1" w:styleId="Underlined">
    <w:name w:val="Underlined"/>
    <w:basedOn w:val="DefaultParagraphFont"/>
    <w:rsid w:val="00CA4D40"/>
    <w:rPr>
      <w:u w:val="single"/>
    </w:rPr>
  </w:style>
  <w:style w:type="paragraph" w:customStyle="1" w:styleId="TableBodyTextRight">
    <w:name w:val="Table Body Text Right"/>
    <w:basedOn w:val="TableBodyText"/>
    <w:rsid w:val="00CA4D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4D40"/>
    <w:rPr>
      <w:sz w:val="18"/>
    </w:rPr>
  </w:style>
  <w:style w:type="paragraph" w:customStyle="1" w:styleId="BodySmallRight">
    <w:name w:val="Body Small Right"/>
    <w:basedOn w:val="BodyTextRight"/>
    <w:rsid w:val="00CA4D40"/>
    <w:rPr>
      <w:sz w:val="18"/>
      <w:szCs w:val="18"/>
    </w:rPr>
  </w:style>
  <w:style w:type="paragraph" w:customStyle="1" w:styleId="MarginEdition">
    <w:name w:val="Margin Edition"/>
    <w:basedOn w:val="MarginNote"/>
    <w:rsid w:val="00CA4D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4D40"/>
    <w:rPr>
      <w:sz w:val="2"/>
      <w:szCs w:val="2"/>
    </w:rPr>
  </w:style>
  <w:style w:type="character" w:customStyle="1" w:styleId="Small">
    <w:name w:val="Small"/>
    <w:basedOn w:val="DefaultParagraphFont"/>
    <w:rsid w:val="00CA4D40"/>
    <w:rPr>
      <w:sz w:val="16"/>
    </w:rPr>
  </w:style>
  <w:style w:type="paragraph" w:customStyle="1" w:styleId="WideTable">
    <w:name w:val="Wide Table"/>
    <w:basedOn w:val="Normal"/>
    <w:rsid w:val="00CA4D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4D40"/>
  </w:style>
  <w:style w:type="paragraph" w:styleId="Quote">
    <w:name w:val="Quote"/>
    <w:basedOn w:val="Heading1"/>
    <w:link w:val="QuoteChar"/>
    <w:qFormat/>
    <w:rsid w:val="00CA4D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4D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4D40"/>
    <w:pPr>
      <w:pageBreakBefore/>
    </w:pPr>
  </w:style>
  <w:style w:type="paragraph" w:customStyle="1" w:styleId="Border">
    <w:name w:val="Border"/>
    <w:basedOn w:val="Normal"/>
    <w:qFormat/>
    <w:rsid w:val="00CA4D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4D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4D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4D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4D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4D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4D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4D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4D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4D40"/>
    <w:rPr>
      <w:u w:val="single"/>
    </w:rPr>
  </w:style>
  <w:style w:type="character" w:customStyle="1" w:styleId="BoldandItalics">
    <w:name w:val="Bold and Italics"/>
    <w:qFormat/>
    <w:rsid w:val="00CA4D40"/>
    <w:rPr>
      <w:b/>
      <w:i/>
      <w:u w:val="none"/>
    </w:rPr>
  </w:style>
  <w:style w:type="paragraph" w:styleId="BalloonText">
    <w:name w:val="Balloon Text"/>
    <w:basedOn w:val="Normal"/>
    <w:link w:val="BalloonTextChar"/>
    <w:rsid w:val="00CA4D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4D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4D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4D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4D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4D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4D40"/>
    <w:pPr>
      <w:spacing w:before="0" w:after="0"/>
    </w:pPr>
  </w:style>
  <w:style w:type="paragraph" w:customStyle="1" w:styleId="BodyTextBold">
    <w:name w:val="Body Text Bold"/>
    <w:basedOn w:val="BodyText"/>
    <w:qFormat/>
    <w:rsid w:val="00CA4D40"/>
    <w:rPr>
      <w:b/>
    </w:rPr>
  </w:style>
  <w:style w:type="character" w:styleId="Hyperlink">
    <w:name w:val="Hyperlink"/>
    <w:basedOn w:val="DefaultParagraphFont"/>
    <w:uiPriority w:val="99"/>
    <w:unhideWhenUsed/>
    <w:rsid w:val="00E307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683</Words>
  <Characters>4542</Characters>
  <Application>Microsoft Office Word</Application>
  <DocSecurity>0</DocSecurity>
  <Lines>216</Lines>
  <Paragraphs>106</Paragraphs>
  <ScaleCrop>false</ScaleCrop>
  <Company>Author-it Software Corporation Ltd.</Company>
  <LinksUpToDate>false</LinksUpToDate>
  <CharactersWithSpaces>5119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PUAEMR020 Coordinate emergency planning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2022-12-16T01:19:00Z</dcterms:created>
  <dcterms:modified xsi:type="dcterms:W3CDTF">2022-12-16T01:19:00Z</dcterms:modified>
</cp:coreProperties>
</file>