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1822" w:rsidP="00EB18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PUAEMR017 Manage recovery functions and services</w:t>
      </w:r>
      <w:r>
        <w:fldChar w:fldCharType="end"/>
      </w:r>
    </w:p>
    <w:p w:rsidR="00EB1822" w:rsidP="00EB1822">
      <w:pPr>
        <w:pStyle w:val="Version"/>
        <w:sectPr w:rsidSect="00593F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3FBF" w:rsidP="00593FBF">
      <w:pPr>
        <w:pStyle w:val="SuperHeading"/>
      </w:pPr>
      <w:r w:rsidRPr="00593FBF">
        <w:t>PUAEMR017 Manage recovery functions and services</w:t>
      </w:r>
    </w:p>
    <w:p w:rsidR="00000000" w:rsidRPr="00593FBF" w:rsidP="00593FBF">
      <w:pPr>
        <w:pStyle w:val="Heading1"/>
      </w:pPr>
      <w:bookmarkStart w:id="1" w:name="O_1024601"/>
      <w:bookmarkEnd w:id="1"/>
      <w:r w:rsidRPr="00593FBF">
        <w:t>Modification History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3"/>
      </w:tblGrid>
      <w:tr w:rsidTr="00593FBF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 w:rsidP="00593FBF">
            <w:pPr>
              <w:pStyle w:val="BodyText"/>
            </w:pPr>
            <w:r w:rsidRPr="00593FBF">
              <w:rPr>
                <w:rStyle w:val="SpecialBold"/>
              </w:rPr>
              <w:t>Release 1.</w:t>
            </w:r>
            <w:r w:rsidRPr="00593FBF">
              <w:t xml:space="preserve"> This is the first release of this unit of competency in the PUA Public Safety Training Package.</w:t>
            </w:r>
          </w:p>
        </w:tc>
      </w:tr>
    </w:tbl>
    <w:p w:rsidR="00000000" w:rsidRPr="00593FBF" w:rsidP="00593FBF">
      <w:pPr>
        <w:pStyle w:val="NoPaddingFontSize1"/>
      </w:pPr>
    </w:p>
    <w:p w:rsidR="00000000" w:rsidRPr="00593FBF" w:rsidP="00593FBF">
      <w:pPr>
        <w:pStyle w:val="AllowPageBreak"/>
      </w:pPr>
    </w:p>
    <w:p w:rsidR="00000000" w:rsidRPr="00593FBF" w:rsidP="00593FBF">
      <w:pPr>
        <w:pStyle w:val="Heading1"/>
      </w:pPr>
      <w:bookmarkStart w:id="2" w:name="O_1024602"/>
      <w:bookmarkEnd w:id="2"/>
      <w:r w:rsidRPr="00593FB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F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 w:rsidP="00593FBF">
            <w:pPr>
              <w:pStyle w:val="BodyText"/>
            </w:pPr>
            <w:r w:rsidRPr="00593FBF">
              <w:t>This unit of competency involves the skills and knowledge required to manage a range o</w:t>
            </w:r>
            <w:r w:rsidRPr="00593FBF">
              <w:t>f recovery functions and services including financial assistance, personal support programs, health services, rebuilding programs and business continuity. It involves recovery planning (post emergency) and coordinating service delivery including monitoring</w:t>
            </w:r>
            <w:r w:rsidRPr="00593FBF">
              <w:t xml:space="preserve"> and reviewing effectiveness.</w:t>
            </w:r>
          </w:p>
          <w:p w:rsidR="00000000" w:rsidRPr="00593FBF" w:rsidP="00593FBF">
            <w:pPr>
              <w:pStyle w:val="BodyText"/>
            </w:pPr>
            <w:r w:rsidRPr="00593FBF">
              <w:t>The unit applies to individuals who are members of a recovery committee or are directly supporting members. This may include state, territory and municipal recovery coordinators and their deputies, liaison officers and manager</w:t>
            </w:r>
            <w:r w:rsidRPr="00593FBF">
              <w:t>s, centre and assistance program managers and representatives from government and nongovernment service providers, welfare agencies, allied professionals and community and business leaders.</w:t>
            </w:r>
          </w:p>
          <w:p w:rsidR="00000000" w:rsidRPr="00593FBF" w:rsidP="00593FBF">
            <w:pPr>
              <w:pStyle w:val="BodyText"/>
            </w:pPr>
            <w:r w:rsidRPr="00593FBF">
              <w:t>No licencing, legislative, regulatory or certification requirement</w:t>
            </w:r>
            <w:r w:rsidRPr="00593FBF">
              <w:t>s apply to this unit at the time of publication.</w:t>
            </w:r>
          </w:p>
        </w:tc>
      </w:tr>
    </w:tbl>
    <w:p w:rsidR="00000000" w:rsidRPr="00593FBF" w:rsidP="00593FBF">
      <w:pPr>
        <w:pStyle w:val="NoPaddingFontSize1"/>
      </w:pPr>
    </w:p>
    <w:p w:rsidR="00000000" w:rsidRPr="00593FBF" w:rsidP="00593FBF">
      <w:pPr>
        <w:pStyle w:val="AllowPageBreak"/>
      </w:pPr>
    </w:p>
    <w:p w:rsidR="00000000" w:rsidRPr="00593FBF" w:rsidP="00593FBF">
      <w:pPr>
        <w:pStyle w:val="Heading1"/>
      </w:pPr>
      <w:bookmarkStart w:id="3" w:name="O_1024603"/>
      <w:bookmarkEnd w:id="3"/>
      <w:r w:rsidRPr="00593FB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F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 w:rsidP="00593FBF">
            <w:pPr>
              <w:pStyle w:val="BodyText"/>
            </w:pPr>
            <w:r w:rsidRPr="00593FBF">
              <w:t>Not applicable.</w:t>
            </w:r>
          </w:p>
        </w:tc>
      </w:tr>
    </w:tbl>
    <w:p w:rsidR="00000000" w:rsidRPr="00593FBF" w:rsidP="00593FBF">
      <w:pPr>
        <w:pStyle w:val="NoPaddingFontSize1"/>
      </w:pPr>
    </w:p>
    <w:p w:rsidR="00000000" w:rsidRPr="00593FBF" w:rsidP="00593FBF">
      <w:pPr>
        <w:pStyle w:val="AllowPageBreak"/>
      </w:pPr>
    </w:p>
    <w:p w:rsidR="00000000" w:rsidRPr="00593FBF" w:rsidP="00593FBF">
      <w:pPr>
        <w:pStyle w:val="Heading1"/>
      </w:pPr>
      <w:bookmarkStart w:id="4" w:name="O_1024604"/>
      <w:bookmarkEnd w:id="4"/>
      <w:r w:rsidRPr="00593FB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F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 w:rsidP="00593FBF">
            <w:pPr>
              <w:pStyle w:val="BodyText"/>
            </w:pPr>
            <w:r w:rsidRPr="00593FBF">
              <w:t>Emergency Management</w:t>
            </w:r>
          </w:p>
        </w:tc>
      </w:tr>
    </w:tbl>
    <w:p w:rsidR="00000000" w:rsidRPr="00593FBF" w:rsidP="00593FBF">
      <w:pPr>
        <w:pStyle w:val="NoPaddingFontSize1"/>
      </w:pPr>
    </w:p>
    <w:p w:rsidR="00000000" w:rsidRPr="00593FBF" w:rsidP="00593FBF">
      <w:pPr>
        <w:pStyle w:val="AllowPageBreak"/>
      </w:pPr>
    </w:p>
    <w:p w:rsidR="00000000" w:rsidRPr="00593FBF" w:rsidP="00593FBF">
      <w:pPr>
        <w:pStyle w:val="Heading1"/>
      </w:pPr>
      <w:bookmarkStart w:id="5" w:name="O_1024605"/>
      <w:bookmarkEnd w:id="5"/>
      <w:r w:rsidRPr="00593FB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F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 w:rsidP="00593FBF">
            <w:pPr>
              <w:pStyle w:val="BodyText"/>
            </w:pPr>
            <w:r w:rsidRPr="00593FBF">
              <w:t>Not applicable</w:t>
            </w:r>
          </w:p>
        </w:tc>
      </w:tr>
    </w:tbl>
    <w:p w:rsidR="00000000" w:rsidRPr="00593FBF" w:rsidP="00593FBF">
      <w:pPr>
        <w:pStyle w:val="NoPaddingFontSize1"/>
      </w:pPr>
    </w:p>
    <w:p w:rsidR="00000000" w:rsidRPr="00593FBF" w:rsidP="00593FBF">
      <w:pPr>
        <w:pStyle w:val="AllowPageBreak"/>
      </w:pPr>
    </w:p>
    <w:p w:rsidR="00000000" w:rsidRPr="00593FBF" w:rsidP="00593FBF">
      <w:pPr>
        <w:pStyle w:val="Heading1"/>
      </w:pPr>
      <w:bookmarkStart w:id="6" w:name="O_1024606"/>
      <w:bookmarkEnd w:id="6"/>
      <w:r w:rsidRPr="00593FB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93F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 w:rsidP="00593FBF">
            <w:pPr>
              <w:pStyle w:val="BodyText"/>
            </w:pPr>
            <w:r w:rsidRPr="00593FB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rPr>
                <w:rStyle w:val="SpecialBold"/>
              </w:rPr>
              <w:t>PERFORMANCE CRITERIA</w:t>
            </w:r>
          </w:p>
        </w:tc>
      </w:tr>
      <w:tr w:rsidTr="00593F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t>Performance criteria describe the performance needed to demonstrate achievement of the element.</w:t>
            </w:r>
          </w:p>
        </w:tc>
      </w:tr>
      <w:tr w:rsidTr="00593F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 w:rsidP="00593FBF">
            <w:pPr>
              <w:pStyle w:val="BodyText"/>
            </w:pPr>
            <w:r w:rsidRPr="00593FB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 w:rsidP="00593FBF">
            <w:pPr>
              <w:pStyle w:val="BodyText"/>
            </w:pPr>
            <w:r w:rsidRPr="00593FBF">
              <w:rPr>
                <w:rStyle w:val="SpecialBold"/>
              </w:rPr>
              <w:t xml:space="preserve">Obtain, analyse and share information on impact of </w:t>
            </w:r>
            <w:r w:rsidRPr="00593FBF">
              <w:rPr>
                <w:rStyle w:val="SpecialBold"/>
              </w:rPr>
              <w:t>emergency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t xml:space="preserve">A comprehensive knowledge base is developed using </w:t>
            </w:r>
            <w:r w:rsidRPr="00593FBF">
              <w:t>existing networks and reliable sources of information</w:t>
            </w:r>
          </w:p>
        </w:tc>
      </w:tr>
      <w:tr w:rsidTr="00593F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t>Available data and information are analysed to identify patterns and trends</w:t>
            </w:r>
          </w:p>
        </w:tc>
      </w:tr>
      <w:tr w:rsidTr="00593F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t>Recovery needs of affected community and special needs of vulnerable groups are identified, in consultation with stakeholders</w:t>
            </w:r>
          </w:p>
        </w:tc>
      </w:tr>
      <w:tr w:rsidTr="00593F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t>Needs analysis is reviewed as recovery circumstances change</w:t>
            </w:r>
          </w:p>
        </w:tc>
      </w:tr>
      <w:tr w:rsidTr="00593F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t>A package of recovery functions and services is desi</w:t>
            </w:r>
            <w:r w:rsidRPr="00593FBF">
              <w:t>gned to meet identified community needs</w:t>
            </w:r>
          </w:p>
        </w:tc>
      </w:tr>
      <w:tr w:rsidTr="00593F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t>Analysis outcomes and chosen service model are documented and provided to stakeholders and service providers</w:t>
            </w:r>
          </w:p>
        </w:tc>
      </w:tr>
      <w:tr w:rsidTr="00593F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 w:rsidP="00593FBF">
            <w:pPr>
              <w:pStyle w:val="BodyText"/>
            </w:pPr>
            <w:r w:rsidRPr="00593FB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 w:rsidP="00593FBF">
            <w:pPr>
              <w:pStyle w:val="BodyText"/>
            </w:pPr>
            <w:r w:rsidRPr="00593FBF">
              <w:rPr>
                <w:rStyle w:val="SpecialBold"/>
              </w:rPr>
              <w:t>Plan delivery of recovery functions and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t>Organisations, agencies and community representatives are engaged in planning and decision making</w:t>
            </w:r>
          </w:p>
        </w:tc>
      </w:tr>
      <w:tr w:rsidTr="00593F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t>Legislation, regulations and emergency arrangements are identified and applied</w:t>
            </w:r>
          </w:p>
        </w:tc>
      </w:tr>
      <w:tr w:rsidTr="00593F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t>Pre-prepared recovery plans are applied or adapted to suit recove</w:t>
            </w:r>
            <w:r w:rsidRPr="00593FBF">
              <w:t>ry functions and services</w:t>
            </w:r>
          </w:p>
        </w:tc>
      </w:tr>
      <w:tr w:rsidTr="00593F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t>Likely impacts of the event are modelled to determine how needs and recovery services may change</w:t>
            </w:r>
          </w:p>
        </w:tc>
      </w:tr>
      <w:tr w:rsidTr="00593F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t>Capacity and capability to deliver recovery services is reviewed</w:t>
            </w:r>
          </w:p>
        </w:tc>
      </w:tr>
      <w:tr w:rsidTr="00593F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t>Recovery priorities are established through consideration of political context, public expectations, required services and available resources</w:t>
            </w:r>
          </w:p>
        </w:tc>
      </w:tr>
      <w:tr w:rsidTr="00593F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t>Delivery strategies are developed in consultation with stakeholders, prior to community endorsement and mu</w:t>
            </w:r>
            <w:r w:rsidRPr="00593FBF">
              <w:t>lti-organisational commitment</w:t>
            </w:r>
          </w:p>
        </w:tc>
      </w:tr>
      <w:tr w:rsidTr="00593F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 w:rsidP="00593FBF">
            <w:pPr>
              <w:pStyle w:val="BodyText"/>
            </w:pPr>
            <w:r w:rsidRPr="00593FB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 w:rsidP="00593FBF">
            <w:pPr>
              <w:pStyle w:val="BodyText"/>
            </w:pPr>
            <w:r w:rsidRPr="00593FBF">
              <w:rPr>
                <w:rStyle w:val="SpecialBold"/>
              </w:rPr>
              <w:t>Coordinate delivery of recovery functions and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t>Stakeholders and service providers are given regular up to date information about the event, impacts, likely developments and service priorities</w:t>
            </w:r>
          </w:p>
        </w:tc>
      </w:tr>
      <w:tr w:rsidTr="00593F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t>Resources ar</w:t>
            </w:r>
            <w:r w:rsidRPr="00593FBF">
              <w:t>e managed to ensure that recovery functions and services are delivered, in accordance with organisational procedures</w:t>
            </w:r>
          </w:p>
        </w:tc>
      </w:tr>
      <w:tr w:rsidTr="00593F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t>Personnel workloads are managed to ensure wellbeing, in accordance with organisational policies</w:t>
            </w:r>
          </w:p>
        </w:tc>
      </w:tr>
      <w:tr w:rsidTr="00593F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t>Incoming in</w:t>
            </w:r>
            <w:r w:rsidRPr="00593FBF">
              <w:t>formation about needs and service delivery is collected, analysed and used to review priorities</w:t>
            </w:r>
          </w:p>
        </w:tc>
      </w:tr>
      <w:tr w:rsidTr="00593F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t>Delivery of recovery functions and services are adjusted in response to changing recovery circumstances and priorities in conjunction with other function</w:t>
            </w:r>
            <w:r w:rsidRPr="00593FBF">
              <w:t>s and services</w:t>
            </w:r>
          </w:p>
        </w:tc>
      </w:tr>
      <w:tr w:rsidTr="00593F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t>Community, political and media expectations and interests are managed, in accordance with organisational procedures</w:t>
            </w:r>
          </w:p>
        </w:tc>
      </w:tr>
      <w:tr w:rsidTr="00593F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t>Transition to mainstream services is managed, in accordance with organisational procedures, sensitively and in a timely manner</w:t>
            </w:r>
          </w:p>
        </w:tc>
      </w:tr>
      <w:tr w:rsidTr="00593F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 w:rsidP="00593FBF">
            <w:pPr>
              <w:pStyle w:val="BodyText"/>
            </w:pPr>
            <w:r w:rsidRPr="00593FBF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 w:rsidP="00593FBF">
            <w:pPr>
              <w:pStyle w:val="BodyText"/>
            </w:pPr>
            <w:r w:rsidRPr="00593FBF">
              <w:rPr>
                <w:rStyle w:val="SpecialBold"/>
              </w:rPr>
              <w:t>Evaluate delivery of recovery functions and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t>Feedback from stakeholders and service providers is sought, collected</w:t>
            </w:r>
            <w:r w:rsidRPr="00593FBF">
              <w:t xml:space="preserve"> and analysed, in accordance with organisational procedures</w:t>
            </w:r>
          </w:p>
        </w:tc>
      </w:tr>
      <w:tr w:rsidTr="00593F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t>Operational records, minutes of meetings and records of decisions are analysed</w:t>
            </w:r>
          </w:p>
        </w:tc>
      </w:tr>
      <w:tr w:rsidTr="00593F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t>Instances where recovery services were deficient or poorly delivered are identified and analysed and re</w:t>
            </w:r>
            <w:r w:rsidRPr="00593FBF">
              <w:t>commendations to improve future practice are made</w:t>
            </w:r>
          </w:p>
        </w:tc>
      </w:tr>
      <w:tr w:rsidTr="00593F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 w:rsidP="00593FBF">
            <w:pPr>
              <w:pStyle w:val="BodyText"/>
            </w:pPr>
            <w:r w:rsidRPr="00593FBF">
              <w:t>Evaluation outcomes are reported to key stakeholders to inform future recovery planning and models of service delivery</w:t>
            </w:r>
          </w:p>
        </w:tc>
      </w:tr>
    </w:tbl>
    <w:p w:rsidR="00000000" w:rsidRPr="00593FBF" w:rsidP="00593FBF">
      <w:pPr>
        <w:pStyle w:val="NoPaddingFontSize1"/>
      </w:pPr>
    </w:p>
    <w:p w:rsidR="00000000" w:rsidRPr="00593FBF" w:rsidP="00593FBF">
      <w:pPr>
        <w:pStyle w:val="AllowPageBreak"/>
      </w:pPr>
    </w:p>
    <w:p w:rsidR="00000000" w:rsidRPr="00593FBF" w:rsidP="00593FBF">
      <w:pPr>
        <w:pStyle w:val="Heading1"/>
      </w:pPr>
      <w:bookmarkStart w:id="7" w:name="O_1024607"/>
      <w:bookmarkEnd w:id="7"/>
      <w:r w:rsidRPr="00593FB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F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 w:rsidP="00593FBF">
            <w:pPr>
              <w:pStyle w:val="BodyText"/>
            </w:pPr>
            <w:r w:rsidRPr="00593FBF">
              <w:t>Foundation skills essential to performance are explicit in the performance criteria of this unit of competency.</w:t>
            </w:r>
          </w:p>
        </w:tc>
      </w:tr>
    </w:tbl>
    <w:p w:rsidR="00000000" w:rsidRPr="00593FBF" w:rsidP="00593FBF">
      <w:pPr>
        <w:pStyle w:val="NoPaddingFontSize1"/>
      </w:pPr>
    </w:p>
    <w:p w:rsidR="00000000" w:rsidRPr="00593FBF" w:rsidP="00593FBF">
      <w:pPr>
        <w:pStyle w:val="AllowPageBreak"/>
      </w:pPr>
    </w:p>
    <w:p w:rsidR="00000000" w:rsidRPr="00593FBF" w:rsidP="00593FBF">
      <w:pPr>
        <w:pStyle w:val="Heading1"/>
      </w:pPr>
      <w:bookmarkStart w:id="8" w:name="O_1024608"/>
      <w:bookmarkEnd w:id="8"/>
      <w:r w:rsidRPr="00593FB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F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 w:rsidP="00593FBF">
            <w:pPr>
              <w:pStyle w:val="BodyText"/>
            </w:pPr>
            <w:r w:rsidRPr="00593FBF">
              <w:t>Range is restricted to essential operating conditions and any other variables essential to the work env</w:t>
            </w:r>
            <w:r w:rsidRPr="00593FBF">
              <w:t>ironment.</w:t>
            </w:r>
          </w:p>
          <w:p w:rsidR="00000000" w:rsidRPr="00593FBF" w:rsidP="00593FBF">
            <w:pPr>
              <w:pStyle w:val="BodyText"/>
            </w:pPr>
            <w:r w:rsidRPr="00593FBF">
              <w:t>Non-essential conditions may be found in the Companion Volume Implementation Guide.</w:t>
            </w:r>
          </w:p>
        </w:tc>
      </w:tr>
    </w:tbl>
    <w:p w:rsidR="00000000" w:rsidRPr="00593FBF" w:rsidP="00593FBF">
      <w:pPr>
        <w:pStyle w:val="NoPaddingFontSize1"/>
      </w:pPr>
    </w:p>
    <w:p w:rsidR="00000000" w:rsidRPr="00593FBF" w:rsidP="00593FBF">
      <w:pPr>
        <w:pStyle w:val="AllowPageBreak"/>
      </w:pPr>
    </w:p>
    <w:p w:rsidR="00000000" w:rsidRPr="00593FBF" w:rsidP="00593FBF">
      <w:pPr>
        <w:pStyle w:val="Heading1"/>
      </w:pPr>
      <w:bookmarkStart w:id="9" w:name="O_1024609"/>
      <w:bookmarkEnd w:id="9"/>
      <w:r w:rsidRPr="00593FB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F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 w:rsidP="00593FBF">
            <w:pPr>
              <w:pStyle w:val="BodyText"/>
            </w:pPr>
            <w:r w:rsidRPr="00593FBF">
              <w:t>This unit replaces and is equivalent to PUAEMR017A Manage recovery functions and services.</w:t>
            </w:r>
          </w:p>
        </w:tc>
      </w:tr>
    </w:tbl>
    <w:p w:rsidR="00000000" w:rsidRPr="00593FBF" w:rsidP="00593FBF">
      <w:pPr>
        <w:pStyle w:val="NoPaddingFontSize1"/>
      </w:pPr>
    </w:p>
    <w:p w:rsidR="00000000" w:rsidRPr="00593FBF" w:rsidP="00593FBF">
      <w:pPr>
        <w:pStyle w:val="AllowPageBreak"/>
      </w:pPr>
    </w:p>
    <w:p w:rsidR="00000000" w:rsidRPr="00593FBF" w:rsidP="00593FBF">
      <w:pPr>
        <w:pStyle w:val="Heading1"/>
      </w:pPr>
      <w:bookmarkStart w:id="10" w:name="O_1024616"/>
      <w:bookmarkEnd w:id="10"/>
      <w:r w:rsidRPr="00593FBF">
        <w:t>Links</w:t>
      </w:r>
    </w:p>
    <w:p w:rsidR="00000000" w:rsidRPr="00593FBF" w:rsidP="00EB1822">
      <w:pPr>
        <w:pStyle w:val="BodyText"/>
      </w:pPr>
      <w:r w:rsidRPr="00593FB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B054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93FBF" w:rsidP="00EB1822">
      <w:pPr>
        <w:pStyle w:val="BodyText"/>
        <w:sectPr w:rsidSect="00593F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3FBF" w:rsidP="00593FBF">
      <w:pPr>
        <w:pStyle w:val="SuperHeading"/>
      </w:pPr>
      <w:r w:rsidRPr="00593FBF">
        <w:t xml:space="preserve">Assessment Requirements for PUAEMR017 </w:t>
      </w:r>
      <w:r w:rsidRPr="00593FBF">
        <w:t>Manage recovery functions and services</w:t>
      </w:r>
    </w:p>
    <w:p w:rsidR="00000000" w:rsidRPr="00593FBF" w:rsidP="00593FBF">
      <w:pPr>
        <w:pStyle w:val="Heading1"/>
      </w:pPr>
      <w:bookmarkStart w:id="11" w:name="O_1024611"/>
      <w:bookmarkEnd w:id="11"/>
      <w:r w:rsidRPr="00593F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F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 w:rsidP="00593FBF">
            <w:pPr>
              <w:pStyle w:val="BodyText"/>
            </w:pPr>
            <w:r w:rsidRPr="00593FBF">
              <w:rPr>
                <w:rStyle w:val="SpecialBold"/>
              </w:rPr>
              <w:t>Release 1.</w:t>
            </w:r>
            <w:r w:rsidRPr="00593FBF">
              <w:t xml:space="preserve"> This is the first release of this unit of competency in the PUA Public Safety Training Package.</w:t>
            </w:r>
          </w:p>
        </w:tc>
      </w:tr>
    </w:tbl>
    <w:p w:rsidR="00000000" w:rsidRPr="00593FBF" w:rsidP="00593FBF">
      <w:pPr>
        <w:pStyle w:val="NoPaddingFontSize1"/>
      </w:pPr>
    </w:p>
    <w:p w:rsidR="00000000" w:rsidRPr="00593FBF" w:rsidP="00593FBF">
      <w:pPr>
        <w:pStyle w:val="AllowPageBreak"/>
      </w:pPr>
    </w:p>
    <w:p w:rsidR="00000000" w:rsidRPr="00593FBF" w:rsidP="00593FBF">
      <w:pPr>
        <w:pStyle w:val="Heading1"/>
      </w:pPr>
      <w:bookmarkStart w:id="12" w:name="O_1024612"/>
      <w:bookmarkEnd w:id="12"/>
      <w:r w:rsidRPr="00593FB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F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593F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 w:rsidP="00593FBF">
            <w:pPr>
              <w:pStyle w:val="ListBullet"/>
            </w:pPr>
            <w:r w:rsidRPr="00593FBF">
              <w:t>analysing information, including historical, about disaster impa</w:t>
            </w:r>
            <w:r w:rsidRPr="00593FBF">
              <w:t>cts on individuals and communities and their recovery needs</w:t>
            </w:r>
          </w:p>
          <w:p w:rsidR="00000000" w:rsidRPr="00593FBF" w:rsidP="00593FBF">
            <w:pPr>
              <w:pStyle w:val="ListBullet"/>
            </w:pPr>
            <w:r w:rsidRPr="00593FBF">
              <w:t>analysing recovery needs and identifying required recovery functions and services</w:t>
            </w:r>
          </w:p>
          <w:p w:rsidR="00000000" w:rsidRPr="00593FBF" w:rsidP="00593FBF">
            <w:pPr>
              <w:pStyle w:val="ListBullet"/>
            </w:pPr>
            <w:r w:rsidRPr="00593FBF">
              <w:t>applying consistent and reliable judgment including cultural sensitivity when working with translators and interpreters</w:t>
            </w:r>
          </w:p>
          <w:p w:rsidR="00000000" w:rsidRPr="00593FBF" w:rsidP="00593FBF">
            <w:pPr>
              <w:pStyle w:val="ListBullet"/>
            </w:pPr>
            <w:r w:rsidRPr="00593FBF">
              <w:t xml:space="preserve">communicating information </w:t>
            </w:r>
          </w:p>
          <w:p w:rsidR="00000000" w:rsidRPr="00593FBF" w:rsidP="00593FBF">
            <w:pPr>
              <w:pStyle w:val="ListBullet"/>
            </w:pPr>
            <w:r w:rsidRPr="00593FBF">
              <w:t>conducting briefings and debriefings including keeping stakeholders informed</w:t>
            </w:r>
          </w:p>
          <w:p w:rsidR="00000000" w:rsidRPr="00593FBF" w:rsidP="00593FBF">
            <w:pPr>
              <w:pStyle w:val="ListBullet"/>
            </w:pPr>
            <w:r w:rsidRPr="00593FBF">
              <w:t>coordinating delivery of recover</w:t>
            </w:r>
            <w:r w:rsidRPr="00593FBF">
              <w:t>y functions and services</w:t>
            </w:r>
          </w:p>
          <w:p w:rsidR="00000000" w:rsidRPr="00593FBF" w:rsidP="00593FBF">
            <w:pPr>
              <w:pStyle w:val="ListBullet"/>
            </w:pPr>
            <w:r w:rsidRPr="00593FBF">
              <w:t>designing and conducting research including</w:t>
            </w:r>
          </w:p>
          <w:p w:rsidR="00000000" w:rsidRPr="00593FBF" w:rsidP="00593FBF">
            <w:pPr>
              <w:pStyle w:val="ListBullet2"/>
            </w:pPr>
            <w:r w:rsidRPr="00593FBF">
              <w:t>developing plans for delivery of recovery functions and services</w:t>
            </w:r>
          </w:p>
          <w:p w:rsidR="00000000" w:rsidRPr="00593FBF" w:rsidP="00593FBF">
            <w:pPr>
              <w:pStyle w:val="ListBullet2"/>
            </w:pPr>
            <w:r w:rsidRPr="00593FBF">
              <w:t xml:space="preserve">evaluating and reporting on delivery to inform future emergency planning </w:t>
            </w:r>
          </w:p>
          <w:p w:rsidR="00000000" w:rsidRPr="00593FBF" w:rsidP="00593FBF">
            <w:pPr>
              <w:pStyle w:val="ListBullet2"/>
            </w:pPr>
            <w:r w:rsidRPr="00593FBF">
              <w:t>evaluating delivery of recovery functions and s</w:t>
            </w:r>
            <w:r w:rsidRPr="00593FBF">
              <w:t>ervices</w:t>
            </w:r>
          </w:p>
          <w:p w:rsidR="00000000" w:rsidRPr="00593FBF" w:rsidP="00593FBF">
            <w:pPr>
              <w:pStyle w:val="ListBullet2"/>
            </w:pPr>
            <w:r w:rsidRPr="00593FBF">
              <w:t>needs and recovery service delivery</w:t>
            </w:r>
          </w:p>
          <w:p w:rsidR="00000000" w:rsidRPr="00593FBF" w:rsidP="00593FBF">
            <w:pPr>
              <w:pStyle w:val="ListBullet2"/>
            </w:pPr>
            <w:r w:rsidRPr="00593FBF">
              <w:t>obtaining, analysing and sharing information on impact of emergency response plan</w:t>
            </w:r>
          </w:p>
          <w:p w:rsidR="00000000" w:rsidRPr="00593FBF" w:rsidP="00593FBF">
            <w:pPr>
              <w:pStyle w:val="ListBullet"/>
            </w:pPr>
            <w:r w:rsidRPr="00593FBF">
              <w:t>following organisational policies and procedures including Work, Health and Safety (WHS)/Occupational Health and Safety (OHS) req</w:t>
            </w:r>
            <w:r w:rsidRPr="00593FBF">
              <w:t>uirements and risk management processes</w:t>
            </w:r>
          </w:p>
          <w:p w:rsidR="00000000" w:rsidRPr="00593FBF" w:rsidP="00593FBF">
            <w:pPr>
              <w:pStyle w:val="ListBullet"/>
            </w:pPr>
            <w:r w:rsidRPr="00593FBF">
              <w:t>liaising with media</w:t>
            </w:r>
          </w:p>
          <w:p w:rsidR="00000000" w:rsidRPr="00593FBF" w:rsidP="00593FBF">
            <w:pPr>
              <w:pStyle w:val="ListBullet"/>
            </w:pPr>
            <w:r w:rsidRPr="00593FBF">
              <w:t xml:space="preserve">maintaining own wellbeing whilst working </w:t>
            </w:r>
          </w:p>
          <w:p w:rsidR="00000000" w:rsidRPr="00593FBF" w:rsidP="00593FBF">
            <w:pPr>
              <w:pStyle w:val="ListBullet"/>
            </w:pPr>
            <w:r w:rsidRPr="00593FBF">
              <w:t>managing tasks including lobbying, negotiating, advocating, managing conflict, empathising, using diplomacy, chairing meetings, performing public speaking and listening actively</w:t>
            </w:r>
          </w:p>
          <w:p w:rsidR="00000000" w:rsidRPr="00593FBF" w:rsidP="00593FBF">
            <w:pPr>
              <w:pStyle w:val="ListBullet"/>
            </w:pPr>
            <w:r w:rsidRPr="00593FBF">
              <w:t>monitoring staff welfare</w:t>
            </w:r>
          </w:p>
          <w:p w:rsidR="00000000" w:rsidRPr="00593FBF" w:rsidP="00593FBF">
            <w:pPr>
              <w:pStyle w:val="ListBullet"/>
            </w:pPr>
            <w:r w:rsidRPr="00593FBF">
              <w:t>working in multi-professional teams</w:t>
            </w:r>
          </w:p>
        </w:tc>
      </w:tr>
    </w:tbl>
    <w:p w:rsidR="00000000" w:rsidRPr="00593FBF" w:rsidP="00593FBF">
      <w:pPr>
        <w:pStyle w:val="NoPaddingFontSize1"/>
      </w:pPr>
    </w:p>
    <w:p w:rsidR="00000000" w:rsidRPr="00593FBF" w:rsidP="00593FBF">
      <w:pPr>
        <w:pStyle w:val="AllowPageBreak"/>
      </w:pPr>
    </w:p>
    <w:p w:rsidR="00000000" w:rsidRPr="00593FBF" w:rsidP="00593FBF">
      <w:pPr>
        <w:pStyle w:val="Heading1"/>
      </w:pPr>
      <w:bookmarkStart w:id="13" w:name="O_1024613"/>
      <w:bookmarkEnd w:id="13"/>
      <w:r w:rsidRPr="00593FB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F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BF">
            <w:pPr>
              <w:pStyle w:val="BodyText"/>
              <w:rPr>
                <w:lang w:val="en-NZ"/>
              </w:rPr>
            </w:pPr>
            <w:r w:rsidRPr="00593FBF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593F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 w:rsidP="00593FBF">
            <w:pPr>
              <w:pStyle w:val="ListBullet"/>
            </w:pPr>
            <w:r w:rsidRPr="00593FBF">
              <w:t xml:space="preserve">communication techniques </w:t>
            </w:r>
          </w:p>
          <w:p w:rsidR="00000000" w:rsidRPr="00593FBF" w:rsidP="00593FBF">
            <w:pPr>
              <w:pStyle w:val="ListBullet"/>
            </w:pPr>
            <w:r w:rsidRPr="00593FBF">
              <w:t>community development princi</w:t>
            </w:r>
            <w:r w:rsidRPr="00593FBF">
              <w:t>ples and processes including needs and recovery service delivery research methodology</w:t>
            </w:r>
          </w:p>
          <w:p w:rsidR="00000000" w:rsidRPr="00593FBF" w:rsidP="00593FBF">
            <w:pPr>
              <w:pStyle w:val="ListBullet"/>
            </w:pPr>
            <w:r w:rsidRPr="00593FBF">
              <w:t>data and information including</w:t>
            </w:r>
          </w:p>
          <w:p w:rsidR="00000000" w:rsidRPr="00593FBF" w:rsidP="00593FBF">
            <w:pPr>
              <w:pStyle w:val="ListBullet2"/>
            </w:pPr>
            <w:r w:rsidRPr="00593FBF">
              <w:t>damage and/or impact and loss assessments</w:t>
            </w:r>
          </w:p>
          <w:p w:rsidR="00000000" w:rsidRPr="00593FBF" w:rsidP="00593FBF">
            <w:pPr>
              <w:pStyle w:val="ListBullet2"/>
            </w:pPr>
            <w:r w:rsidRPr="00593FBF">
              <w:t>impact modelling</w:t>
            </w:r>
          </w:p>
          <w:p w:rsidR="00000000" w:rsidRPr="00593FBF" w:rsidP="00593FBF">
            <w:pPr>
              <w:pStyle w:val="ListBullet2"/>
            </w:pPr>
            <w:r w:rsidRPr="00593FBF">
              <w:t>media reports</w:t>
            </w:r>
          </w:p>
          <w:p w:rsidR="00000000" w:rsidRPr="00593FBF" w:rsidP="00593FBF">
            <w:pPr>
              <w:pStyle w:val="ListBullet2"/>
            </w:pPr>
            <w:r w:rsidRPr="00593FBF">
              <w:t>offers of assistance</w:t>
            </w:r>
          </w:p>
          <w:p w:rsidR="00000000" w:rsidRPr="00593FBF" w:rsidP="00593FBF">
            <w:pPr>
              <w:pStyle w:val="ListBullet2"/>
            </w:pPr>
            <w:r w:rsidRPr="00593FBF">
              <w:t>requests for services</w:t>
            </w:r>
          </w:p>
          <w:p w:rsidR="00000000" w:rsidRPr="00593FBF" w:rsidP="00593FBF">
            <w:pPr>
              <w:pStyle w:val="ListBullet"/>
            </w:pPr>
            <w:r w:rsidRPr="00593FBF">
              <w:t>diversity of community and social aspirations needs and values</w:t>
            </w:r>
          </w:p>
          <w:p w:rsidR="00000000" w:rsidRPr="00593FBF" w:rsidP="00593FBF">
            <w:pPr>
              <w:pStyle w:val="ListBullet"/>
            </w:pPr>
            <w:r w:rsidRPr="00593FBF">
              <w:t xml:space="preserve">legislative and regulatory framework including local, state and territory statutory and emergency management arrangements </w:t>
            </w:r>
          </w:p>
          <w:p w:rsidR="00000000" w:rsidRPr="00593FBF" w:rsidP="00593FBF">
            <w:pPr>
              <w:pStyle w:val="ListBullet"/>
            </w:pPr>
            <w:r w:rsidRPr="00593FBF">
              <w:t>legislation, regulations and emergency management arrangements includi</w:t>
            </w:r>
            <w:r w:rsidRPr="00593FBF">
              <w:t>ng:</w:t>
            </w:r>
          </w:p>
          <w:p w:rsidR="00000000" w:rsidRPr="00593FBF" w:rsidP="00593FBF">
            <w:pPr>
              <w:pStyle w:val="ListBullet2"/>
            </w:pPr>
            <w:r w:rsidRPr="00593FBF">
              <w:t>arrangements specified in legislation or regulation</w:t>
            </w:r>
          </w:p>
          <w:p w:rsidR="00000000" w:rsidRPr="00593FBF" w:rsidP="00593FBF">
            <w:pPr>
              <w:pStyle w:val="ListBullet2"/>
            </w:pPr>
            <w:r w:rsidRPr="00593FBF">
              <w:t>organisational or jurisdictional emergency recovery policies or procedures</w:t>
            </w:r>
          </w:p>
          <w:p w:rsidR="00000000" w:rsidRPr="00593FBF" w:rsidP="00593FBF">
            <w:pPr>
              <w:pStyle w:val="ListBullet2"/>
            </w:pPr>
            <w:r w:rsidRPr="00593FBF">
              <w:t>existing recovery plans, agreements or memoranda of understanding</w:t>
            </w:r>
          </w:p>
          <w:p w:rsidR="00000000" w:rsidRPr="00593FBF" w:rsidP="00593FBF">
            <w:pPr>
              <w:pStyle w:val="ListBullet"/>
            </w:pPr>
            <w:r w:rsidRPr="00593FBF">
              <w:t>likely impacts on communities and individuals of emergencies and disasters and their recovery needs</w:t>
            </w:r>
          </w:p>
          <w:p w:rsidR="00000000" w:rsidRPr="00593FBF" w:rsidP="00593FBF">
            <w:pPr>
              <w:pStyle w:val="ListBullet"/>
            </w:pPr>
            <w:r w:rsidRPr="00593FBF">
              <w:t>models of recovery operations and approaches to service delivery</w:t>
            </w:r>
          </w:p>
          <w:p w:rsidR="00000000" w:rsidRPr="00593FBF" w:rsidP="00593FBF">
            <w:pPr>
              <w:pStyle w:val="ListBullet"/>
            </w:pPr>
            <w:r w:rsidRPr="00593FBF">
              <w:t>organisational budgeting and administrative processes and delegations</w:t>
            </w:r>
          </w:p>
          <w:p w:rsidR="00000000" w:rsidRPr="00593FBF" w:rsidP="00593FBF">
            <w:pPr>
              <w:pStyle w:val="ListBullet"/>
            </w:pPr>
            <w:r w:rsidRPr="00593FBF">
              <w:t>organisational docume</w:t>
            </w:r>
            <w:r w:rsidRPr="00593FBF">
              <w:t>ntation, policies and procedures including Work, Health and Safety (WHS)/Occupational Health and Safety (OHS) requirements and risk mitigation</w:t>
            </w:r>
          </w:p>
          <w:p w:rsidR="00000000" w:rsidRPr="00593FBF" w:rsidP="00593FBF">
            <w:pPr>
              <w:pStyle w:val="ListBullet"/>
            </w:pPr>
            <w:r w:rsidRPr="00593FBF">
              <w:t>protocols and procedures for the release of information</w:t>
            </w:r>
          </w:p>
        </w:tc>
      </w:tr>
    </w:tbl>
    <w:p w:rsidR="00000000" w:rsidRPr="00593FBF" w:rsidP="00593FBF">
      <w:pPr>
        <w:pStyle w:val="NoPaddingFontSize1"/>
      </w:pPr>
    </w:p>
    <w:p w:rsidR="00000000" w:rsidRPr="00593FBF" w:rsidP="00593FBF">
      <w:pPr>
        <w:pStyle w:val="AllowPageBreak"/>
      </w:pPr>
    </w:p>
    <w:p w:rsidR="00000000" w:rsidRPr="00593FBF" w:rsidP="00593FBF">
      <w:pPr>
        <w:pStyle w:val="Heading1"/>
      </w:pPr>
      <w:bookmarkStart w:id="14" w:name="O_1024614"/>
      <w:bookmarkEnd w:id="14"/>
      <w:r w:rsidRPr="00593FB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F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BF" w:rsidP="00593FBF">
            <w:pPr>
              <w:pStyle w:val="BodyText"/>
            </w:pPr>
            <w:r w:rsidRPr="00593FBF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593FBF" w:rsidP="00593FBF">
            <w:pPr>
              <w:pStyle w:val="BodyText"/>
            </w:pPr>
            <w:r w:rsidRPr="00593FBF">
              <w:t>As a minimum, assessment must satisfy applicable regulatory requi</w:t>
            </w:r>
            <w:r w:rsidRPr="00593FBF">
              <w:t>rements, which include requirements in the Standards for Registered Training Organisations current at the time of assessment.</w:t>
            </w:r>
          </w:p>
          <w:p w:rsidR="00000000" w:rsidRPr="00593FBF" w:rsidP="00593FBF">
            <w:pPr>
              <w:pStyle w:val="BodyText"/>
            </w:pPr>
            <w:r w:rsidRPr="00593FBF">
              <w:t>Assessment processes and techniques must be appropriate to the language, literacy and numeracy requirements of the work being perf</w:t>
            </w:r>
            <w:r w:rsidRPr="00593FBF">
              <w:t>ormed and the needs of the candidate.</w:t>
            </w:r>
          </w:p>
          <w:p w:rsidR="00000000" w:rsidRPr="00593FBF" w:rsidP="00593FBF">
            <w:pPr>
              <w:pStyle w:val="BodyText"/>
            </w:pPr>
            <w:r w:rsidRPr="00593FBF">
              <w:t>Assessment must occur in workplace operational situations where it is appropriate to do so; where this is not appropriate, assessment must occur in simulated workplace operational situations that replicate workplace co</w:t>
            </w:r>
            <w:r w:rsidRPr="00593FBF">
              <w:t>nditions.</w:t>
            </w:r>
          </w:p>
          <w:p w:rsidR="00000000" w:rsidRPr="00593FBF" w:rsidP="00593FBF">
            <w:pPr>
              <w:pStyle w:val="BodyText"/>
            </w:pPr>
            <w:r w:rsidRPr="00593FBF">
              <w:t>Resources for assessment must include access to</w:t>
            </w:r>
          </w:p>
          <w:p w:rsidR="00000000" w:rsidRPr="00593FBF" w:rsidP="00593FBF">
            <w:pPr>
              <w:pStyle w:val="ListBullet"/>
            </w:pPr>
            <w:r w:rsidRPr="00593FBF">
              <w:t>a range of relevant exercises, case studies and/or simulations</w:t>
            </w:r>
          </w:p>
          <w:p w:rsidR="00000000" w:rsidRPr="00593FBF" w:rsidP="00593FBF">
            <w:pPr>
              <w:pStyle w:val="ListBullet"/>
            </w:pPr>
            <w:r w:rsidRPr="00593FBF">
              <w:tab/>
              <w:t>relevant and appropriate materials, equipment, tools and personal protective clothing and equipment currently used in industry</w:t>
            </w:r>
          </w:p>
          <w:p w:rsidR="00000000" w:rsidRPr="00593FBF" w:rsidP="00593FBF">
            <w:pPr>
              <w:pStyle w:val="ListBullet"/>
            </w:pPr>
            <w:r w:rsidRPr="00593FBF">
              <w:t>applic</w:t>
            </w:r>
            <w:r w:rsidRPr="00593FBF">
              <w:t>able documentation including organisational procedures, industry standards, equipment specifications, regulations, codes of practice, operational manuals and operation records including</w:t>
            </w:r>
          </w:p>
          <w:p w:rsidR="00000000" w:rsidRPr="00593FBF" w:rsidP="00593FBF">
            <w:pPr>
              <w:pStyle w:val="ListBullet2"/>
            </w:pPr>
            <w:r w:rsidRPr="00593FBF">
              <w:t>demographic data and community profiles</w:t>
            </w:r>
          </w:p>
          <w:p w:rsidR="00000000" w:rsidRPr="00593FBF" w:rsidP="00593FBF">
            <w:pPr>
              <w:pStyle w:val="ListBullet2"/>
            </w:pPr>
            <w:r w:rsidRPr="00593FBF">
              <w:t>financial and historical records</w:t>
            </w:r>
          </w:p>
          <w:p w:rsidR="00000000" w:rsidRPr="00593FBF" w:rsidP="00593FBF">
            <w:pPr>
              <w:pStyle w:val="ListBullet2"/>
            </w:pPr>
            <w:r w:rsidRPr="00593FBF">
              <w:t>incident reports and damage assessments</w:t>
            </w:r>
          </w:p>
          <w:p w:rsidR="00000000" w:rsidRPr="00593FBF" w:rsidP="00593FBF">
            <w:pPr>
              <w:pStyle w:val="ListBullet2"/>
            </w:pPr>
            <w:r w:rsidRPr="00593FBF">
              <w:t>personal accounts, daily and weekly logs and file notes</w:t>
            </w:r>
          </w:p>
          <w:p w:rsidR="00000000" w:rsidRPr="00593FBF" w:rsidP="00593FBF">
            <w:pPr>
              <w:pStyle w:val="ListBullet2"/>
            </w:pPr>
            <w:r w:rsidRPr="00593FBF">
              <w:t>service requests</w:t>
            </w:r>
          </w:p>
        </w:tc>
      </w:tr>
    </w:tbl>
    <w:p w:rsidR="00000000" w:rsidRPr="00593FBF" w:rsidP="00593FBF">
      <w:pPr>
        <w:pStyle w:val="NoPaddingFontSize1"/>
      </w:pPr>
    </w:p>
    <w:p w:rsidR="00000000" w:rsidRPr="00593FBF" w:rsidP="00593FBF">
      <w:pPr>
        <w:pStyle w:val="AllowPageBreak"/>
      </w:pPr>
    </w:p>
    <w:p w:rsidR="00000000" w:rsidRPr="00593FBF" w:rsidP="00593FBF">
      <w:pPr>
        <w:pStyle w:val="Heading1"/>
      </w:pPr>
      <w:bookmarkStart w:id="15" w:name="O_1024617"/>
      <w:bookmarkEnd w:id="15"/>
      <w:r w:rsidRPr="00593FBF">
        <w:t>Links</w:t>
      </w:r>
    </w:p>
    <w:p w:rsidR="00000000" w:rsidRPr="00593FBF" w:rsidP="00EB1822">
      <w:pPr>
        <w:pStyle w:val="BodyText"/>
      </w:pPr>
      <w:r w:rsidRPr="00593FB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B054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93FBF" w:rsidP="00593FBF"/>
    <w:sectPr w:rsidSect="00593F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F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FBF" w:rsidRPr="00EB1822" w:rsidP="00EB18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F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822" w:rsidP="00593F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B1822" w:rsidP="00593F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B1822" w:rsidP="00593F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FBF" w:rsidP="00593F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1822">
      <w:t>Approved</w:t>
    </w:r>
    <w:r w:rsidR="00EB18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182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1822">
      <w:rPr>
        <w:noProof/>
      </w:rPr>
      <w:t>5</w:t>
    </w:r>
    <w:r>
      <w:rPr>
        <w:noProof/>
      </w:rPr>
      <w:fldChar w:fldCharType="end"/>
    </w:r>
  </w:p>
  <w:p w:rsidR="00593FBF" w:rsidP="00593F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18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1822">
      <w:t>Public Skills Australia</w:t>
    </w:r>
    <w:r w:rsidR="00EB1822">
      <w:fldChar w:fldCharType="end"/>
    </w:r>
  </w:p>
  <w:p w:rsidR="00593FBF" w:rsidP="00593F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F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8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3FBF" w:rsidRPr="00EB1822" w:rsidP="00EB18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F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822" w:rsidRPr="002D2AF8" w:rsidP="00593F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PUAEMR017 Manage recovery functions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1822" w:rsidP="00593F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FBF" w:rsidRPr="002D2AF8" w:rsidP="00593F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1822">
      <w:t>PUAEMR017 Manage recovery functions and services</w:t>
    </w:r>
    <w:r w:rsidR="00EB18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1822">
      <w:rPr>
        <w:noProof/>
      </w:rPr>
      <w:t>2 March 2025</w:t>
    </w:r>
    <w:r>
      <w:fldChar w:fldCharType="end"/>
    </w:r>
  </w:p>
  <w:p w:rsidR="00593FBF" w:rsidP="00593F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1C51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5483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CA88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F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3F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3F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3F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3F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3F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3F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3F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3F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3F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3F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3FBF"/>
  </w:style>
  <w:style w:type="character" w:customStyle="1" w:styleId="Heading1Char">
    <w:name w:val="Heading 1 Char"/>
    <w:basedOn w:val="DefaultParagraphFont"/>
    <w:link w:val="Heading1"/>
    <w:rsid w:val="00593F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3F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3F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3F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3FBF"/>
    <w:rPr>
      <w:b/>
      <w:spacing w:val="0"/>
    </w:rPr>
  </w:style>
  <w:style w:type="paragraph" w:styleId="ListBullet2">
    <w:name w:val="List Bullet 2"/>
    <w:basedOn w:val="List2"/>
    <w:rsid w:val="00593F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3F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3F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3F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3F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3F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3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3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3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3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3F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3F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3F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3F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3F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3F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3F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3F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3F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3F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3F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3F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3F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3F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3F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3F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3F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3F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3F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3F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3F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3F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3F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3F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3F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3FBF"/>
    <w:rPr>
      <w:i/>
    </w:rPr>
  </w:style>
  <w:style w:type="paragraph" w:styleId="Caption">
    <w:name w:val="caption"/>
    <w:basedOn w:val="BodyText"/>
    <w:next w:val="Normal"/>
    <w:qFormat/>
    <w:rsid w:val="00593F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3F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3F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3FBF"/>
  </w:style>
  <w:style w:type="paragraph" w:styleId="TableofFigures">
    <w:name w:val="table of figures"/>
    <w:basedOn w:val="Normal"/>
    <w:next w:val="Normal"/>
    <w:semiHidden/>
    <w:rsid w:val="00593F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3F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3FBF"/>
    <w:rPr>
      <w:rFonts w:ascii="Wingdings" w:hAnsi="Wingdings"/>
    </w:rPr>
  </w:style>
  <w:style w:type="paragraph" w:customStyle="1" w:styleId="TableHeading">
    <w:name w:val="Table Heading"/>
    <w:basedOn w:val="HeadingBase"/>
    <w:rsid w:val="00593F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3FBF"/>
    <w:rPr>
      <w:color w:val="0033CC"/>
      <w:u w:val="none"/>
    </w:rPr>
  </w:style>
  <w:style w:type="paragraph" w:customStyle="1" w:styleId="BodyTextRight">
    <w:name w:val="Body Text Right"/>
    <w:basedOn w:val="BodyText"/>
    <w:rsid w:val="00593F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3F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3F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3F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3F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3F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3FBF"/>
    <w:rPr>
      <w:sz w:val="32"/>
    </w:rPr>
  </w:style>
  <w:style w:type="paragraph" w:customStyle="1" w:styleId="HeadingProcedure">
    <w:name w:val="Heading Procedure"/>
    <w:basedOn w:val="HeadingBase"/>
    <w:next w:val="Normal"/>
    <w:rsid w:val="00593F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3FBF"/>
    <w:pPr>
      <w:spacing w:before="60" w:after="60"/>
    </w:pPr>
  </w:style>
  <w:style w:type="paragraph" w:styleId="ListContinue">
    <w:name w:val="List Continue"/>
    <w:basedOn w:val="List"/>
    <w:rsid w:val="00593FBF"/>
    <w:pPr>
      <w:ind w:firstLine="0"/>
    </w:pPr>
  </w:style>
  <w:style w:type="paragraph" w:customStyle="1" w:styleId="ListNote">
    <w:name w:val="List Note"/>
    <w:basedOn w:val="List"/>
    <w:rsid w:val="00593F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3F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3F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3FBF"/>
    <w:rPr>
      <w:rFonts w:ascii="Courier New" w:hAnsi="Courier New"/>
    </w:rPr>
  </w:style>
  <w:style w:type="paragraph" w:customStyle="1" w:styleId="NoteBullet">
    <w:name w:val="Note Bullet"/>
    <w:basedOn w:val="Note"/>
    <w:rsid w:val="00593F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3F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3F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3F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3F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3F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3F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3FBF"/>
    <w:rPr>
      <w:b/>
      <w:smallCaps/>
    </w:rPr>
  </w:style>
  <w:style w:type="paragraph" w:customStyle="1" w:styleId="TableListNumber">
    <w:name w:val="Table List Number"/>
    <w:basedOn w:val="ListNumber"/>
    <w:rsid w:val="00593F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3F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3FBF"/>
    <w:pPr>
      <w:numPr>
        <w:numId w:val="9"/>
      </w:numPr>
    </w:pPr>
  </w:style>
  <w:style w:type="paragraph" w:customStyle="1" w:styleId="ListAlpha2">
    <w:name w:val="List Alpha 2"/>
    <w:basedOn w:val="List2"/>
    <w:rsid w:val="00593FBF"/>
    <w:pPr>
      <w:numPr>
        <w:numId w:val="8"/>
      </w:numPr>
    </w:pPr>
  </w:style>
  <w:style w:type="paragraph" w:styleId="List2">
    <w:name w:val="List 2"/>
    <w:basedOn w:val="BodyText"/>
    <w:rsid w:val="00593F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3F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3F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3F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3F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3F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3FBF"/>
    <w:pPr>
      <w:numPr>
        <w:numId w:val="4"/>
      </w:numPr>
    </w:pPr>
  </w:style>
  <w:style w:type="paragraph" w:styleId="ListContinue2">
    <w:name w:val="List Continue 2"/>
    <w:basedOn w:val="List2"/>
    <w:rsid w:val="00593FBF"/>
    <w:pPr>
      <w:ind w:firstLine="0"/>
    </w:pPr>
  </w:style>
  <w:style w:type="paragraph" w:styleId="ListContinue3">
    <w:name w:val="List Continue 3"/>
    <w:basedOn w:val="List3"/>
    <w:rsid w:val="00593FBF"/>
    <w:pPr>
      <w:ind w:left="1021" w:firstLine="0"/>
    </w:pPr>
  </w:style>
  <w:style w:type="paragraph" w:styleId="ListContinue4">
    <w:name w:val="List Continue 4"/>
    <w:basedOn w:val="List4"/>
    <w:rsid w:val="00593FBF"/>
    <w:pPr>
      <w:ind w:firstLine="0"/>
    </w:pPr>
  </w:style>
  <w:style w:type="paragraph" w:styleId="ListContinue5">
    <w:name w:val="List Continue 5"/>
    <w:basedOn w:val="List5"/>
    <w:rsid w:val="00593FBF"/>
    <w:pPr>
      <w:ind w:firstLine="0"/>
    </w:pPr>
  </w:style>
  <w:style w:type="paragraph" w:styleId="ListNumber3">
    <w:name w:val="List Number 3"/>
    <w:basedOn w:val="List3"/>
    <w:rsid w:val="00593FBF"/>
    <w:pPr>
      <w:numPr>
        <w:numId w:val="5"/>
      </w:numPr>
    </w:pPr>
  </w:style>
  <w:style w:type="paragraph" w:styleId="ListNumber4">
    <w:name w:val="List Number 4"/>
    <w:basedOn w:val="List4"/>
    <w:rsid w:val="00593FBF"/>
    <w:pPr>
      <w:numPr>
        <w:numId w:val="6"/>
      </w:numPr>
    </w:pPr>
  </w:style>
  <w:style w:type="paragraph" w:styleId="ListNumber5">
    <w:name w:val="List Number 5"/>
    <w:basedOn w:val="List5"/>
    <w:rsid w:val="00593FBF"/>
    <w:pPr>
      <w:numPr>
        <w:numId w:val="7"/>
      </w:numPr>
    </w:pPr>
  </w:style>
  <w:style w:type="paragraph" w:styleId="BlockText">
    <w:name w:val="Block Text"/>
    <w:basedOn w:val="Normal"/>
    <w:rsid w:val="00593F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3F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3FBF"/>
    <w:rPr>
      <w:sz w:val="16"/>
      <w:vertAlign w:val="superscript"/>
    </w:rPr>
  </w:style>
  <w:style w:type="character" w:customStyle="1" w:styleId="Symbols">
    <w:name w:val="Symbols"/>
    <w:basedOn w:val="DefaultParagraphFont"/>
    <w:rsid w:val="00593FBF"/>
    <w:rPr>
      <w:rFonts w:ascii="Symbol" w:hAnsi="Symbol"/>
    </w:rPr>
  </w:style>
  <w:style w:type="character" w:customStyle="1" w:styleId="MenuOptions">
    <w:name w:val="Menu Options"/>
    <w:basedOn w:val="DefaultParagraphFont"/>
    <w:rsid w:val="00593F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3FBF"/>
    <w:rPr>
      <w:b/>
    </w:rPr>
  </w:style>
  <w:style w:type="character" w:customStyle="1" w:styleId="Underlined">
    <w:name w:val="Underlined"/>
    <w:basedOn w:val="DefaultParagraphFont"/>
    <w:rsid w:val="00593FBF"/>
    <w:rPr>
      <w:u w:val="single"/>
    </w:rPr>
  </w:style>
  <w:style w:type="paragraph" w:customStyle="1" w:styleId="TableBodyTextRight">
    <w:name w:val="Table Body Text Right"/>
    <w:basedOn w:val="TableBodyText"/>
    <w:rsid w:val="00593F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3FBF"/>
    <w:rPr>
      <w:sz w:val="18"/>
    </w:rPr>
  </w:style>
  <w:style w:type="paragraph" w:customStyle="1" w:styleId="BodySmallRight">
    <w:name w:val="Body Small Right"/>
    <w:basedOn w:val="BodyTextRight"/>
    <w:rsid w:val="00593FBF"/>
    <w:rPr>
      <w:sz w:val="18"/>
      <w:szCs w:val="18"/>
    </w:rPr>
  </w:style>
  <w:style w:type="paragraph" w:customStyle="1" w:styleId="MarginEdition">
    <w:name w:val="Margin Edition"/>
    <w:basedOn w:val="MarginNote"/>
    <w:rsid w:val="00593F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3FBF"/>
    <w:rPr>
      <w:sz w:val="2"/>
      <w:szCs w:val="2"/>
    </w:rPr>
  </w:style>
  <w:style w:type="character" w:customStyle="1" w:styleId="Small">
    <w:name w:val="Small"/>
    <w:basedOn w:val="DefaultParagraphFont"/>
    <w:rsid w:val="00593FBF"/>
    <w:rPr>
      <w:sz w:val="16"/>
    </w:rPr>
  </w:style>
  <w:style w:type="paragraph" w:customStyle="1" w:styleId="WideTable">
    <w:name w:val="Wide Table"/>
    <w:basedOn w:val="Normal"/>
    <w:rsid w:val="00593F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3FBF"/>
  </w:style>
  <w:style w:type="paragraph" w:styleId="Quote">
    <w:name w:val="Quote"/>
    <w:basedOn w:val="Heading1"/>
    <w:link w:val="QuoteChar"/>
    <w:qFormat/>
    <w:rsid w:val="00593F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3F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3FBF"/>
    <w:pPr>
      <w:pageBreakBefore/>
    </w:pPr>
  </w:style>
  <w:style w:type="paragraph" w:customStyle="1" w:styleId="Border">
    <w:name w:val="Border"/>
    <w:basedOn w:val="Normal"/>
    <w:qFormat/>
    <w:rsid w:val="00593F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3F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F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F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3F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3F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3F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3F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3F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3FBF"/>
    <w:rPr>
      <w:u w:val="single"/>
    </w:rPr>
  </w:style>
  <w:style w:type="character" w:customStyle="1" w:styleId="BoldandItalics">
    <w:name w:val="Bold and Italics"/>
    <w:qFormat/>
    <w:rsid w:val="00593FBF"/>
    <w:rPr>
      <w:b/>
      <w:i/>
      <w:u w:val="none"/>
    </w:rPr>
  </w:style>
  <w:style w:type="paragraph" w:styleId="BalloonText">
    <w:name w:val="Balloon Text"/>
    <w:basedOn w:val="Normal"/>
    <w:link w:val="BalloonTextChar"/>
    <w:rsid w:val="00593F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F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3F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3F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3F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3F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3FBF"/>
    <w:pPr>
      <w:spacing w:before="0" w:after="0"/>
    </w:pPr>
  </w:style>
  <w:style w:type="paragraph" w:customStyle="1" w:styleId="BodyTextBold">
    <w:name w:val="Body Text Bold"/>
    <w:basedOn w:val="BodyText"/>
    <w:qFormat/>
    <w:rsid w:val="00593FBF"/>
    <w:rPr>
      <w:b/>
    </w:rPr>
  </w:style>
  <w:style w:type="character" w:styleId="Hyperlink">
    <w:name w:val="Hyperlink"/>
    <w:basedOn w:val="DefaultParagraphFont"/>
    <w:uiPriority w:val="99"/>
    <w:unhideWhenUsed/>
    <w:rsid w:val="00EB18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1313</Words>
  <Characters>8829</Characters>
  <Application>Microsoft Office Word</Application>
  <DocSecurity>0</DocSecurity>
  <Lines>315</Lines>
  <Paragraphs>171</Paragraphs>
  <ScaleCrop>false</ScaleCrop>
  <Company>Author-it Software Corporation Ltd.</Company>
  <LinksUpToDate>false</LinksUpToDate>
  <CharactersWithSpaces>9971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PUAEMR017 Manage recovery functions and services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2025-03-01T13:56:00Z</dcterms:created>
  <dcterms:modified xsi:type="dcterms:W3CDTF">2025-03-01T13:56:00Z</dcterms:modified>
</cp:coreProperties>
</file>