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4D9" w:rsidP="00824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PUAEMR013 Design emergency management exercises</w:t>
      </w:r>
      <w:r>
        <w:fldChar w:fldCharType="end"/>
      </w:r>
    </w:p>
    <w:p w:rsidR="008244D9" w:rsidP="008244D9">
      <w:pPr>
        <w:pStyle w:val="Version"/>
        <w:sectPr w:rsidSect="000A3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3C7" w:rsidP="000A33C7">
      <w:pPr>
        <w:pStyle w:val="SuperHeading"/>
      </w:pPr>
      <w:r w:rsidRPr="000A33C7">
        <w:t>PUAEMR013 Design emergency management exercises</w:t>
      </w:r>
    </w:p>
    <w:p w:rsidR="00000000" w:rsidRPr="000A33C7" w:rsidP="000A33C7">
      <w:pPr>
        <w:pStyle w:val="Heading1"/>
      </w:pPr>
      <w:bookmarkStart w:id="1" w:name="O_1024525"/>
      <w:bookmarkEnd w:id="1"/>
      <w:r w:rsidRPr="000A33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Release 1.</w:t>
            </w:r>
            <w:r w:rsidRPr="000A33C7">
              <w:t xml:space="preserve"> This is the first release of this unit of competency in the PUA Public Safety Training Package.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2" w:name="O_1024526"/>
      <w:bookmarkEnd w:id="2"/>
      <w:r w:rsidRPr="000A33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 xml:space="preserve">This unit of competency involves the skills and knowledge required to design, develop </w:t>
            </w:r>
            <w:r w:rsidRPr="000A33C7">
              <w:t>and/or modify activities that exercise elements of emergency management exercise arrangements. It includes determining exercise purpose by designing and planning exercise activities, assessing exercise risks and then planning resource allocation</w:t>
            </w:r>
          </w:p>
          <w:p w:rsidR="00000000" w:rsidRPr="000A33C7" w:rsidP="000A33C7">
            <w:pPr>
              <w:pStyle w:val="BodyText"/>
            </w:pPr>
            <w:r w:rsidRPr="000A33C7">
              <w:t xml:space="preserve">Emergency </w:t>
            </w:r>
            <w:r w:rsidRPr="000A33C7">
              <w:t>management exercises are used to test emergency plans, practise responding to an emergency, develop and/or practise emergency management skills, build motivation for emergency management personnel and/or measure an organisation’s ability to manage an emerg</w:t>
            </w:r>
            <w:r w:rsidRPr="000A33C7">
              <w:t xml:space="preserve">ency. An exercise can range from a small activity in a volunteer emergency response unit to a major evacuation exercise for an industrial plant. </w:t>
            </w:r>
          </w:p>
          <w:p w:rsidR="00000000" w:rsidRPr="000A33C7" w:rsidP="000A33C7">
            <w:pPr>
              <w:pStyle w:val="BodyText"/>
            </w:pPr>
            <w:r w:rsidRPr="000A33C7">
              <w:t>The unit applies to personnel with responsibility for designing emergency management exercises. The design ski</w:t>
            </w:r>
            <w:r w:rsidRPr="000A33C7">
              <w:t>lls in this unit can be applied to any context in which an emergency management exercise is appropriate.</w:t>
            </w:r>
          </w:p>
          <w:p w:rsidR="00000000" w:rsidRPr="000A33C7" w:rsidP="000A33C7">
            <w:pPr>
              <w:pStyle w:val="BodyText"/>
            </w:pPr>
            <w:r w:rsidRPr="000A33C7">
              <w:t>No licensing, legislative or certification requirements apply to this unit at the time of publication.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3" w:name="O_1024527"/>
      <w:bookmarkEnd w:id="3"/>
      <w:r w:rsidRPr="000A33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Not appl</w:t>
            </w:r>
            <w:r w:rsidRPr="000A33C7">
              <w:t>icable.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4" w:name="O_1024528"/>
      <w:bookmarkEnd w:id="4"/>
      <w:r w:rsidRPr="000A33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Emergency Management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5" w:name="O_1024529"/>
      <w:bookmarkEnd w:id="5"/>
      <w:r w:rsidRPr="000A33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Not applicable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6" w:name="O_1024530"/>
      <w:bookmarkEnd w:id="6"/>
      <w:r w:rsidRPr="000A33C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PERFORMANCE CRITERIA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Performance criteria describe the performance needed to demonstrate achievement of the element.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Determine exercise purpose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stakeholders are identified and engaged, in accordance with organisational policies and procedures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 xml:space="preserve">Exercise </w:t>
            </w:r>
            <w:r w:rsidRPr="000A33C7">
              <w:t>governance arrangements are confirmed, in accordance with organisational policies and procedures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aim is identified, in consultation with stakeholders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 xml:space="preserve">Exercise objectives are confirmed as meeting identified aim 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focus is determined, based on operational outcomes, results of training needs analysis, previous exercises and evaluation reports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Design and plan exercise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Planning team is established, in accordance with organisational policies a</w:t>
            </w:r>
            <w:r w:rsidRPr="000A33C7">
              <w:t>nd procedures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Governance and planning meetings are held, agreements and decisions are made and outcomes are communicated to stakeholders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Components of the exercise program are identified, developed and documented in the exercise plan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style and activities consistent with objectives are selected, in consultation with stakeholders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Design planning processes are undertaken with stakeholders to meet exercise objectives and components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documentation is prepared,</w:t>
            </w:r>
            <w:r w:rsidRPr="000A33C7">
              <w:t xml:space="preserve"> in accordance with organisational policies and procedures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Assess exercise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Risk and safety considerations are identified and included in the planning process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 xml:space="preserve">Activities which mitigate or reduce risks associated with conducting exercise activities are designed 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risk and safety management plan is prepared, in accordance with organisational policies and procedures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Plan resource allocation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Re</w:t>
            </w:r>
            <w:r w:rsidRPr="000A33C7">
              <w:t>sources to support the exercise are identified and secured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Exercise location and/or host is identified and a commitment to achieving exercise objectives is secured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Appropriate authorisation to use resources are obtained and documented, in accordance with organisational policies</w:t>
            </w:r>
          </w:p>
        </w:tc>
      </w:tr>
      <w:tr w:rsidTr="000A3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Availability and timeframes for use of resources is agreed by appropriate personnel and/or authorities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7" w:name="O_1024531"/>
      <w:bookmarkEnd w:id="7"/>
      <w:r w:rsidRPr="000A33C7">
        <w:t>Foundation</w:t>
      </w:r>
      <w:r w:rsidRPr="000A33C7">
        <w:t xml:space="preserve">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Foundation skills essential to performance are explicit in the performance criteria of this unit of competency.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8" w:name="O_1024532"/>
      <w:bookmarkEnd w:id="8"/>
      <w:r w:rsidRPr="000A33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Range is restricted to essential operating conditions and any other variables essential to the work environment.</w:t>
            </w:r>
          </w:p>
          <w:p w:rsidR="00000000" w:rsidRPr="000A33C7" w:rsidP="000A33C7">
            <w:pPr>
              <w:pStyle w:val="BodyText"/>
            </w:pPr>
            <w:r w:rsidRPr="000A33C7">
              <w:t>Non-essential conditions may be found in the Companion Volume Implementation Guide.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9" w:name="O_1024533"/>
      <w:bookmarkEnd w:id="9"/>
      <w:r w:rsidRPr="000A33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This unit rep</w:t>
            </w:r>
            <w:r w:rsidRPr="000A33C7">
              <w:t>laces and is equivalent to PUAEMR031 Design emergency management exercises.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10" w:name="O_1024540"/>
      <w:bookmarkEnd w:id="10"/>
      <w:r w:rsidRPr="000A33C7">
        <w:t>Links</w:t>
      </w:r>
    </w:p>
    <w:p w:rsidR="00000000" w:rsidRPr="000A33C7" w:rsidP="008244D9">
      <w:pPr>
        <w:pStyle w:val="BodyText"/>
      </w:pPr>
      <w:r w:rsidRPr="000A33C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312E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33C7" w:rsidP="008244D9">
      <w:pPr>
        <w:pStyle w:val="BodyText"/>
        <w:sectPr w:rsidSect="000A33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3C7" w:rsidP="000A33C7">
      <w:pPr>
        <w:pStyle w:val="SuperHeading"/>
      </w:pPr>
      <w:r w:rsidRPr="000A33C7">
        <w:t>Assessment Requirements for PUAEMR013 Design emergency management exercises</w:t>
      </w:r>
    </w:p>
    <w:p w:rsidR="00000000" w:rsidRPr="000A33C7" w:rsidP="000A33C7">
      <w:pPr>
        <w:pStyle w:val="Heading1"/>
      </w:pPr>
      <w:bookmarkStart w:id="11" w:name="O_1024535"/>
      <w:bookmarkEnd w:id="11"/>
      <w:r w:rsidRPr="000A33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rPr>
                <w:rStyle w:val="SpecialBold"/>
              </w:rPr>
              <w:t>Release 1.</w:t>
            </w:r>
            <w:r w:rsidRPr="000A33C7">
              <w:t xml:space="preserve"> This is the first release of this unit of competency in the PUA Public Safety Training Package.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12" w:name="O_1024536"/>
      <w:bookmarkEnd w:id="12"/>
      <w:r w:rsidRPr="000A33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 xml:space="preserve">Evidence required to demonstrate competence in this unit must be relevant to and satisfy all the requirements of the </w:t>
            </w:r>
            <w:r w:rsidRPr="000A33C7">
              <w:t xml:space="preserve">elements and performance criteria on at least two separate occasions and includes </w:t>
            </w:r>
          </w:p>
        </w:tc>
      </w:tr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ListBullet"/>
            </w:pPr>
            <w:r w:rsidRPr="000A33C7">
              <w:t>designing and planning exercise activities processes including</w:t>
            </w:r>
          </w:p>
          <w:p w:rsidR="00000000" w:rsidRPr="000A33C7" w:rsidP="000A33C7">
            <w:pPr>
              <w:pStyle w:val="ListBullet2"/>
            </w:pPr>
            <w:r w:rsidRPr="000A33C7">
              <w:t>assessment and emergency management exercise criteria</w:t>
            </w:r>
          </w:p>
          <w:p w:rsidR="00000000" w:rsidRPr="000A33C7" w:rsidP="000A33C7">
            <w:pPr>
              <w:pStyle w:val="ListBullet2"/>
            </w:pPr>
            <w:r w:rsidRPr="000A33C7">
              <w:t>background information and emergency management exercise inputs</w:t>
            </w:r>
          </w:p>
          <w:p w:rsidR="00000000" w:rsidRPr="000A33C7" w:rsidP="000A33C7">
            <w:pPr>
              <w:pStyle w:val="ListBullet2"/>
            </w:pPr>
            <w:r w:rsidRPr="000A33C7">
              <w:t>briefings and debriefings</w:t>
            </w:r>
          </w:p>
          <w:p w:rsidR="00000000" w:rsidRPr="000A33C7" w:rsidP="000A33C7">
            <w:pPr>
              <w:pStyle w:val="ListBullet2"/>
            </w:pPr>
            <w:r w:rsidRPr="000A33C7">
              <w:t>design of emergency management exercise scenario and activities</w:t>
            </w:r>
          </w:p>
          <w:p w:rsidR="00000000" w:rsidRPr="000A33C7" w:rsidP="000A33C7">
            <w:pPr>
              <w:pStyle w:val="ListBullet2"/>
            </w:pPr>
            <w:r w:rsidRPr="000A33C7">
              <w:t>development and review of key performance indicators</w:t>
            </w:r>
          </w:p>
          <w:p w:rsidR="00000000" w:rsidRPr="000A33C7" w:rsidP="000A33C7">
            <w:pPr>
              <w:pStyle w:val="ListBullet2"/>
            </w:pPr>
            <w:r w:rsidRPr="000A33C7">
              <w:t>duration of exercise activities</w:t>
            </w:r>
          </w:p>
          <w:p w:rsidR="00000000" w:rsidRPr="000A33C7" w:rsidP="000A33C7">
            <w:pPr>
              <w:pStyle w:val="ListBullet2"/>
            </w:pPr>
            <w:r w:rsidRPr="000A33C7">
              <w:t>emergency managem</w:t>
            </w:r>
            <w:r w:rsidRPr="000A33C7">
              <w:t>ent exercise contingency plans</w:t>
            </w:r>
          </w:p>
          <w:p w:rsidR="00000000" w:rsidRPr="000A33C7" w:rsidP="000A33C7">
            <w:pPr>
              <w:pStyle w:val="ListBullet2"/>
            </w:pPr>
            <w:r w:rsidRPr="000A33C7">
              <w:t>emergency management exercise documentation</w:t>
            </w:r>
          </w:p>
          <w:p w:rsidR="00000000" w:rsidRPr="000A33C7" w:rsidP="000A33C7">
            <w:pPr>
              <w:pStyle w:val="ListBullet2"/>
            </w:pPr>
            <w:r w:rsidRPr="000A33C7">
              <w:t>emergency management exercise management structure</w:t>
            </w:r>
          </w:p>
          <w:p w:rsidR="00000000" w:rsidRPr="000A33C7" w:rsidP="000A33C7">
            <w:pPr>
              <w:pStyle w:val="ListBullet2"/>
            </w:pPr>
            <w:r w:rsidRPr="000A33C7">
              <w:t>emergency management exercise meetings</w:t>
            </w:r>
          </w:p>
          <w:p w:rsidR="00000000" w:rsidRPr="000A33C7" w:rsidP="000A33C7">
            <w:pPr>
              <w:pStyle w:val="ListBullet2"/>
            </w:pPr>
            <w:r w:rsidRPr="000A33C7">
              <w:t>identifying and managing risks</w:t>
            </w:r>
          </w:p>
          <w:p w:rsidR="00000000" w:rsidRPr="000A33C7" w:rsidP="000A33C7">
            <w:pPr>
              <w:pStyle w:val="ListBullet2"/>
            </w:pPr>
            <w:r w:rsidRPr="000A33C7">
              <w:t>issuing notifications to affected stakeholders</w:t>
            </w:r>
          </w:p>
          <w:p w:rsidR="00000000" w:rsidRPr="000A33C7" w:rsidP="000A33C7">
            <w:pPr>
              <w:pStyle w:val="ListBullet2"/>
            </w:pPr>
            <w:r w:rsidRPr="000A33C7">
              <w:t>scoping of or</w:t>
            </w:r>
            <w:r w:rsidRPr="000A33C7">
              <w:t>ganisations and agencies participating and the level at which they are participating</w:t>
            </w:r>
          </w:p>
          <w:p w:rsidR="00000000" w:rsidRPr="000A33C7" w:rsidP="000A33C7">
            <w:pPr>
              <w:pStyle w:val="ListBullet2"/>
            </w:pPr>
            <w:r w:rsidRPr="000A33C7">
              <w:t>seasonal weather considerations</w:t>
            </w:r>
          </w:p>
          <w:p w:rsidR="00000000" w:rsidRPr="000A33C7" w:rsidP="000A33C7">
            <w:pPr>
              <w:pStyle w:val="ListBullet2"/>
            </w:pPr>
            <w:r w:rsidRPr="000A33C7">
              <w:t>securing resources</w:t>
            </w:r>
          </w:p>
          <w:p w:rsidR="00000000" w:rsidRPr="000A33C7" w:rsidP="000A33C7">
            <w:pPr>
              <w:pStyle w:val="ListBullet"/>
            </w:pPr>
            <w:r w:rsidRPr="000A33C7">
              <w:t>determining emergency management exercise purpose and objectives</w:t>
            </w:r>
          </w:p>
          <w:p w:rsidR="00000000" w:rsidRPr="000A33C7" w:rsidP="000A33C7">
            <w:pPr>
              <w:pStyle w:val="ListBullet"/>
            </w:pPr>
            <w:r w:rsidRPr="000A33C7">
              <w:t>following organisational policies and procedures including Work, Health and Safety (WHS)/Occupational Health and Safety (OHS) requirements including assessing emergency management exercise risks</w:t>
            </w:r>
          </w:p>
          <w:p w:rsidR="00000000" w:rsidRPr="000A33C7" w:rsidP="000A33C7">
            <w:pPr>
              <w:pStyle w:val="ListBullet"/>
            </w:pPr>
            <w:r w:rsidRPr="000A33C7">
              <w:t>interpreting organisational needs to develop measurable, achi</w:t>
            </w:r>
            <w:r w:rsidRPr="000A33C7">
              <w:t>evable objectives</w:t>
            </w:r>
          </w:p>
          <w:p w:rsidR="00000000" w:rsidRPr="000A33C7" w:rsidP="000A33C7">
            <w:pPr>
              <w:pStyle w:val="ListBullet"/>
            </w:pPr>
            <w:r w:rsidRPr="000A33C7">
              <w:t>liaising and communicating with other organisations and agencies</w:t>
            </w:r>
          </w:p>
          <w:p w:rsidR="00000000" w:rsidRPr="000A33C7" w:rsidP="000A33C7">
            <w:pPr>
              <w:pStyle w:val="ListBullet"/>
            </w:pPr>
            <w:r w:rsidRPr="000A33C7">
              <w:t>managing small group workshops and activities</w:t>
            </w:r>
          </w:p>
          <w:p w:rsidR="00000000" w:rsidRPr="000A33C7" w:rsidP="000A33C7">
            <w:pPr>
              <w:pStyle w:val="ListBullet"/>
            </w:pPr>
            <w:r w:rsidRPr="000A33C7">
              <w:t>planning and delivering briefings and debriefings</w:t>
            </w:r>
          </w:p>
          <w:p w:rsidR="00000000" w:rsidRPr="000A33C7" w:rsidP="000A33C7">
            <w:pPr>
              <w:pStyle w:val="ListBullet"/>
            </w:pPr>
            <w:r w:rsidRPr="000A33C7">
              <w:t>planning resource allocation</w:t>
            </w:r>
          </w:p>
          <w:p w:rsidR="00000000" w:rsidRPr="000A33C7" w:rsidP="000A33C7">
            <w:pPr>
              <w:pStyle w:val="ListBullet"/>
            </w:pPr>
            <w:r w:rsidRPr="000A33C7">
              <w:t>preparing exercise documentation</w:t>
            </w:r>
          </w:p>
          <w:p w:rsidR="00000000" w:rsidRPr="000A33C7" w:rsidP="000A33C7">
            <w:pPr>
              <w:pStyle w:val="ListBullet"/>
            </w:pPr>
            <w:r w:rsidRPr="000A33C7">
              <w:t>working in grou</w:t>
            </w:r>
            <w:r w:rsidRPr="000A33C7">
              <w:t>p settings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13" w:name="O_1024537"/>
      <w:bookmarkEnd w:id="13"/>
      <w:r w:rsidRPr="000A33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C7">
            <w:pPr>
              <w:pStyle w:val="BodyText"/>
              <w:rPr>
                <w:lang w:val="en-NZ"/>
              </w:rPr>
            </w:pPr>
            <w:r w:rsidRPr="000A33C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ListBullet"/>
            </w:pPr>
            <w:r w:rsidRPr="000A33C7">
              <w:t>com</w:t>
            </w:r>
            <w:r w:rsidRPr="000A33C7">
              <w:t>ponents of emergency management exercises including</w:t>
            </w:r>
          </w:p>
          <w:p w:rsidR="00000000" w:rsidRPr="000A33C7" w:rsidP="000A33C7">
            <w:pPr>
              <w:pStyle w:val="ListBullet2"/>
            </w:pPr>
            <w:r w:rsidRPr="000A33C7">
              <w:t>activity plan</w:t>
            </w:r>
          </w:p>
          <w:p w:rsidR="00000000" w:rsidRPr="000A33C7" w:rsidP="000A33C7">
            <w:pPr>
              <w:pStyle w:val="ListBullet2"/>
            </w:pPr>
            <w:r w:rsidRPr="000A33C7">
              <w:t>aim and objectives</w:t>
            </w:r>
          </w:p>
          <w:p w:rsidR="00000000" w:rsidRPr="000A33C7" w:rsidP="000A33C7">
            <w:pPr>
              <w:pStyle w:val="ListBullet2"/>
            </w:pPr>
            <w:r w:rsidRPr="000A33C7">
              <w:t>authorities, permissions and governance</w:t>
            </w:r>
          </w:p>
          <w:p w:rsidR="00000000" w:rsidRPr="000A33C7" w:rsidP="000A33C7">
            <w:pPr>
              <w:pStyle w:val="ListBullet2"/>
            </w:pPr>
            <w:r w:rsidRPr="000A33C7">
              <w:t>budget and logistics plan</w:t>
            </w:r>
          </w:p>
          <w:p w:rsidR="00000000" w:rsidRPr="000A33C7" w:rsidP="000A33C7">
            <w:pPr>
              <w:pStyle w:val="ListBullet2"/>
            </w:pPr>
            <w:r w:rsidRPr="000A33C7">
              <w:t>debrief plan</w:t>
            </w:r>
          </w:p>
          <w:p w:rsidR="00000000" w:rsidRPr="000A33C7" w:rsidP="000A33C7">
            <w:pPr>
              <w:pStyle w:val="ListBullet2"/>
            </w:pPr>
            <w:r w:rsidRPr="000A33C7">
              <w:t>detailed schedule of activities</w:t>
            </w:r>
          </w:p>
          <w:p w:rsidR="00000000" w:rsidRPr="000A33C7" w:rsidP="000A33C7">
            <w:pPr>
              <w:pStyle w:val="ListBullet2"/>
            </w:pPr>
            <w:r w:rsidRPr="000A33C7">
              <w:t>evaluation or assessment plan</w:t>
            </w:r>
          </w:p>
          <w:p w:rsidR="00000000" w:rsidRPr="000A33C7" w:rsidP="000A33C7">
            <w:pPr>
              <w:pStyle w:val="ListBullet2"/>
            </w:pPr>
            <w:r w:rsidRPr="000A33C7">
              <w:t>evidence collection tools and templates</w:t>
            </w:r>
          </w:p>
          <w:p w:rsidR="00000000" w:rsidRPr="000A33C7" w:rsidP="000A33C7">
            <w:pPr>
              <w:pStyle w:val="ListBullet2"/>
            </w:pPr>
            <w:r w:rsidRPr="000A33C7">
              <w:t>exercise name</w:t>
            </w:r>
          </w:p>
          <w:p w:rsidR="00000000" w:rsidRPr="000A33C7" w:rsidP="000A33C7">
            <w:pPr>
              <w:pStyle w:val="ListBullet2"/>
            </w:pPr>
            <w:r w:rsidRPr="000A33C7">
              <w:t>location</w:t>
            </w:r>
          </w:p>
          <w:p w:rsidR="00000000" w:rsidRPr="000A33C7" w:rsidP="000A33C7">
            <w:pPr>
              <w:pStyle w:val="ListBullet2"/>
            </w:pPr>
            <w:r w:rsidRPr="000A33C7">
              <w:t>risk and safety management plan</w:t>
            </w:r>
          </w:p>
          <w:p w:rsidR="00000000" w:rsidRPr="000A33C7" w:rsidP="000A33C7">
            <w:pPr>
              <w:pStyle w:val="ListBullet2"/>
            </w:pPr>
            <w:r w:rsidRPr="000A33C7">
              <w:t>scope or purpose statement</w:t>
            </w:r>
          </w:p>
          <w:p w:rsidR="00000000" w:rsidRPr="000A33C7" w:rsidP="000A33C7">
            <w:pPr>
              <w:pStyle w:val="ListBullet"/>
            </w:pPr>
            <w:r w:rsidRPr="000A33C7">
              <w:t>educational principles underpinning the design of emergency exercise objectives and activities</w:t>
            </w:r>
          </w:p>
          <w:p w:rsidR="00000000" w:rsidRPr="000A33C7" w:rsidP="000A33C7">
            <w:pPr>
              <w:pStyle w:val="ListBullet"/>
            </w:pPr>
            <w:r w:rsidRPr="000A33C7">
              <w:t>exercise management concepts and princ</w:t>
            </w:r>
            <w:r w:rsidRPr="000A33C7">
              <w:t>iples</w:t>
            </w:r>
          </w:p>
          <w:p w:rsidR="00000000" w:rsidRPr="000A33C7" w:rsidP="000A33C7">
            <w:pPr>
              <w:pStyle w:val="ListBullet"/>
            </w:pPr>
            <w:r w:rsidRPr="000A33C7">
              <w:t>incident management principles</w:t>
            </w:r>
          </w:p>
          <w:p w:rsidR="00000000" w:rsidRPr="000A33C7" w:rsidP="000A33C7">
            <w:pPr>
              <w:pStyle w:val="ListBullet"/>
            </w:pPr>
            <w:r w:rsidRPr="000A33C7">
              <w:t xml:space="preserve">jurisdictional emergency management arrangements </w:t>
            </w:r>
          </w:p>
          <w:p w:rsidR="00000000" w:rsidRPr="000A33C7" w:rsidP="000A33C7">
            <w:pPr>
              <w:pStyle w:val="ListBullet"/>
            </w:pPr>
            <w:r w:rsidRPr="000A33C7">
              <w:t>legislative and regulatory arrangements for using resources such as land, buildings, equipment and volunteers</w:t>
            </w:r>
          </w:p>
          <w:p w:rsidR="00000000" w:rsidRPr="000A33C7" w:rsidP="000A33C7">
            <w:pPr>
              <w:pStyle w:val="ListBullet"/>
            </w:pPr>
            <w:r w:rsidRPr="000A33C7">
              <w:t>organisational documentation, policies and procedures including WHS/OHS requirements and facility emergency response plans</w:t>
            </w:r>
          </w:p>
          <w:p w:rsidR="00000000" w:rsidRPr="000A33C7" w:rsidP="000A33C7">
            <w:pPr>
              <w:pStyle w:val="ListBullet"/>
            </w:pPr>
            <w:r w:rsidRPr="000A33C7">
              <w:t>risk and safety management principles including risk mitigation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14" w:name="O_1024538"/>
      <w:bookmarkEnd w:id="14"/>
      <w:r w:rsidRPr="000A33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C7" w:rsidP="000A33C7">
            <w:pPr>
              <w:pStyle w:val="BodyText"/>
            </w:pPr>
            <w:r w:rsidRPr="000A33C7">
              <w:t>As a minimum, assessors mu</w:t>
            </w:r>
            <w:r w:rsidRPr="000A33C7">
              <w:t xml:space="preserve">st satisfy applicable regulatory requirements, which include requirements in the Standards for Registered Training Organisations current at the time of assessment. </w:t>
            </w:r>
          </w:p>
          <w:p w:rsidR="00000000" w:rsidRPr="000A33C7" w:rsidP="000A33C7">
            <w:pPr>
              <w:pStyle w:val="BodyText"/>
            </w:pPr>
            <w:r w:rsidRPr="000A33C7">
              <w:t>As a minimum, assessment must satisfy applicable regulatory requirements, which include req</w:t>
            </w:r>
            <w:r w:rsidRPr="000A33C7">
              <w:t>uirements in the Standards for Registered Training Organisations current at the time of assessment.</w:t>
            </w:r>
          </w:p>
          <w:p w:rsidR="00000000" w:rsidRPr="000A33C7" w:rsidP="000A33C7">
            <w:pPr>
              <w:pStyle w:val="BodyText"/>
            </w:pPr>
            <w:r w:rsidRPr="000A33C7">
              <w:t>Assessment processes and techniques must be appropriate to the language, literacy and numeracy requirements of the work being performed and the needs of the</w:t>
            </w:r>
            <w:r w:rsidRPr="000A33C7">
              <w:t xml:space="preserve"> candidate.</w:t>
            </w:r>
          </w:p>
          <w:p w:rsidR="00000000" w:rsidRPr="000A33C7" w:rsidP="000A33C7">
            <w:pPr>
              <w:pStyle w:val="BodyText"/>
            </w:pPr>
            <w:r w:rsidRPr="000A33C7">
              <w:t>Assessment must occur in workplace operational contexts or exercise styles, including at least one exercise that requires multi-organisational input and of which one may be simulated, where it is appropriate to do so; where this is not appropri</w:t>
            </w:r>
            <w:r w:rsidRPr="000A33C7">
              <w:t>ate, assessment must occur in simulated workplace operational situations that replicate workplace conditions.</w:t>
            </w:r>
          </w:p>
          <w:p w:rsidR="00000000" w:rsidRPr="000A33C7" w:rsidP="000A33C7">
            <w:pPr>
              <w:pStyle w:val="BodyText"/>
            </w:pPr>
            <w:r w:rsidRPr="000A33C7">
              <w:t>Assessment must confirm the ability to</w:t>
            </w:r>
          </w:p>
          <w:p w:rsidR="00000000" w:rsidRPr="000A33C7" w:rsidP="000A33C7">
            <w:pPr>
              <w:pStyle w:val="ListBullet"/>
            </w:pPr>
            <w:r w:rsidRPr="000A33C7">
              <w:t>bring together an effective exercise design and planning team</w:t>
            </w:r>
          </w:p>
          <w:p w:rsidR="00000000" w:rsidRPr="000A33C7" w:rsidP="000A33C7">
            <w:pPr>
              <w:pStyle w:val="ListBullet"/>
            </w:pPr>
            <w:r w:rsidRPr="000A33C7">
              <w:t>facilitate the construction of realistic, meaningful and safe activities that address the exercise aim and objectives</w:t>
            </w:r>
          </w:p>
          <w:p w:rsidR="00000000" w:rsidRPr="000A33C7" w:rsidP="000A33C7">
            <w:pPr>
              <w:pStyle w:val="BodyText"/>
            </w:pPr>
            <w:r w:rsidRPr="000A33C7">
              <w:t>Resources for assessment must include access to</w:t>
            </w:r>
          </w:p>
          <w:p w:rsidR="00000000" w:rsidRPr="000A33C7" w:rsidP="000A33C7">
            <w:pPr>
              <w:pStyle w:val="ListBullet"/>
            </w:pPr>
            <w:r w:rsidRPr="000A33C7">
              <w:t>a range of relevant exercises, case studies and/or simulations</w:t>
            </w:r>
          </w:p>
          <w:p w:rsidR="00000000" w:rsidRPr="000A33C7" w:rsidP="000A33C7">
            <w:pPr>
              <w:pStyle w:val="ListBullet"/>
            </w:pPr>
            <w:r w:rsidRPr="000A33C7">
              <w:t>relevant and appropriate m</w:t>
            </w:r>
            <w:r w:rsidRPr="000A33C7">
              <w:t>aterials, equipment, tools and personal protective clothing and equipment currently used in industry</w:t>
            </w:r>
          </w:p>
          <w:p w:rsidR="00000000" w:rsidRPr="000A33C7" w:rsidP="000A33C7">
            <w:pPr>
              <w:pStyle w:val="ListBullet"/>
            </w:pPr>
            <w:r w:rsidRPr="000A33C7">
              <w:t xml:space="preserve">applicable documentation including organisational procedures, industry standards, equipment specifications, regulations, codes of practice and operational </w:t>
            </w:r>
            <w:r w:rsidRPr="000A33C7">
              <w:t>manuals.</w:t>
            </w:r>
          </w:p>
        </w:tc>
      </w:tr>
    </w:tbl>
    <w:p w:rsidR="00000000" w:rsidRPr="000A33C7" w:rsidP="000A33C7">
      <w:pPr>
        <w:pStyle w:val="NoPaddingFontSize1"/>
      </w:pPr>
    </w:p>
    <w:p w:rsidR="00000000" w:rsidRPr="000A33C7" w:rsidP="000A33C7">
      <w:pPr>
        <w:pStyle w:val="AllowPageBreak"/>
      </w:pPr>
    </w:p>
    <w:p w:rsidR="00000000" w:rsidRPr="000A33C7" w:rsidP="000A33C7">
      <w:pPr>
        <w:pStyle w:val="Heading1"/>
      </w:pPr>
      <w:bookmarkStart w:id="15" w:name="O_1024541"/>
      <w:bookmarkEnd w:id="15"/>
      <w:r w:rsidRPr="000A33C7">
        <w:t>Links</w:t>
      </w:r>
    </w:p>
    <w:p w:rsidR="00000000" w:rsidRPr="000A33C7" w:rsidP="008244D9">
      <w:pPr>
        <w:pStyle w:val="BodyText"/>
      </w:pPr>
      <w:r w:rsidRPr="000A33C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312E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33C7" w:rsidP="000A33C7"/>
    <w:sectPr w:rsidSect="000A33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 w:rsidRPr="008244D9" w:rsidP="00824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D9" w:rsidP="000A3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4D9" w:rsidP="000A3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244D9" w:rsidP="000A33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 w:rsidP="000A3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44D9">
      <w:t>Approved</w:t>
    </w:r>
    <w:r w:rsidR="008244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44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44D9">
      <w:rPr>
        <w:noProof/>
      </w:rPr>
      <w:t>4</w:t>
    </w:r>
    <w:r>
      <w:rPr>
        <w:noProof/>
      </w:rPr>
      <w:fldChar w:fldCharType="end"/>
    </w:r>
  </w:p>
  <w:p w:rsidR="000A33C7" w:rsidP="000A3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44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44D9">
      <w:t>Public Skills Australia</w:t>
    </w:r>
    <w:r w:rsidR="008244D9">
      <w:fldChar w:fldCharType="end"/>
    </w:r>
  </w:p>
  <w:p w:rsidR="000A33C7" w:rsidP="000A3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3C7" w:rsidRPr="008244D9" w:rsidP="00824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D9" w:rsidRPr="002D2AF8" w:rsidP="000A3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PUAEMR013 Design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44D9" w:rsidP="000A33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C7" w:rsidRPr="002D2AF8" w:rsidP="000A3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44D9">
      <w:t>PUAEMR013 Design emergency management exercises</w:t>
    </w:r>
    <w:r w:rsidR="008244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44D9">
      <w:rPr>
        <w:noProof/>
      </w:rPr>
      <w:t>1 March 2025</w:t>
    </w:r>
    <w:r>
      <w:fldChar w:fldCharType="end"/>
    </w:r>
  </w:p>
  <w:p w:rsidR="000A33C7" w:rsidP="000A3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66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445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8C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3C7"/>
  </w:style>
  <w:style w:type="character" w:customStyle="1" w:styleId="Heading1Char">
    <w:name w:val="Heading 1 Char"/>
    <w:basedOn w:val="DefaultParagraphFont"/>
    <w:link w:val="Heading1"/>
    <w:rsid w:val="000A3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3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3C7"/>
    <w:rPr>
      <w:b/>
      <w:spacing w:val="0"/>
    </w:rPr>
  </w:style>
  <w:style w:type="paragraph" w:styleId="ListBullet2">
    <w:name w:val="List Bullet 2"/>
    <w:basedOn w:val="List2"/>
    <w:rsid w:val="000A33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3C7"/>
    <w:rPr>
      <w:i/>
    </w:rPr>
  </w:style>
  <w:style w:type="paragraph" w:styleId="Caption">
    <w:name w:val="caption"/>
    <w:basedOn w:val="BodyText"/>
    <w:next w:val="Normal"/>
    <w:qFormat/>
    <w:rsid w:val="000A3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3C7"/>
  </w:style>
  <w:style w:type="paragraph" w:styleId="TableofFigures">
    <w:name w:val="table of figures"/>
    <w:basedOn w:val="Normal"/>
    <w:next w:val="Normal"/>
    <w:semiHidden/>
    <w:rsid w:val="000A3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3C7"/>
    <w:rPr>
      <w:rFonts w:ascii="Wingdings" w:hAnsi="Wingdings"/>
    </w:rPr>
  </w:style>
  <w:style w:type="paragraph" w:customStyle="1" w:styleId="TableHeading">
    <w:name w:val="Table Heading"/>
    <w:basedOn w:val="HeadingBase"/>
    <w:rsid w:val="000A3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3C7"/>
    <w:rPr>
      <w:color w:val="0033CC"/>
      <w:u w:val="none"/>
    </w:rPr>
  </w:style>
  <w:style w:type="paragraph" w:customStyle="1" w:styleId="BodyTextRight">
    <w:name w:val="Body Text Right"/>
    <w:basedOn w:val="BodyText"/>
    <w:rsid w:val="000A3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3C7"/>
    <w:rPr>
      <w:sz w:val="32"/>
    </w:rPr>
  </w:style>
  <w:style w:type="paragraph" w:customStyle="1" w:styleId="HeadingProcedure">
    <w:name w:val="Heading Procedure"/>
    <w:basedOn w:val="HeadingBase"/>
    <w:next w:val="Normal"/>
    <w:rsid w:val="000A3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3C7"/>
    <w:pPr>
      <w:spacing w:before="60" w:after="60"/>
    </w:pPr>
  </w:style>
  <w:style w:type="paragraph" w:styleId="ListContinue">
    <w:name w:val="List Continue"/>
    <w:basedOn w:val="List"/>
    <w:rsid w:val="000A33C7"/>
    <w:pPr>
      <w:ind w:firstLine="0"/>
    </w:pPr>
  </w:style>
  <w:style w:type="paragraph" w:customStyle="1" w:styleId="ListNote">
    <w:name w:val="List Note"/>
    <w:basedOn w:val="List"/>
    <w:rsid w:val="000A3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3C7"/>
    <w:rPr>
      <w:rFonts w:ascii="Courier New" w:hAnsi="Courier New"/>
    </w:rPr>
  </w:style>
  <w:style w:type="paragraph" w:customStyle="1" w:styleId="NoteBullet">
    <w:name w:val="Note Bullet"/>
    <w:basedOn w:val="Note"/>
    <w:rsid w:val="000A3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3C7"/>
    <w:rPr>
      <w:b/>
      <w:smallCaps/>
    </w:rPr>
  </w:style>
  <w:style w:type="paragraph" w:customStyle="1" w:styleId="TableListNumber">
    <w:name w:val="Table List Number"/>
    <w:basedOn w:val="ListNumber"/>
    <w:rsid w:val="000A3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3C7"/>
    <w:pPr>
      <w:numPr>
        <w:numId w:val="9"/>
      </w:numPr>
    </w:pPr>
  </w:style>
  <w:style w:type="paragraph" w:customStyle="1" w:styleId="ListAlpha2">
    <w:name w:val="List Alpha 2"/>
    <w:basedOn w:val="List2"/>
    <w:rsid w:val="000A33C7"/>
    <w:pPr>
      <w:numPr>
        <w:numId w:val="8"/>
      </w:numPr>
    </w:pPr>
  </w:style>
  <w:style w:type="paragraph" w:styleId="List2">
    <w:name w:val="List 2"/>
    <w:basedOn w:val="BodyText"/>
    <w:rsid w:val="000A3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3C7"/>
    <w:pPr>
      <w:numPr>
        <w:numId w:val="4"/>
      </w:numPr>
    </w:pPr>
  </w:style>
  <w:style w:type="paragraph" w:styleId="ListContinue2">
    <w:name w:val="List Continue 2"/>
    <w:basedOn w:val="List2"/>
    <w:rsid w:val="000A33C7"/>
    <w:pPr>
      <w:ind w:firstLine="0"/>
    </w:pPr>
  </w:style>
  <w:style w:type="paragraph" w:styleId="ListContinue3">
    <w:name w:val="List Continue 3"/>
    <w:basedOn w:val="List3"/>
    <w:rsid w:val="000A33C7"/>
    <w:pPr>
      <w:ind w:left="1021" w:firstLine="0"/>
    </w:pPr>
  </w:style>
  <w:style w:type="paragraph" w:styleId="ListContinue4">
    <w:name w:val="List Continue 4"/>
    <w:basedOn w:val="List4"/>
    <w:rsid w:val="000A33C7"/>
    <w:pPr>
      <w:ind w:firstLine="0"/>
    </w:pPr>
  </w:style>
  <w:style w:type="paragraph" w:styleId="ListContinue5">
    <w:name w:val="List Continue 5"/>
    <w:basedOn w:val="List5"/>
    <w:rsid w:val="000A33C7"/>
    <w:pPr>
      <w:ind w:firstLine="0"/>
    </w:pPr>
  </w:style>
  <w:style w:type="paragraph" w:styleId="ListNumber3">
    <w:name w:val="List Number 3"/>
    <w:basedOn w:val="List3"/>
    <w:rsid w:val="000A33C7"/>
    <w:pPr>
      <w:numPr>
        <w:numId w:val="5"/>
      </w:numPr>
    </w:pPr>
  </w:style>
  <w:style w:type="paragraph" w:styleId="ListNumber4">
    <w:name w:val="List Number 4"/>
    <w:basedOn w:val="List4"/>
    <w:rsid w:val="000A33C7"/>
    <w:pPr>
      <w:numPr>
        <w:numId w:val="6"/>
      </w:numPr>
    </w:pPr>
  </w:style>
  <w:style w:type="paragraph" w:styleId="ListNumber5">
    <w:name w:val="List Number 5"/>
    <w:basedOn w:val="List5"/>
    <w:rsid w:val="000A33C7"/>
    <w:pPr>
      <w:numPr>
        <w:numId w:val="7"/>
      </w:numPr>
    </w:pPr>
  </w:style>
  <w:style w:type="paragraph" w:styleId="BlockText">
    <w:name w:val="Block Text"/>
    <w:basedOn w:val="Normal"/>
    <w:rsid w:val="000A3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3C7"/>
    <w:rPr>
      <w:sz w:val="16"/>
      <w:vertAlign w:val="superscript"/>
    </w:rPr>
  </w:style>
  <w:style w:type="character" w:customStyle="1" w:styleId="Symbols">
    <w:name w:val="Symbols"/>
    <w:basedOn w:val="DefaultParagraphFont"/>
    <w:rsid w:val="000A33C7"/>
    <w:rPr>
      <w:rFonts w:ascii="Symbol" w:hAnsi="Symbol"/>
    </w:rPr>
  </w:style>
  <w:style w:type="character" w:customStyle="1" w:styleId="MenuOptions">
    <w:name w:val="Menu Options"/>
    <w:basedOn w:val="DefaultParagraphFont"/>
    <w:rsid w:val="000A3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3C7"/>
    <w:rPr>
      <w:b/>
    </w:rPr>
  </w:style>
  <w:style w:type="character" w:customStyle="1" w:styleId="Underlined">
    <w:name w:val="Underlined"/>
    <w:basedOn w:val="DefaultParagraphFont"/>
    <w:rsid w:val="000A33C7"/>
    <w:rPr>
      <w:u w:val="single"/>
    </w:rPr>
  </w:style>
  <w:style w:type="paragraph" w:customStyle="1" w:styleId="TableBodyTextRight">
    <w:name w:val="Table Body Text Right"/>
    <w:basedOn w:val="TableBodyText"/>
    <w:rsid w:val="000A3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3C7"/>
    <w:rPr>
      <w:sz w:val="18"/>
    </w:rPr>
  </w:style>
  <w:style w:type="paragraph" w:customStyle="1" w:styleId="BodySmallRight">
    <w:name w:val="Body Small Right"/>
    <w:basedOn w:val="BodyTextRight"/>
    <w:rsid w:val="000A33C7"/>
    <w:rPr>
      <w:sz w:val="18"/>
      <w:szCs w:val="18"/>
    </w:rPr>
  </w:style>
  <w:style w:type="paragraph" w:customStyle="1" w:styleId="MarginEdition">
    <w:name w:val="Margin Edition"/>
    <w:basedOn w:val="MarginNote"/>
    <w:rsid w:val="000A3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3C7"/>
    <w:rPr>
      <w:sz w:val="2"/>
      <w:szCs w:val="2"/>
    </w:rPr>
  </w:style>
  <w:style w:type="character" w:customStyle="1" w:styleId="Small">
    <w:name w:val="Small"/>
    <w:basedOn w:val="DefaultParagraphFont"/>
    <w:rsid w:val="000A33C7"/>
    <w:rPr>
      <w:sz w:val="16"/>
    </w:rPr>
  </w:style>
  <w:style w:type="paragraph" w:customStyle="1" w:styleId="WideTable">
    <w:name w:val="Wide Table"/>
    <w:basedOn w:val="Normal"/>
    <w:rsid w:val="000A3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3C7"/>
  </w:style>
  <w:style w:type="paragraph" w:styleId="Quote">
    <w:name w:val="Quote"/>
    <w:basedOn w:val="Heading1"/>
    <w:link w:val="QuoteChar"/>
    <w:qFormat/>
    <w:rsid w:val="000A3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3C7"/>
    <w:pPr>
      <w:pageBreakBefore/>
    </w:pPr>
  </w:style>
  <w:style w:type="paragraph" w:customStyle="1" w:styleId="Border">
    <w:name w:val="Border"/>
    <w:basedOn w:val="Normal"/>
    <w:qFormat/>
    <w:rsid w:val="000A3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3C7"/>
    <w:rPr>
      <w:u w:val="single"/>
    </w:rPr>
  </w:style>
  <w:style w:type="character" w:customStyle="1" w:styleId="BoldandItalics">
    <w:name w:val="Bold and Italics"/>
    <w:qFormat/>
    <w:rsid w:val="000A33C7"/>
    <w:rPr>
      <w:b/>
      <w:i/>
      <w:u w:val="none"/>
    </w:rPr>
  </w:style>
  <w:style w:type="paragraph" w:styleId="BalloonText">
    <w:name w:val="Balloon Text"/>
    <w:basedOn w:val="Normal"/>
    <w:link w:val="BalloonTextChar"/>
    <w:rsid w:val="000A3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3C7"/>
    <w:pPr>
      <w:spacing w:before="0" w:after="0"/>
    </w:pPr>
  </w:style>
  <w:style w:type="paragraph" w:customStyle="1" w:styleId="BodyTextBold">
    <w:name w:val="Body Text Bold"/>
    <w:basedOn w:val="BodyText"/>
    <w:qFormat/>
    <w:rsid w:val="000A33C7"/>
    <w:rPr>
      <w:b/>
    </w:rPr>
  </w:style>
  <w:style w:type="character" w:styleId="Hyperlink">
    <w:name w:val="Hyperlink"/>
    <w:basedOn w:val="DefaultParagraphFont"/>
    <w:uiPriority w:val="99"/>
    <w:unhideWhenUsed/>
    <w:rsid w:val="00824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7950</Characters>
  <Application>Microsoft Office Word</Application>
  <DocSecurity>0</DocSecurity>
  <Lines>274</Lines>
  <Paragraphs>165</Paragraphs>
  <ScaleCrop>false</ScaleCrop>
  <Company>Author-it Software Corporation Ltd.</Company>
  <LinksUpToDate>false</LinksUpToDate>
  <CharactersWithSpaces>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PUAEMR013 Design emergency management exercises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