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2DC" w:rsidP="00597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PUAEMR010 Plan and implement a treatment measure</w:t>
      </w:r>
      <w:r>
        <w:fldChar w:fldCharType="end"/>
      </w:r>
    </w:p>
    <w:p w:rsidR="005972DC" w:rsidP="005972DC">
      <w:pPr>
        <w:pStyle w:val="Version"/>
        <w:sectPr w:rsidSect="004B60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022" w:rsidP="004B6022">
      <w:pPr>
        <w:pStyle w:val="SuperHeading"/>
      </w:pPr>
      <w:r w:rsidRPr="004B6022">
        <w:t>PUAEMR010 Plan and implement a treatment measure</w:t>
      </w:r>
    </w:p>
    <w:p w:rsidR="00000000" w:rsidRPr="004B6022" w:rsidP="004B6022">
      <w:pPr>
        <w:pStyle w:val="Heading1"/>
      </w:pPr>
      <w:bookmarkStart w:id="1" w:name="O_1024468"/>
      <w:bookmarkEnd w:id="1"/>
      <w:r w:rsidRPr="004B60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0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 w:rsidP="004B6022">
            <w:pPr>
              <w:pStyle w:val="BodyText"/>
            </w:pPr>
            <w:r w:rsidRPr="004B6022">
              <w:rPr>
                <w:rStyle w:val="SpecialBold"/>
              </w:rPr>
              <w:t>Release 1.</w:t>
            </w:r>
            <w:r w:rsidRPr="004B6022">
              <w:t xml:space="preserve"> This is the first release of this unit of competency in the PUA Public Safety Training Package.</w:t>
            </w:r>
          </w:p>
        </w:tc>
      </w:tr>
    </w:tbl>
    <w:p w:rsidR="00000000" w:rsidRPr="004B6022" w:rsidP="004B6022">
      <w:pPr>
        <w:pStyle w:val="NoPaddingFontSize1"/>
      </w:pPr>
    </w:p>
    <w:p w:rsidR="00000000" w:rsidRPr="004B6022" w:rsidP="004B6022">
      <w:pPr>
        <w:pStyle w:val="AllowPageBreak"/>
      </w:pPr>
    </w:p>
    <w:p w:rsidR="00000000" w:rsidRPr="004B6022" w:rsidP="004B6022">
      <w:pPr>
        <w:pStyle w:val="Heading1"/>
      </w:pPr>
      <w:bookmarkStart w:id="2" w:name="O_1024469"/>
      <w:bookmarkEnd w:id="2"/>
      <w:r w:rsidRPr="004B602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0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 w:rsidP="004B6022">
            <w:pPr>
              <w:pStyle w:val="BodyText"/>
            </w:pPr>
            <w:r w:rsidRPr="004B6022">
              <w:t>This unit of competency involves the skills and knowledge required to plan and impleme</w:t>
            </w:r>
            <w:r w:rsidRPr="004B6022">
              <w:t xml:space="preserve">nt a treatment measure within the scope and capability of a single agency, organisation or service provider following an emergency risk assessment with a community. It includes developing, implementing and monitoring a treatment plan as well reviewing the </w:t>
            </w:r>
            <w:r w:rsidRPr="004B6022">
              <w:t>implementation of treatment measures.</w:t>
            </w:r>
          </w:p>
          <w:p w:rsidR="00000000" w:rsidRPr="004B6022" w:rsidP="004B6022">
            <w:pPr>
              <w:pStyle w:val="BodyText"/>
            </w:pPr>
            <w:r w:rsidRPr="004B6022">
              <w:t>The unit applies to personnel responsible for implementing a risk treatment plan that is within the responsibility of their organisation.</w:t>
            </w:r>
          </w:p>
          <w:p w:rsidR="00000000" w:rsidRPr="004B6022" w:rsidP="004B6022">
            <w:pPr>
              <w:pStyle w:val="BodyText"/>
            </w:pPr>
            <w:r w:rsidRPr="004B6022">
              <w:t>No licensing, legislative or certification requirements apply to this unit at th</w:t>
            </w:r>
            <w:r w:rsidRPr="004B6022">
              <w:t>e time of publication.</w:t>
            </w:r>
          </w:p>
        </w:tc>
      </w:tr>
    </w:tbl>
    <w:p w:rsidR="00000000" w:rsidRPr="004B6022" w:rsidP="004B6022">
      <w:pPr>
        <w:pStyle w:val="NoPaddingFontSize1"/>
      </w:pPr>
    </w:p>
    <w:p w:rsidR="00000000" w:rsidRPr="004B6022" w:rsidP="004B6022">
      <w:pPr>
        <w:pStyle w:val="AllowPageBreak"/>
      </w:pPr>
    </w:p>
    <w:p w:rsidR="00000000" w:rsidRPr="004B6022" w:rsidP="004B6022">
      <w:pPr>
        <w:pStyle w:val="Heading1"/>
      </w:pPr>
      <w:bookmarkStart w:id="3" w:name="O_1024470"/>
      <w:bookmarkEnd w:id="3"/>
      <w:r w:rsidRPr="004B602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0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 w:rsidP="004B6022">
            <w:pPr>
              <w:pStyle w:val="BodyText"/>
            </w:pPr>
            <w:r w:rsidRPr="004B6022">
              <w:t>Not applicable.</w:t>
            </w:r>
          </w:p>
        </w:tc>
      </w:tr>
    </w:tbl>
    <w:p w:rsidR="00000000" w:rsidRPr="004B6022" w:rsidP="004B6022">
      <w:pPr>
        <w:pStyle w:val="NoPaddingFontSize1"/>
      </w:pPr>
    </w:p>
    <w:p w:rsidR="00000000" w:rsidRPr="004B6022" w:rsidP="004B6022">
      <w:pPr>
        <w:pStyle w:val="AllowPageBreak"/>
      </w:pPr>
    </w:p>
    <w:p w:rsidR="00000000" w:rsidRPr="004B6022" w:rsidP="004B6022">
      <w:pPr>
        <w:pStyle w:val="Heading1"/>
      </w:pPr>
      <w:bookmarkStart w:id="4" w:name="O_1024471"/>
      <w:bookmarkEnd w:id="4"/>
      <w:r w:rsidRPr="004B602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0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 w:rsidP="004B6022">
            <w:pPr>
              <w:pStyle w:val="BodyText"/>
            </w:pPr>
            <w:r w:rsidRPr="004B6022">
              <w:t>Emergency Management</w:t>
            </w:r>
          </w:p>
        </w:tc>
      </w:tr>
    </w:tbl>
    <w:p w:rsidR="00000000" w:rsidRPr="004B6022" w:rsidP="004B6022">
      <w:pPr>
        <w:pStyle w:val="NoPaddingFontSize1"/>
      </w:pPr>
    </w:p>
    <w:p w:rsidR="00000000" w:rsidRPr="004B6022" w:rsidP="004B6022">
      <w:pPr>
        <w:pStyle w:val="AllowPageBreak"/>
      </w:pPr>
    </w:p>
    <w:p w:rsidR="00000000" w:rsidRPr="004B6022" w:rsidP="004B6022">
      <w:pPr>
        <w:pStyle w:val="Heading1"/>
      </w:pPr>
      <w:bookmarkStart w:id="5" w:name="O_1024472"/>
      <w:bookmarkEnd w:id="5"/>
      <w:r w:rsidRPr="004B602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0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 w:rsidP="004B6022">
            <w:pPr>
              <w:pStyle w:val="BodyText"/>
            </w:pPr>
            <w:r w:rsidRPr="004B6022">
              <w:t>Not applicable</w:t>
            </w:r>
          </w:p>
        </w:tc>
      </w:tr>
    </w:tbl>
    <w:p w:rsidR="00000000" w:rsidRPr="004B6022" w:rsidP="004B6022">
      <w:pPr>
        <w:pStyle w:val="NoPaddingFontSize1"/>
      </w:pPr>
    </w:p>
    <w:p w:rsidR="00000000" w:rsidRPr="004B6022" w:rsidP="004B6022">
      <w:pPr>
        <w:pStyle w:val="AllowPageBreak"/>
      </w:pPr>
    </w:p>
    <w:p w:rsidR="00000000" w:rsidRPr="004B6022" w:rsidP="004B6022">
      <w:pPr>
        <w:pStyle w:val="Heading1"/>
      </w:pPr>
      <w:bookmarkStart w:id="6" w:name="O_1024473"/>
      <w:bookmarkEnd w:id="6"/>
      <w:r w:rsidRPr="004B602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B60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 w:rsidP="004B6022">
            <w:pPr>
              <w:pStyle w:val="BodyText"/>
            </w:pPr>
            <w:r w:rsidRPr="004B602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rPr>
                <w:rStyle w:val="SpecialBold"/>
              </w:rPr>
              <w:t>PERFORMANCE CRITERIA</w:t>
            </w:r>
          </w:p>
        </w:tc>
      </w:tr>
      <w:tr w:rsidTr="004B60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t>Performance criteria describe the performance needed to demonstrate achievement of the element.</w:t>
            </w:r>
          </w:p>
        </w:tc>
      </w:tr>
      <w:tr w:rsidTr="004B60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 w:rsidP="004B6022">
            <w:pPr>
              <w:pStyle w:val="BodyText"/>
            </w:pPr>
            <w:r w:rsidRPr="004B602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 w:rsidP="004B6022">
            <w:pPr>
              <w:pStyle w:val="BodyText"/>
            </w:pPr>
            <w:r w:rsidRPr="004B6022">
              <w:rPr>
                <w:rStyle w:val="SpecialBold"/>
              </w:rPr>
              <w:t>Develop treatment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t xml:space="preserve">Risks to be treated and current relevance of treatment measure options are confirmed, in accordance with organisational procedures </w:t>
            </w:r>
          </w:p>
        </w:tc>
      </w:tr>
      <w:tr w:rsidTr="004B60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t>Key stakeholders are identified along with their potential interests, sensitivities, roles and responsibilities</w:t>
            </w:r>
          </w:p>
        </w:tc>
      </w:tr>
      <w:tr w:rsidTr="004B60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rPr>
                <w:rStyle w:val="SpecialBold"/>
              </w:rPr>
              <w:t>1.</w:t>
            </w:r>
            <w:r w:rsidRPr="004B6022">
              <w:rPr>
                <w:rStyle w:val="SpecialBold"/>
              </w:rPr>
              <w:t>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t>Criteria for assessing effectiveness of treatment plan implementation is determined, in consultation with stakeholders</w:t>
            </w:r>
          </w:p>
        </w:tc>
      </w:tr>
      <w:tr w:rsidTr="004B60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t>Treatment plan measures, resources, milestones, budget, reporting procedures and roles and responsibilities of project team members are identified</w:t>
            </w:r>
          </w:p>
        </w:tc>
      </w:tr>
      <w:tr w:rsidTr="004B60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t xml:space="preserve">Treatment plan implementation issues are identified and contingencies are developed, as required </w:t>
            </w:r>
          </w:p>
        </w:tc>
      </w:tr>
      <w:tr w:rsidTr="004B60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rPr>
                <w:rStyle w:val="SpecialBold"/>
              </w:rPr>
              <w:t>1</w:t>
            </w:r>
            <w:r w:rsidRPr="004B6022">
              <w:rPr>
                <w:rStyle w:val="SpecialBold"/>
              </w:rPr>
              <w:t>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t>Treatment plan is documented and submitted for approval, in accordance with organisational policies and procedures</w:t>
            </w:r>
          </w:p>
        </w:tc>
      </w:tr>
      <w:tr w:rsidTr="004B60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 w:rsidP="004B6022">
            <w:pPr>
              <w:pStyle w:val="BodyText"/>
            </w:pPr>
            <w:r w:rsidRPr="004B602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 w:rsidP="004B6022">
            <w:pPr>
              <w:pStyle w:val="BodyText"/>
            </w:pPr>
            <w:r w:rsidRPr="004B6022">
              <w:rPr>
                <w:rStyle w:val="SpecialBold"/>
              </w:rPr>
              <w:t>Implement and monitor treatment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t>Roles and responsibilities are allocated and communication and reporting procedures are confir</w:t>
            </w:r>
            <w:r w:rsidRPr="004B6022">
              <w:t>med</w:t>
            </w:r>
          </w:p>
        </w:tc>
      </w:tr>
      <w:tr w:rsidTr="004B60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t>Consultation and communication strategies, treatment measures and adequacy of resources are monitored and reported, in accordance with organisational procedures</w:t>
            </w:r>
          </w:p>
        </w:tc>
      </w:tr>
      <w:tr w:rsidTr="004B60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t>Treatment plan variations are approved by supervisor or manager and are documented</w:t>
            </w:r>
          </w:p>
        </w:tc>
      </w:tr>
      <w:tr w:rsidTr="004B60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t>Accurate records of meetings and communication with stakeholders and project team members are maintained</w:t>
            </w:r>
          </w:p>
        </w:tc>
      </w:tr>
      <w:tr w:rsidTr="004B60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t>Treatment measures are completed, in accordance with o</w:t>
            </w:r>
            <w:r w:rsidRPr="004B6022">
              <w:t xml:space="preserve">rganisational procedures </w:t>
            </w:r>
          </w:p>
        </w:tc>
      </w:tr>
      <w:tr w:rsidTr="004B60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 w:rsidP="004B6022">
            <w:pPr>
              <w:pStyle w:val="BodyText"/>
            </w:pPr>
            <w:r w:rsidRPr="004B602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 w:rsidP="004B6022">
            <w:pPr>
              <w:pStyle w:val="BodyText"/>
            </w:pPr>
            <w:r w:rsidRPr="004B6022">
              <w:rPr>
                <w:rStyle w:val="SpecialBold"/>
              </w:rPr>
              <w:t>Review implementation of treatment measures and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t>Treatment plan implementation is assessed using agreed assessment criteria and stakeholder input</w:t>
            </w:r>
          </w:p>
        </w:tc>
      </w:tr>
      <w:tr w:rsidTr="004B60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t>Planning processes are reviewed and opportunities for improvements are identified</w:t>
            </w:r>
          </w:p>
        </w:tc>
      </w:tr>
      <w:tr w:rsidTr="004B60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22">
            <w:pPr>
              <w:pStyle w:val="BodyText"/>
              <w:rPr>
                <w:lang w:val="en-NZ"/>
              </w:rPr>
            </w:pPr>
            <w:r w:rsidRPr="004B602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 w:rsidP="004B6022">
            <w:pPr>
              <w:pStyle w:val="BodyText"/>
            </w:pPr>
            <w:r w:rsidRPr="004B6022">
              <w:t>Treatment plan reporting requirements are completed, in accordance with organisational procedures</w:t>
            </w:r>
          </w:p>
        </w:tc>
      </w:tr>
    </w:tbl>
    <w:p w:rsidR="00000000" w:rsidRPr="004B6022" w:rsidP="004B6022">
      <w:pPr>
        <w:pStyle w:val="NoPaddingFontSize1"/>
      </w:pPr>
    </w:p>
    <w:p w:rsidR="00000000" w:rsidRPr="004B6022" w:rsidP="004B6022">
      <w:pPr>
        <w:pStyle w:val="AllowPageBreak"/>
      </w:pPr>
    </w:p>
    <w:p w:rsidR="00000000" w:rsidRPr="004B6022" w:rsidP="004B6022">
      <w:pPr>
        <w:pStyle w:val="Heading1"/>
      </w:pPr>
      <w:bookmarkStart w:id="7" w:name="O_1024474"/>
      <w:bookmarkEnd w:id="7"/>
      <w:r w:rsidRPr="004B602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0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 w:rsidP="004B6022">
            <w:pPr>
              <w:pStyle w:val="BodyText"/>
            </w:pPr>
            <w:r w:rsidRPr="004B6022">
              <w:t>Foundation skills essential to</w:t>
            </w:r>
            <w:r w:rsidRPr="004B6022">
              <w:t xml:space="preserve"> performance are explicit in the performance criteria of this unit of competency.</w:t>
            </w:r>
          </w:p>
        </w:tc>
      </w:tr>
    </w:tbl>
    <w:p w:rsidR="00000000" w:rsidRPr="004B6022" w:rsidP="004B6022">
      <w:pPr>
        <w:pStyle w:val="NoPaddingFontSize1"/>
      </w:pPr>
    </w:p>
    <w:p w:rsidR="00000000" w:rsidRPr="004B6022" w:rsidP="004B6022">
      <w:pPr>
        <w:pStyle w:val="AllowPageBreak"/>
      </w:pPr>
    </w:p>
    <w:p w:rsidR="00000000" w:rsidRPr="004B6022" w:rsidP="004B6022">
      <w:pPr>
        <w:pStyle w:val="Heading1"/>
      </w:pPr>
      <w:bookmarkStart w:id="8" w:name="O_1024475"/>
      <w:bookmarkEnd w:id="8"/>
      <w:r w:rsidRPr="004B602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0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 w:rsidP="004B6022">
            <w:pPr>
              <w:pStyle w:val="BodyText"/>
            </w:pPr>
            <w:r w:rsidRPr="004B6022">
              <w:t>Range is restricted to essential operating conditions and any other variables essential to the work environment.</w:t>
            </w:r>
          </w:p>
          <w:p w:rsidR="00000000" w:rsidRPr="004B6022" w:rsidP="004B6022">
            <w:pPr>
              <w:pStyle w:val="BodyText"/>
            </w:pPr>
            <w:r w:rsidRPr="004B6022">
              <w:t>Non-essential conditions may be found in the Companion Volume Implementation Guide.</w:t>
            </w:r>
          </w:p>
        </w:tc>
      </w:tr>
    </w:tbl>
    <w:p w:rsidR="00000000" w:rsidRPr="004B6022" w:rsidP="004B6022">
      <w:pPr>
        <w:pStyle w:val="NoPaddingFontSize1"/>
      </w:pPr>
    </w:p>
    <w:p w:rsidR="00000000" w:rsidRPr="004B6022" w:rsidP="004B6022">
      <w:pPr>
        <w:pStyle w:val="AllowPageBreak"/>
      </w:pPr>
    </w:p>
    <w:p w:rsidR="00000000" w:rsidRPr="004B6022" w:rsidP="004B6022">
      <w:pPr>
        <w:pStyle w:val="Heading1"/>
      </w:pPr>
      <w:bookmarkStart w:id="9" w:name="O_1024476"/>
      <w:bookmarkEnd w:id="9"/>
      <w:r w:rsidRPr="004B602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0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22" w:rsidP="004B6022">
            <w:pPr>
              <w:pStyle w:val="BodyText"/>
            </w:pPr>
            <w:r w:rsidRPr="004B6022">
              <w:t>This unit replaces and is equivalent to PUAEMR029 Plan and implement a treatment measure.</w:t>
            </w:r>
          </w:p>
        </w:tc>
      </w:tr>
    </w:tbl>
    <w:p w:rsidR="00000000" w:rsidRPr="004B6022" w:rsidP="004B6022">
      <w:pPr>
        <w:pStyle w:val="NoPaddingFontSize1"/>
      </w:pPr>
    </w:p>
    <w:p w:rsidR="00000000" w:rsidRPr="004B6022" w:rsidP="004B6022">
      <w:pPr>
        <w:pStyle w:val="AllowPageBreak"/>
      </w:pPr>
    </w:p>
    <w:p w:rsidR="00000000" w:rsidRPr="004B6022" w:rsidP="004B6022">
      <w:pPr>
        <w:pStyle w:val="Heading1"/>
      </w:pPr>
      <w:bookmarkStart w:id="10" w:name="O_1024483"/>
      <w:bookmarkEnd w:id="10"/>
      <w:r w:rsidRPr="004B6022">
        <w:t>Links</w:t>
      </w:r>
    </w:p>
    <w:p w:rsidR="00000000" w:rsidRPr="004B6022" w:rsidP="005972DC">
      <w:pPr>
        <w:pStyle w:val="BodyText"/>
      </w:pPr>
      <w:r w:rsidRPr="004B6022">
        <w:t>PUA Train</w:t>
      </w:r>
      <w:r w:rsidRPr="004B6022">
        <w:t xml:space="preserve">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E112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B6022" w:rsidP="004B6022"/>
    <w:sectPr w:rsidSect="004B60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22" w:rsidRPr="005972DC" w:rsidP="00597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2DC" w:rsidP="004B60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72DC" w:rsidP="004B60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72DC" w:rsidP="004B60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022" w:rsidRPr="005972DC" w:rsidP="00597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2DC" w:rsidRPr="002D2AF8" w:rsidP="004B60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PUAEMR010 Plan and implement a treatment measure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972DC" w:rsidP="004B60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0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0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0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0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0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0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0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0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0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0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0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022"/>
  </w:style>
  <w:style w:type="character" w:customStyle="1" w:styleId="Heading1Char">
    <w:name w:val="Heading 1 Char"/>
    <w:basedOn w:val="DefaultParagraphFont"/>
    <w:link w:val="Heading1"/>
    <w:rsid w:val="004B60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0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02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6022"/>
    <w:rPr>
      <w:b/>
      <w:spacing w:val="0"/>
    </w:rPr>
  </w:style>
  <w:style w:type="paragraph" w:customStyle="1" w:styleId="SuperHeading">
    <w:name w:val="SuperHeading"/>
    <w:basedOn w:val="Normal"/>
    <w:rsid w:val="004B60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0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60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0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0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0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0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0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0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0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0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0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0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0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0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0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0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602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60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0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0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0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02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0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0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0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0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0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0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0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0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0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6022"/>
    <w:rPr>
      <w:i/>
    </w:rPr>
  </w:style>
  <w:style w:type="paragraph" w:styleId="Caption">
    <w:name w:val="caption"/>
    <w:basedOn w:val="BodyText"/>
    <w:next w:val="Normal"/>
    <w:qFormat/>
    <w:rsid w:val="004B60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0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0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022"/>
  </w:style>
  <w:style w:type="paragraph" w:styleId="TableofFigures">
    <w:name w:val="table of figures"/>
    <w:basedOn w:val="Normal"/>
    <w:next w:val="Normal"/>
    <w:semiHidden/>
    <w:rsid w:val="004B60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02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6022"/>
    <w:rPr>
      <w:rFonts w:ascii="Wingdings" w:hAnsi="Wingdings"/>
    </w:rPr>
  </w:style>
  <w:style w:type="paragraph" w:customStyle="1" w:styleId="TableHeading">
    <w:name w:val="Table Heading"/>
    <w:basedOn w:val="HeadingBase"/>
    <w:rsid w:val="004B60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022"/>
    <w:rPr>
      <w:color w:val="0033CC"/>
      <w:u w:val="none"/>
    </w:rPr>
  </w:style>
  <w:style w:type="paragraph" w:customStyle="1" w:styleId="BodyTextRight">
    <w:name w:val="Body Text Right"/>
    <w:basedOn w:val="BodyText"/>
    <w:rsid w:val="004B60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0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0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0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0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0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022"/>
    <w:rPr>
      <w:sz w:val="32"/>
    </w:rPr>
  </w:style>
  <w:style w:type="paragraph" w:customStyle="1" w:styleId="HeadingProcedure">
    <w:name w:val="Heading Procedure"/>
    <w:basedOn w:val="HeadingBase"/>
    <w:next w:val="Normal"/>
    <w:rsid w:val="004B60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022"/>
    <w:pPr>
      <w:spacing w:before="60" w:after="60"/>
    </w:pPr>
  </w:style>
  <w:style w:type="paragraph" w:styleId="ListContinue">
    <w:name w:val="List Continue"/>
    <w:basedOn w:val="List"/>
    <w:rsid w:val="004B6022"/>
    <w:pPr>
      <w:ind w:firstLine="0"/>
    </w:pPr>
  </w:style>
  <w:style w:type="paragraph" w:customStyle="1" w:styleId="ListNote">
    <w:name w:val="List Note"/>
    <w:basedOn w:val="List"/>
    <w:rsid w:val="004B60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0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0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022"/>
    <w:rPr>
      <w:rFonts w:ascii="Courier New" w:hAnsi="Courier New"/>
    </w:rPr>
  </w:style>
  <w:style w:type="paragraph" w:customStyle="1" w:styleId="NoteBullet">
    <w:name w:val="Note Bullet"/>
    <w:basedOn w:val="Note"/>
    <w:rsid w:val="004B60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0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0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0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02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60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0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022"/>
    <w:rPr>
      <w:b/>
      <w:smallCaps/>
    </w:rPr>
  </w:style>
  <w:style w:type="paragraph" w:customStyle="1" w:styleId="TableListNumber">
    <w:name w:val="Table List Number"/>
    <w:basedOn w:val="ListNumber"/>
    <w:rsid w:val="004B60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0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022"/>
    <w:pPr>
      <w:numPr>
        <w:numId w:val="7"/>
      </w:numPr>
    </w:pPr>
  </w:style>
  <w:style w:type="paragraph" w:customStyle="1" w:styleId="ListAlpha2">
    <w:name w:val="List Alpha 2"/>
    <w:basedOn w:val="List2"/>
    <w:rsid w:val="004B6022"/>
    <w:pPr>
      <w:numPr>
        <w:numId w:val="6"/>
      </w:numPr>
    </w:pPr>
  </w:style>
  <w:style w:type="paragraph" w:styleId="List2">
    <w:name w:val="List 2"/>
    <w:basedOn w:val="BodyText"/>
    <w:rsid w:val="004B60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0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0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0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02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02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6022"/>
    <w:pPr>
      <w:numPr>
        <w:numId w:val="2"/>
      </w:numPr>
    </w:pPr>
  </w:style>
  <w:style w:type="paragraph" w:styleId="ListContinue2">
    <w:name w:val="List Continue 2"/>
    <w:basedOn w:val="List2"/>
    <w:rsid w:val="004B6022"/>
    <w:pPr>
      <w:ind w:firstLine="0"/>
    </w:pPr>
  </w:style>
  <w:style w:type="paragraph" w:styleId="ListContinue3">
    <w:name w:val="List Continue 3"/>
    <w:basedOn w:val="List3"/>
    <w:rsid w:val="004B6022"/>
    <w:pPr>
      <w:ind w:left="1021" w:firstLine="0"/>
    </w:pPr>
  </w:style>
  <w:style w:type="paragraph" w:styleId="ListContinue4">
    <w:name w:val="List Continue 4"/>
    <w:basedOn w:val="List4"/>
    <w:rsid w:val="004B6022"/>
    <w:pPr>
      <w:ind w:firstLine="0"/>
    </w:pPr>
  </w:style>
  <w:style w:type="paragraph" w:styleId="ListContinue5">
    <w:name w:val="List Continue 5"/>
    <w:basedOn w:val="List5"/>
    <w:rsid w:val="004B6022"/>
    <w:pPr>
      <w:ind w:firstLine="0"/>
    </w:pPr>
  </w:style>
  <w:style w:type="paragraph" w:styleId="ListNumber3">
    <w:name w:val="List Number 3"/>
    <w:basedOn w:val="List3"/>
    <w:rsid w:val="004B6022"/>
    <w:pPr>
      <w:numPr>
        <w:numId w:val="3"/>
      </w:numPr>
    </w:pPr>
  </w:style>
  <w:style w:type="paragraph" w:styleId="ListNumber4">
    <w:name w:val="List Number 4"/>
    <w:basedOn w:val="List4"/>
    <w:rsid w:val="004B6022"/>
    <w:pPr>
      <w:numPr>
        <w:numId w:val="4"/>
      </w:numPr>
    </w:pPr>
  </w:style>
  <w:style w:type="paragraph" w:styleId="ListNumber5">
    <w:name w:val="List Number 5"/>
    <w:basedOn w:val="List5"/>
    <w:rsid w:val="004B6022"/>
    <w:pPr>
      <w:numPr>
        <w:numId w:val="5"/>
      </w:numPr>
    </w:pPr>
  </w:style>
  <w:style w:type="paragraph" w:styleId="BlockText">
    <w:name w:val="Block Text"/>
    <w:basedOn w:val="Normal"/>
    <w:rsid w:val="004B60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0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022"/>
    <w:rPr>
      <w:sz w:val="16"/>
      <w:vertAlign w:val="superscript"/>
    </w:rPr>
  </w:style>
  <w:style w:type="character" w:customStyle="1" w:styleId="Symbols">
    <w:name w:val="Symbols"/>
    <w:basedOn w:val="DefaultParagraphFont"/>
    <w:rsid w:val="004B6022"/>
    <w:rPr>
      <w:rFonts w:ascii="Symbol" w:hAnsi="Symbol"/>
    </w:rPr>
  </w:style>
  <w:style w:type="character" w:customStyle="1" w:styleId="MenuOptions">
    <w:name w:val="Menu Options"/>
    <w:basedOn w:val="DefaultParagraphFont"/>
    <w:rsid w:val="004B60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022"/>
    <w:rPr>
      <w:b/>
    </w:rPr>
  </w:style>
  <w:style w:type="character" w:customStyle="1" w:styleId="Underlined">
    <w:name w:val="Underlined"/>
    <w:basedOn w:val="DefaultParagraphFont"/>
    <w:rsid w:val="004B6022"/>
    <w:rPr>
      <w:u w:val="single"/>
    </w:rPr>
  </w:style>
  <w:style w:type="paragraph" w:customStyle="1" w:styleId="TableBodyTextRight">
    <w:name w:val="Table Body Text Right"/>
    <w:basedOn w:val="TableBodyText"/>
    <w:rsid w:val="004B60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022"/>
    <w:rPr>
      <w:sz w:val="18"/>
    </w:rPr>
  </w:style>
  <w:style w:type="paragraph" w:customStyle="1" w:styleId="BodySmallRight">
    <w:name w:val="Body Small Right"/>
    <w:basedOn w:val="BodyTextRight"/>
    <w:rsid w:val="004B6022"/>
    <w:rPr>
      <w:sz w:val="18"/>
      <w:szCs w:val="18"/>
    </w:rPr>
  </w:style>
  <w:style w:type="paragraph" w:customStyle="1" w:styleId="MarginEdition">
    <w:name w:val="Margin Edition"/>
    <w:basedOn w:val="MarginNote"/>
    <w:rsid w:val="004B60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022"/>
    <w:rPr>
      <w:sz w:val="2"/>
      <w:szCs w:val="2"/>
    </w:rPr>
  </w:style>
  <w:style w:type="character" w:customStyle="1" w:styleId="Small">
    <w:name w:val="Small"/>
    <w:basedOn w:val="DefaultParagraphFont"/>
    <w:rsid w:val="004B6022"/>
    <w:rPr>
      <w:sz w:val="16"/>
    </w:rPr>
  </w:style>
  <w:style w:type="paragraph" w:customStyle="1" w:styleId="WideTable">
    <w:name w:val="Wide Table"/>
    <w:basedOn w:val="Normal"/>
    <w:rsid w:val="004B60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022"/>
  </w:style>
  <w:style w:type="paragraph" w:styleId="Quote">
    <w:name w:val="Quote"/>
    <w:basedOn w:val="Heading1"/>
    <w:link w:val="QuoteChar"/>
    <w:qFormat/>
    <w:rsid w:val="004B60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0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022"/>
    <w:pPr>
      <w:pageBreakBefore/>
    </w:pPr>
  </w:style>
  <w:style w:type="paragraph" w:customStyle="1" w:styleId="Border">
    <w:name w:val="Border"/>
    <w:basedOn w:val="Normal"/>
    <w:qFormat/>
    <w:rsid w:val="004B60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0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0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0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0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0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0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0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0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022"/>
    <w:rPr>
      <w:u w:val="single"/>
    </w:rPr>
  </w:style>
  <w:style w:type="character" w:customStyle="1" w:styleId="BoldandItalics">
    <w:name w:val="Bold and Italics"/>
    <w:qFormat/>
    <w:rsid w:val="004B6022"/>
    <w:rPr>
      <w:b/>
      <w:i/>
      <w:u w:val="none"/>
    </w:rPr>
  </w:style>
  <w:style w:type="paragraph" w:styleId="BalloonText">
    <w:name w:val="Balloon Text"/>
    <w:basedOn w:val="Normal"/>
    <w:link w:val="BalloonTextChar"/>
    <w:rsid w:val="004B6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0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0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0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0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0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022"/>
    <w:pPr>
      <w:spacing w:before="0" w:after="0"/>
    </w:pPr>
  </w:style>
  <w:style w:type="paragraph" w:customStyle="1" w:styleId="BodyTextBold">
    <w:name w:val="Body Text Bold"/>
    <w:basedOn w:val="BodyText"/>
    <w:qFormat/>
    <w:rsid w:val="004B6022"/>
    <w:rPr>
      <w:b/>
    </w:rPr>
  </w:style>
  <w:style w:type="character" w:styleId="Hyperlink">
    <w:name w:val="Hyperlink"/>
    <w:basedOn w:val="DefaultParagraphFont"/>
    <w:uiPriority w:val="99"/>
    <w:unhideWhenUsed/>
    <w:rsid w:val="00597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3248</Characters>
  <Application>Microsoft Office Word</Application>
  <DocSecurity>0</DocSecurity>
  <Lines>147</Lines>
  <Paragraphs>76</Paragraphs>
  <ScaleCrop>false</ScaleCrop>
  <Company>Author-it Software Corporation Ltd.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PUAEMR010 Plan and implement a treatment measure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2022-12-16T00:39:00Z</dcterms:created>
  <dcterms:modified xsi:type="dcterms:W3CDTF">2022-12-16T00:39:00Z</dcterms:modified>
</cp:coreProperties>
</file>