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5E30" w:rsidP="00585E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PUAEMR008 Contribute to an emergency risk management process</w:t>
      </w:r>
      <w:r>
        <w:fldChar w:fldCharType="end"/>
      </w:r>
    </w:p>
    <w:p w:rsidR="00585E30" w:rsidP="00585E30">
      <w:pPr>
        <w:pStyle w:val="Version"/>
        <w:sectPr w:rsidSect="00992B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2B50" w:rsidP="00992B50">
      <w:pPr>
        <w:pStyle w:val="SuperHeading"/>
      </w:pPr>
      <w:r w:rsidRPr="00992B50">
        <w:t>PUAEMR008 Contribute to an emergency risk management process</w:t>
      </w:r>
    </w:p>
    <w:p w:rsidR="00000000" w:rsidRPr="00992B50" w:rsidP="00992B50">
      <w:pPr>
        <w:pStyle w:val="Heading1"/>
      </w:pPr>
      <w:bookmarkStart w:id="1" w:name="O_1024430"/>
      <w:bookmarkEnd w:id="1"/>
      <w:r w:rsidRPr="00992B50">
        <w:t>Modification History</w:t>
      </w:r>
    </w:p>
    <w:tbl>
      <w:tblPr>
        <w:tblW w:w="949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3"/>
      </w:tblGrid>
      <w:tr w:rsidTr="00992B50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B50" w:rsidP="00992B50">
            <w:pPr>
              <w:pStyle w:val="BodyText"/>
            </w:pPr>
            <w:r w:rsidRPr="00992B50">
              <w:rPr>
                <w:rStyle w:val="SpecialBold"/>
              </w:rPr>
              <w:t>Release 1.</w:t>
            </w:r>
            <w:r w:rsidRPr="00992B50">
              <w:t xml:space="preserve"> This is the first release of this unit of competency in the PUA Public Safety Training Package</w:t>
            </w:r>
          </w:p>
        </w:tc>
      </w:tr>
    </w:tbl>
    <w:p w:rsidR="00000000" w:rsidRPr="00992B50" w:rsidP="00992B50">
      <w:pPr>
        <w:pStyle w:val="NoPaddingFontSize1"/>
      </w:pPr>
    </w:p>
    <w:p w:rsidR="00000000" w:rsidRPr="00992B50" w:rsidP="00992B50">
      <w:pPr>
        <w:pStyle w:val="AllowPageBreak"/>
      </w:pPr>
    </w:p>
    <w:p w:rsidR="00000000" w:rsidRPr="00992B50" w:rsidP="00992B50">
      <w:pPr>
        <w:pStyle w:val="Heading1"/>
      </w:pPr>
      <w:bookmarkStart w:id="2" w:name="O_1024431"/>
      <w:bookmarkEnd w:id="2"/>
      <w:r w:rsidRPr="00992B5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2B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B50" w:rsidP="00992B50">
            <w:pPr>
              <w:pStyle w:val="BodyText"/>
            </w:pPr>
            <w:r w:rsidRPr="00992B50">
              <w:t>This unit of competency involves the skills and knowledge required to particip</w:t>
            </w:r>
            <w:r w:rsidRPr="00992B50">
              <w:t>ate in working groups or other forums in contributing to developing an emergency risk assessment and treatment plan for a community. It includes clarifying community contacts, applying emergency risk management methodology, developing risk statements and t</w:t>
            </w:r>
            <w:r w:rsidRPr="00992B50">
              <w:t>reatment options, promoting emergency risk management ownership and working cooperatively with stakeholders.</w:t>
            </w:r>
          </w:p>
          <w:p w:rsidR="00000000" w:rsidRPr="00992B50" w:rsidP="00992B50">
            <w:pPr>
              <w:pStyle w:val="BodyText"/>
            </w:pPr>
            <w:r w:rsidRPr="00992B50">
              <w:t xml:space="preserve">The unit applies to personnel who undertake emergency risk assessments with a community or part of a community and is relevant to individuals with </w:t>
            </w:r>
            <w:r w:rsidRPr="00992B50">
              <w:t>specific expertise who may be invited to participate in an emergency risk assessment working group.</w:t>
            </w:r>
          </w:p>
          <w:p w:rsidR="00000000" w:rsidRPr="00992B50" w:rsidP="00992B50">
            <w:pPr>
              <w:pStyle w:val="BodyText"/>
            </w:pPr>
            <w:r w:rsidRPr="00992B50">
              <w:t>No licensing, legislative or certification requirements apply to this unit at the time of publication.</w:t>
            </w:r>
          </w:p>
        </w:tc>
      </w:tr>
    </w:tbl>
    <w:p w:rsidR="00000000" w:rsidRPr="00992B50" w:rsidP="00992B50">
      <w:pPr>
        <w:pStyle w:val="NoPaddingFontSize1"/>
      </w:pPr>
    </w:p>
    <w:p w:rsidR="00000000" w:rsidRPr="00992B50" w:rsidP="00992B50">
      <w:pPr>
        <w:pStyle w:val="AllowPageBreak"/>
      </w:pPr>
    </w:p>
    <w:p w:rsidR="00000000" w:rsidRPr="00992B50" w:rsidP="00992B50">
      <w:pPr>
        <w:pStyle w:val="Heading1"/>
      </w:pPr>
      <w:bookmarkStart w:id="3" w:name="O_1024432"/>
      <w:bookmarkEnd w:id="3"/>
      <w:r w:rsidRPr="00992B5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2B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B50" w:rsidP="00992B50">
            <w:pPr>
              <w:pStyle w:val="BodyText"/>
            </w:pPr>
            <w:r w:rsidRPr="00992B50">
              <w:t>Not applicabl</w:t>
            </w:r>
            <w:r w:rsidRPr="00992B50">
              <w:t>e</w:t>
            </w:r>
          </w:p>
        </w:tc>
      </w:tr>
    </w:tbl>
    <w:p w:rsidR="00000000" w:rsidRPr="00992B50" w:rsidP="00992B50">
      <w:pPr>
        <w:pStyle w:val="NoPaddingFontSize1"/>
      </w:pPr>
    </w:p>
    <w:p w:rsidR="00000000" w:rsidRPr="00992B50" w:rsidP="00992B50">
      <w:pPr>
        <w:pStyle w:val="AllowPageBreak"/>
      </w:pPr>
    </w:p>
    <w:p w:rsidR="00000000" w:rsidRPr="00992B50" w:rsidP="00992B50">
      <w:pPr>
        <w:pStyle w:val="Heading1"/>
      </w:pPr>
      <w:bookmarkStart w:id="4" w:name="O_1024433"/>
      <w:bookmarkEnd w:id="4"/>
      <w:r w:rsidRPr="00992B5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2B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B50" w:rsidP="00992B50">
            <w:pPr>
              <w:pStyle w:val="BodyText"/>
            </w:pPr>
            <w:r w:rsidRPr="00992B50">
              <w:t>Emergency Management</w:t>
            </w:r>
          </w:p>
        </w:tc>
      </w:tr>
    </w:tbl>
    <w:p w:rsidR="00000000" w:rsidRPr="00992B50" w:rsidP="00992B50">
      <w:pPr>
        <w:pStyle w:val="NoPaddingFontSize1"/>
      </w:pPr>
    </w:p>
    <w:p w:rsidR="00000000" w:rsidRPr="00992B50" w:rsidP="00992B50">
      <w:pPr>
        <w:pStyle w:val="AllowPageBreak"/>
      </w:pPr>
    </w:p>
    <w:p w:rsidR="00000000" w:rsidRPr="00992B50" w:rsidP="00992B50">
      <w:pPr>
        <w:pStyle w:val="Heading1"/>
      </w:pPr>
      <w:bookmarkStart w:id="5" w:name="O_1024434"/>
      <w:bookmarkEnd w:id="5"/>
      <w:r w:rsidRPr="00992B5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2B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B50" w:rsidP="00992B50">
            <w:pPr>
              <w:pStyle w:val="BodyText"/>
            </w:pPr>
            <w:r w:rsidRPr="00992B50">
              <w:t>Not applicable</w:t>
            </w:r>
          </w:p>
        </w:tc>
      </w:tr>
    </w:tbl>
    <w:p w:rsidR="00000000" w:rsidRPr="00992B50" w:rsidP="00992B50">
      <w:pPr>
        <w:pStyle w:val="NoPaddingFontSize1"/>
      </w:pPr>
    </w:p>
    <w:p w:rsidR="00000000" w:rsidRPr="00992B50" w:rsidP="00992B50">
      <w:pPr>
        <w:pStyle w:val="AllowPageBreak"/>
      </w:pPr>
    </w:p>
    <w:p w:rsidR="00000000" w:rsidRPr="00992B50" w:rsidP="00992B50">
      <w:pPr>
        <w:pStyle w:val="Heading1"/>
      </w:pPr>
      <w:bookmarkStart w:id="6" w:name="O_1024435"/>
      <w:bookmarkEnd w:id="6"/>
      <w:r w:rsidRPr="00992B50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992B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B50" w:rsidP="00992B50">
            <w:pPr>
              <w:pStyle w:val="BodyText"/>
            </w:pPr>
            <w:r w:rsidRPr="00992B5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B50">
            <w:pPr>
              <w:pStyle w:val="BodyText"/>
              <w:rPr>
                <w:lang w:val="en-NZ"/>
              </w:rPr>
            </w:pPr>
            <w:r w:rsidRPr="00992B50">
              <w:rPr>
                <w:rStyle w:val="SpecialBold"/>
              </w:rPr>
              <w:t>PERFORMANCE CRITERIA</w:t>
            </w:r>
          </w:p>
        </w:tc>
      </w:tr>
      <w:tr w:rsidTr="00992B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B50">
            <w:pPr>
              <w:pStyle w:val="BodyText"/>
              <w:rPr>
                <w:lang w:val="en-NZ"/>
              </w:rPr>
            </w:pPr>
            <w:r w:rsidRPr="00992B50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B50">
            <w:pPr>
              <w:pStyle w:val="BodyText"/>
              <w:rPr>
                <w:lang w:val="en-NZ"/>
              </w:rPr>
            </w:pPr>
            <w:r w:rsidRPr="00992B50">
              <w:t>Performance criteria describe the performance needed to demonstrate achievement of the element.</w:t>
            </w:r>
          </w:p>
        </w:tc>
      </w:tr>
      <w:tr w:rsidTr="00992B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B50" w:rsidP="00992B50">
            <w:pPr>
              <w:pStyle w:val="BodyText"/>
            </w:pPr>
            <w:r w:rsidRPr="00992B50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B50" w:rsidP="00992B50">
            <w:pPr>
              <w:pStyle w:val="BodyText"/>
            </w:pPr>
            <w:r w:rsidRPr="00992B50">
              <w:rPr>
                <w:rStyle w:val="SpecialBold"/>
              </w:rPr>
              <w:t>Clarify community context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B50">
            <w:pPr>
              <w:pStyle w:val="BodyText"/>
              <w:rPr>
                <w:lang w:val="en-NZ"/>
              </w:rPr>
            </w:pPr>
            <w:r w:rsidRPr="00992B5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B50">
            <w:pPr>
              <w:pStyle w:val="BodyText"/>
              <w:rPr>
                <w:lang w:val="en-NZ"/>
              </w:rPr>
            </w:pPr>
            <w:r w:rsidRPr="00992B50">
              <w:t xml:space="preserve">Known risks, safety concerns and expectations of emergency risk management processes information are </w:t>
            </w:r>
            <w:r w:rsidRPr="00992B50">
              <w:t>collected and analysed</w:t>
            </w:r>
          </w:p>
        </w:tc>
      </w:tr>
      <w:tr w:rsidTr="00992B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B5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B50">
            <w:pPr>
              <w:pStyle w:val="BodyText"/>
              <w:rPr>
                <w:lang w:val="en-NZ"/>
              </w:rPr>
            </w:pPr>
            <w:r w:rsidRPr="00992B5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B50">
            <w:pPr>
              <w:pStyle w:val="BodyText"/>
              <w:rPr>
                <w:lang w:val="en-NZ"/>
              </w:rPr>
            </w:pPr>
            <w:r w:rsidRPr="00992B50">
              <w:t>Safety concerns, drivers of change, recent events, community views and sensitivities are identified</w:t>
            </w:r>
          </w:p>
        </w:tc>
      </w:tr>
      <w:tr w:rsidTr="00992B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B5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B50">
            <w:pPr>
              <w:pStyle w:val="BodyText"/>
              <w:rPr>
                <w:lang w:val="en-NZ"/>
              </w:rPr>
            </w:pPr>
            <w:r w:rsidRPr="00992B50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B50">
            <w:pPr>
              <w:pStyle w:val="BodyText"/>
              <w:rPr>
                <w:lang w:val="en-NZ"/>
              </w:rPr>
            </w:pPr>
            <w:r w:rsidRPr="00992B50">
              <w:t>Legislation, policies, procedures and existing emergency management documentation and arrangements are identified</w:t>
            </w:r>
          </w:p>
        </w:tc>
      </w:tr>
      <w:tr w:rsidTr="00992B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B5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B50">
            <w:pPr>
              <w:pStyle w:val="BodyText"/>
              <w:rPr>
                <w:lang w:val="en-NZ"/>
              </w:rPr>
            </w:pPr>
            <w:r w:rsidRPr="00992B50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B50">
            <w:pPr>
              <w:pStyle w:val="BodyText"/>
              <w:rPr>
                <w:lang w:val="en-NZ"/>
              </w:rPr>
            </w:pPr>
            <w:r w:rsidRPr="00992B50">
              <w:t>Input to b</w:t>
            </w:r>
            <w:r w:rsidRPr="00992B50">
              <w:t>uilding an initial picture of community characteristics, safety expectations and perceptions of risk is provided to stakeholders</w:t>
            </w:r>
          </w:p>
        </w:tc>
      </w:tr>
      <w:tr w:rsidTr="00992B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B5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B50">
            <w:pPr>
              <w:pStyle w:val="BodyText"/>
              <w:rPr>
                <w:lang w:val="en-NZ"/>
              </w:rPr>
            </w:pPr>
            <w:r w:rsidRPr="00992B50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B50">
            <w:pPr>
              <w:pStyle w:val="BodyText"/>
              <w:rPr>
                <w:lang w:val="en-NZ"/>
              </w:rPr>
            </w:pPr>
            <w:r w:rsidRPr="00992B50">
              <w:t>Significance of available information for own organisation and/or constituency is assessed and reported to stakeholders</w:t>
            </w:r>
          </w:p>
        </w:tc>
      </w:tr>
      <w:tr w:rsidTr="00992B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B5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B50">
            <w:pPr>
              <w:pStyle w:val="BodyText"/>
              <w:rPr>
                <w:lang w:val="en-NZ"/>
              </w:rPr>
            </w:pPr>
            <w:r w:rsidRPr="00992B50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B50">
            <w:pPr>
              <w:pStyle w:val="BodyText"/>
              <w:rPr>
                <w:lang w:val="en-NZ"/>
              </w:rPr>
            </w:pPr>
            <w:r w:rsidRPr="00992B50">
              <w:t>Scope and focus of a feasible emergency risk management project is determined</w:t>
            </w:r>
          </w:p>
        </w:tc>
      </w:tr>
      <w:tr w:rsidTr="00992B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B50" w:rsidP="00992B50">
            <w:pPr>
              <w:pStyle w:val="BodyText"/>
            </w:pPr>
            <w:r w:rsidRPr="00992B50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B50" w:rsidP="00992B50">
            <w:pPr>
              <w:pStyle w:val="BodyText"/>
            </w:pPr>
            <w:r w:rsidRPr="00992B50">
              <w:rPr>
                <w:rStyle w:val="SpecialBold"/>
              </w:rPr>
              <w:t>Apply emergency risk management methodology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B50">
            <w:pPr>
              <w:pStyle w:val="BodyText"/>
              <w:rPr>
                <w:lang w:val="en-NZ"/>
              </w:rPr>
            </w:pPr>
            <w:r w:rsidRPr="00992B5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B50">
            <w:pPr>
              <w:pStyle w:val="BodyText"/>
              <w:rPr>
                <w:lang w:val="en-NZ"/>
              </w:rPr>
            </w:pPr>
            <w:r w:rsidRPr="00992B50">
              <w:t>Organisational responsibilities, roles, limits of authority, scope of community knowledge and expertise are outlined to emergency risk group members</w:t>
            </w:r>
          </w:p>
        </w:tc>
      </w:tr>
      <w:tr w:rsidTr="00992B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B5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B50">
            <w:pPr>
              <w:pStyle w:val="BodyText"/>
              <w:rPr>
                <w:lang w:val="en-NZ"/>
              </w:rPr>
            </w:pPr>
            <w:r w:rsidRPr="00992B5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B50">
            <w:pPr>
              <w:pStyle w:val="BodyText"/>
              <w:rPr>
                <w:lang w:val="en-NZ"/>
              </w:rPr>
            </w:pPr>
            <w:r w:rsidRPr="00992B50">
              <w:t>Organisational resources to support the emergency risk management process are identified</w:t>
            </w:r>
          </w:p>
        </w:tc>
      </w:tr>
      <w:tr w:rsidTr="00992B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B5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B50">
            <w:pPr>
              <w:pStyle w:val="BodyText"/>
              <w:rPr>
                <w:lang w:val="en-NZ"/>
              </w:rPr>
            </w:pPr>
            <w:r w:rsidRPr="00992B50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B50">
            <w:pPr>
              <w:pStyle w:val="BodyText"/>
              <w:rPr>
                <w:lang w:val="en-NZ"/>
              </w:rPr>
            </w:pPr>
            <w:r w:rsidRPr="00992B50">
              <w:t>Sour</w:t>
            </w:r>
            <w:r w:rsidRPr="00992B50">
              <w:t>ces of useful and credible information are identified through stakeholders, community networks and interested parties</w:t>
            </w:r>
          </w:p>
        </w:tc>
      </w:tr>
      <w:tr w:rsidTr="00992B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B5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B50">
            <w:pPr>
              <w:pStyle w:val="BodyText"/>
              <w:rPr>
                <w:lang w:val="en-NZ"/>
              </w:rPr>
            </w:pPr>
            <w:r w:rsidRPr="00992B50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B50">
            <w:pPr>
              <w:pStyle w:val="BodyText"/>
              <w:rPr>
                <w:lang w:val="en-NZ"/>
              </w:rPr>
            </w:pPr>
            <w:r w:rsidRPr="00992B50">
              <w:t>Consultation and communication is undertaken, in accordance with organisational procedures</w:t>
            </w:r>
          </w:p>
        </w:tc>
      </w:tr>
      <w:tr w:rsidTr="00992B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B5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B50">
            <w:pPr>
              <w:pStyle w:val="BodyText"/>
              <w:rPr>
                <w:lang w:val="en-NZ"/>
              </w:rPr>
            </w:pPr>
            <w:r w:rsidRPr="00992B50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B50">
            <w:pPr>
              <w:pStyle w:val="BodyText"/>
              <w:rPr>
                <w:lang w:val="en-NZ"/>
              </w:rPr>
            </w:pPr>
            <w:r w:rsidRPr="00992B50">
              <w:t xml:space="preserve">Processes for accountability and </w:t>
            </w:r>
            <w:r w:rsidRPr="00992B50">
              <w:t>communication of accurate and consistent information to stakeholders are developed and applied</w:t>
            </w:r>
          </w:p>
        </w:tc>
      </w:tr>
      <w:tr w:rsidTr="00992B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B50" w:rsidP="00992B50">
            <w:pPr>
              <w:pStyle w:val="BodyText"/>
            </w:pPr>
            <w:r w:rsidRPr="00992B50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B50" w:rsidP="00992B50">
            <w:pPr>
              <w:pStyle w:val="BodyText"/>
            </w:pPr>
            <w:r w:rsidRPr="00992B50">
              <w:rPr>
                <w:rStyle w:val="SpecialBold"/>
              </w:rPr>
              <w:t>Develop risk statements and treatment options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B50">
            <w:pPr>
              <w:pStyle w:val="BodyText"/>
              <w:rPr>
                <w:lang w:val="en-NZ"/>
              </w:rPr>
            </w:pPr>
            <w:r w:rsidRPr="00992B50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B50">
            <w:pPr>
              <w:pStyle w:val="BodyText"/>
              <w:rPr>
                <w:lang w:val="en-NZ"/>
              </w:rPr>
            </w:pPr>
            <w:r w:rsidRPr="00992B50">
              <w:t>Accuracy and currency of available risk information is assessed</w:t>
            </w:r>
          </w:p>
        </w:tc>
      </w:tr>
      <w:tr w:rsidTr="00992B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B5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B50">
            <w:pPr>
              <w:pStyle w:val="BodyText"/>
              <w:rPr>
                <w:lang w:val="en-NZ"/>
              </w:rPr>
            </w:pPr>
            <w:r w:rsidRPr="00992B50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B50">
            <w:pPr>
              <w:pStyle w:val="BodyText"/>
              <w:rPr>
                <w:lang w:val="en-NZ"/>
              </w:rPr>
            </w:pPr>
            <w:r w:rsidRPr="00992B50">
              <w:t>Additional information is sought from specialist stakeholders regarding information gaps and conflicting data or views</w:t>
            </w:r>
          </w:p>
        </w:tc>
      </w:tr>
      <w:tr w:rsidTr="00992B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B5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B50">
            <w:pPr>
              <w:pStyle w:val="BodyText"/>
              <w:rPr>
                <w:lang w:val="en-NZ"/>
              </w:rPr>
            </w:pPr>
            <w:r w:rsidRPr="00992B50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B50">
            <w:pPr>
              <w:pStyle w:val="BodyText"/>
              <w:rPr>
                <w:lang w:val="en-NZ"/>
              </w:rPr>
            </w:pPr>
            <w:r w:rsidRPr="00992B50">
              <w:t>Risk statements are developed using sources of risk, elements at risk and vulnerability, in accordance with organisational procedu</w:t>
            </w:r>
            <w:r w:rsidRPr="00992B50">
              <w:t>res</w:t>
            </w:r>
          </w:p>
        </w:tc>
      </w:tr>
      <w:tr w:rsidTr="00992B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B5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B50">
            <w:pPr>
              <w:pStyle w:val="BodyText"/>
              <w:rPr>
                <w:lang w:val="en-NZ"/>
              </w:rPr>
            </w:pPr>
            <w:r w:rsidRPr="00992B50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B50">
            <w:pPr>
              <w:pStyle w:val="BodyText"/>
              <w:rPr>
                <w:lang w:val="en-NZ"/>
              </w:rPr>
            </w:pPr>
            <w:r w:rsidRPr="00992B50">
              <w:t xml:space="preserve">Risk statements are analysed considering consequences </w:t>
            </w:r>
            <w:r w:rsidRPr="00992B50">
              <w:t>and likelihood of occurrences</w:t>
            </w:r>
          </w:p>
        </w:tc>
      </w:tr>
      <w:tr w:rsidTr="00992B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B5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B50">
            <w:pPr>
              <w:pStyle w:val="BodyText"/>
              <w:rPr>
                <w:lang w:val="en-NZ"/>
              </w:rPr>
            </w:pPr>
            <w:r w:rsidRPr="00992B50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B50">
            <w:pPr>
              <w:pStyle w:val="BodyText"/>
              <w:rPr>
                <w:lang w:val="en-NZ"/>
              </w:rPr>
            </w:pPr>
            <w:r w:rsidRPr="00992B50">
              <w:t>Input is provided to assess effectiveness of existing treatment strategies</w:t>
            </w:r>
          </w:p>
        </w:tc>
      </w:tr>
      <w:tr w:rsidTr="00992B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B5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B50">
            <w:pPr>
              <w:pStyle w:val="BodyText"/>
              <w:rPr>
                <w:lang w:val="en-NZ"/>
              </w:rPr>
            </w:pPr>
            <w:r w:rsidRPr="00992B50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B50">
            <w:pPr>
              <w:pStyle w:val="BodyText"/>
              <w:rPr>
                <w:lang w:val="en-NZ"/>
              </w:rPr>
            </w:pPr>
            <w:r w:rsidRPr="00992B50">
              <w:t>Risk treatment options are developed considering practical constraints and assessment criteria, in accordance with organisational procedures</w:t>
            </w:r>
          </w:p>
        </w:tc>
      </w:tr>
      <w:tr w:rsidTr="00992B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B5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B50">
            <w:pPr>
              <w:pStyle w:val="BodyText"/>
              <w:rPr>
                <w:lang w:val="en-NZ"/>
              </w:rPr>
            </w:pPr>
            <w:r w:rsidRPr="00992B50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B50">
            <w:pPr>
              <w:pStyle w:val="BodyText"/>
              <w:rPr>
                <w:lang w:val="en-NZ"/>
              </w:rPr>
            </w:pPr>
            <w:r w:rsidRPr="00992B50">
              <w:t>Feedback on risks and treatment options is obtained from internal and external stakeholders</w:t>
            </w:r>
          </w:p>
        </w:tc>
      </w:tr>
      <w:tr w:rsidTr="00992B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B5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B50">
            <w:pPr>
              <w:pStyle w:val="BodyText"/>
              <w:rPr>
                <w:lang w:val="en-NZ"/>
              </w:rPr>
            </w:pPr>
            <w:r w:rsidRPr="00992B50">
              <w:rPr>
                <w:rStyle w:val="SpecialBold"/>
              </w:rPr>
              <w:t>3.8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B50">
            <w:pPr>
              <w:pStyle w:val="BodyText"/>
              <w:rPr>
                <w:lang w:val="en-NZ"/>
              </w:rPr>
            </w:pPr>
            <w:r w:rsidRPr="00992B50">
              <w:t>Recommend</w:t>
            </w:r>
            <w:r w:rsidRPr="00992B50">
              <w:t>ations are developed with stakeholders and submitted for approval to authorised personnel</w:t>
            </w:r>
          </w:p>
        </w:tc>
      </w:tr>
      <w:tr w:rsidTr="00992B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B50" w:rsidP="00992B50">
            <w:pPr>
              <w:pStyle w:val="BodyText"/>
            </w:pPr>
            <w:r w:rsidRPr="00992B50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B50" w:rsidP="00992B50">
            <w:pPr>
              <w:pStyle w:val="BodyText"/>
            </w:pPr>
            <w:r w:rsidRPr="00992B50">
              <w:rPr>
                <w:rStyle w:val="SpecialBold"/>
              </w:rPr>
              <w:t>Promote emergency risk management</w:t>
            </w:r>
            <w:r w:rsidRPr="00992B50">
              <w:t xml:space="preserve"> </w:t>
            </w:r>
            <w:r w:rsidRPr="00992B50">
              <w:rPr>
                <w:rStyle w:val="SpecialBold"/>
              </w:rPr>
              <w:t xml:space="preserve">ownership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B50">
            <w:pPr>
              <w:pStyle w:val="BodyText"/>
              <w:rPr>
                <w:lang w:val="en-NZ"/>
              </w:rPr>
            </w:pPr>
            <w:r w:rsidRPr="00992B50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B50">
            <w:pPr>
              <w:pStyle w:val="BodyText"/>
              <w:rPr>
                <w:lang w:val="en-NZ"/>
              </w:rPr>
            </w:pPr>
            <w:r w:rsidRPr="00992B50">
              <w:t xml:space="preserve">Stakeholder consultation is undertaken during risk management process </w:t>
            </w:r>
          </w:p>
        </w:tc>
      </w:tr>
      <w:tr w:rsidTr="00992B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B5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B50">
            <w:pPr>
              <w:pStyle w:val="BodyText"/>
              <w:rPr>
                <w:lang w:val="en-NZ"/>
              </w:rPr>
            </w:pPr>
            <w:r w:rsidRPr="00992B50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B50">
            <w:pPr>
              <w:pStyle w:val="BodyText"/>
              <w:rPr>
                <w:lang w:val="en-NZ"/>
              </w:rPr>
            </w:pPr>
            <w:r w:rsidRPr="00992B50">
              <w:t>Positions and commitments for emergency risk management are authorised before being communicated to others</w:t>
            </w:r>
          </w:p>
        </w:tc>
      </w:tr>
      <w:tr w:rsidTr="00992B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B5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B50">
            <w:pPr>
              <w:pStyle w:val="BodyText"/>
              <w:rPr>
                <w:lang w:val="en-NZ"/>
              </w:rPr>
            </w:pPr>
            <w:r w:rsidRPr="00992B50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B50">
            <w:pPr>
              <w:pStyle w:val="BodyText"/>
              <w:rPr>
                <w:lang w:val="en-NZ"/>
              </w:rPr>
            </w:pPr>
            <w:r w:rsidRPr="00992B50">
              <w:t>Management is kept informed of project progress, proposed variations in strategy, decisions and recommendations</w:t>
            </w:r>
          </w:p>
        </w:tc>
      </w:tr>
      <w:tr w:rsidTr="00992B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B5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B50">
            <w:pPr>
              <w:pStyle w:val="BodyText"/>
              <w:rPr>
                <w:lang w:val="en-NZ"/>
              </w:rPr>
            </w:pPr>
            <w:r w:rsidRPr="00992B50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B50">
            <w:pPr>
              <w:pStyle w:val="BodyText"/>
              <w:rPr>
                <w:lang w:val="en-NZ"/>
              </w:rPr>
            </w:pPr>
            <w:r w:rsidRPr="00992B50">
              <w:t>Resource variations are</w:t>
            </w:r>
            <w:r w:rsidRPr="00992B50">
              <w:t xml:space="preserve"> negotiated with authorised personnel</w:t>
            </w:r>
          </w:p>
        </w:tc>
      </w:tr>
      <w:tr w:rsidTr="00992B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B5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B50">
            <w:pPr>
              <w:pStyle w:val="BodyText"/>
              <w:rPr>
                <w:lang w:val="en-NZ"/>
              </w:rPr>
            </w:pPr>
            <w:r w:rsidRPr="00992B50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B50">
            <w:pPr>
              <w:pStyle w:val="BodyText"/>
              <w:rPr>
                <w:lang w:val="en-NZ"/>
              </w:rPr>
            </w:pPr>
            <w:r w:rsidRPr="00992B50">
              <w:t>Stages of emergency risk management processes, decisions and outcomes are documented, in accordance with organisational procedures, industry standards and legislative requirements</w:t>
            </w:r>
          </w:p>
        </w:tc>
      </w:tr>
      <w:tr w:rsidTr="00992B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B5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B50">
            <w:pPr>
              <w:pStyle w:val="BodyText"/>
              <w:rPr>
                <w:lang w:val="en-NZ"/>
              </w:rPr>
            </w:pPr>
            <w:r w:rsidRPr="00992B50">
              <w:rPr>
                <w:rStyle w:val="SpecialBold"/>
              </w:rPr>
              <w:t>4.6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B50">
            <w:pPr>
              <w:pStyle w:val="BodyText"/>
              <w:rPr>
                <w:lang w:val="en-NZ"/>
              </w:rPr>
            </w:pPr>
            <w:r w:rsidRPr="00992B50">
              <w:t>Opportunities for improving emergency risk management processes are identified and reported to authorised personnel</w:t>
            </w:r>
          </w:p>
        </w:tc>
      </w:tr>
      <w:tr w:rsidTr="00992B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B50" w:rsidP="00992B50">
            <w:pPr>
              <w:pStyle w:val="BodyText"/>
            </w:pPr>
            <w:r w:rsidRPr="00992B50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B50" w:rsidP="00992B50">
            <w:pPr>
              <w:pStyle w:val="BodyText"/>
            </w:pPr>
            <w:r w:rsidRPr="00992B50">
              <w:rPr>
                <w:rStyle w:val="SpecialBold"/>
              </w:rPr>
              <w:t>Work cooperatively with stakeholders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B50">
            <w:pPr>
              <w:pStyle w:val="BodyText"/>
              <w:rPr>
                <w:lang w:val="en-NZ"/>
              </w:rPr>
            </w:pPr>
            <w:r w:rsidRPr="00992B50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B50">
            <w:pPr>
              <w:pStyle w:val="BodyText"/>
              <w:rPr>
                <w:lang w:val="en-NZ"/>
              </w:rPr>
            </w:pPr>
            <w:r w:rsidRPr="00992B50">
              <w:t>Allocated tasks are completed on time whilst encouraging stakeholders to help achieve common goa</w:t>
            </w:r>
            <w:r w:rsidRPr="00992B50">
              <w:t>ls</w:t>
            </w:r>
          </w:p>
        </w:tc>
      </w:tr>
      <w:tr w:rsidTr="00992B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B5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B50">
            <w:pPr>
              <w:pStyle w:val="BodyText"/>
              <w:rPr>
                <w:lang w:val="en-NZ"/>
              </w:rPr>
            </w:pPr>
            <w:r w:rsidRPr="00992B50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B50">
            <w:pPr>
              <w:pStyle w:val="BodyText"/>
              <w:rPr>
                <w:lang w:val="en-NZ"/>
              </w:rPr>
            </w:pPr>
            <w:r w:rsidRPr="00992B50">
              <w:t>Meeting procedures are followed, in accordance with organisational procedures</w:t>
            </w:r>
          </w:p>
        </w:tc>
      </w:tr>
      <w:tr w:rsidTr="00992B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B5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B50">
            <w:pPr>
              <w:pStyle w:val="BodyText"/>
              <w:rPr>
                <w:lang w:val="en-NZ"/>
              </w:rPr>
            </w:pPr>
            <w:r w:rsidRPr="00992B50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B50">
            <w:pPr>
              <w:pStyle w:val="BodyText"/>
              <w:rPr>
                <w:lang w:val="en-NZ"/>
              </w:rPr>
            </w:pPr>
            <w:r w:rsidRPr="00992B50">
              <w:t xml:space="preserve">Accurate information is provided to stakeholders, in accordance with organisational procedures </w:t>
            </w:r>
          </w:p>
        </w:tc>
      </w:tr>
      <w:tr w:rsidTr="00992B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B5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B50">
            <w:pPr>
              <w:pStyle w:val="BodyText"/>
              <w:rPr>
                <w:lang w:val="en-NZ"/>
              </w:rPr>
            </w:pPr>
            <w:r w:rsidRPr="00992B50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B50">
            <w:pPr>
              <w:pStyle w:val="BodyText"/>
              <w:rPr>
                <w:lang w:val="en-NZ"/>
              </w:rPr>
            </w:pPr>
            <w:r w:rsidRPr="00992B50">
              <w:t>Opinions and advice are sought whilst appreciating the boundaries and cultures of organisations and diverse views of other stakeholders</w:t>
            </w:r>
          </w:p>
        </w:tc>
      </w:tr>
      <w:tr w:rsidTr="00992B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B5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B50">
            <w:pPr>
              <w:pStyle w:val="BodyText"/>
              <w:rPr>
                <w:lang w:val="en-NZ"/>
              </w:rPr>
            </w:pPr>
            <w:r w:rsidRPr="00992B50">
              <w:rPr>
                <w:rStyle w:val="SpecialBold"/>
              </w:rPr>
              <w:t>5.5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B50">
            <w:pPr>
              <w:pStyle w:val="BodyText"/>
              <w:rPr>
                <w:lang w:val="en-NZ"/>
              </w:rPr>
            </w:pPr>
            <w:r w:rsidRPr="00992B50">
              <w:t>A wide range of reactions and views are actively sought from stakeholders, in accordance with organisational proc</w:t>
            </w:r>
            <w:r w:rsidRPr="00992B50">
              <w:t xml:space="preserve">edures </w:t>
            </w:r>
          </w:p>
        </w:tc>
      </w:tr>
      <w:tr w:rsidTr="00992B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B5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B50">
            <w:pPr>
              <w:pStyle w:val="BodyText"/>
              <w:rPr>
                <w:lang w:val="en-NZ"/>
              </w:rPr>
            </w:pPr>
            <w:r w:rsidRPr="00992B50">
              <w:rPr>
                <w:rStyle w:val="SpecialBold"/>
              </w:rPr>
              <w:t>5.6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B50">
            <w:pPr>
              <w:pStyle w:val="BodyText"/>
              <w:rPr>
                <w:lang w:val="en-NZ"/>
              </w:rPr>
            </w:pPr>
            <w:r w:rsidRPr="00992B50">
              <w:t>Appropriate language is used when communicating with stakeholders in meetings, in accordance with organisational procedures</w:t>
            </w:r>
          </w:p>
        </w:tc>
      </w:tr>
      <w:tr w:rsidTr="00992B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B5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B50">
            <w:pPr>
              <w:pStyle w:val="BodyText"/>
              <w:rPr>
                <w:lang w:val="en-NZ"/>
              </w:rPr>
            </w:pPr>
            <w:r w:rsidRPr="00992B50">
              <w:rPr>
                <w:rStyle w:val="SpecialBold"/>
              </w:rPr>
              <w:t>5.7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B50">
            <w:pPr>
              <w:pStyle w:val="BodyText"/>
              <w:rPr>
                <w:lang w:val="en-NZ"/>
              </w:rPr>
            </w:pPr>
            <w:r w:rsidRPr="00992B50">
              <w:t>Confidentiality and privacy of information is maintained, in accordance with organisational procedures and pri</w:t>
            </w:r>
            <w:r w:rsidRPr="00992B50">
              <w:t>vacy principles</w:t>
            </w:r>
          </w:p>
        </w:tc>
      </w:tr>
      <w:tr w:rsidTr="00992B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B5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B50">
            <w:pPr>
              <w:pStyle w:val="BodyText"/>
              <w:rPr>
                <w:lang w:val="en-NZ"/>
              </w:rPr>
            </w:pPr>
            <w:r w:rsidRPr="00992B50">
              <w:rPr>
                <w:rStyle w:val="SpecialBold"/>
              </w:rPr>
              <w:t>5.8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B50" w:rsidP="00992B50">
            <w:pPr>
              <w:pStyle w:val="BodyText"/>
            </w:pPr>
            <w:r w:rsidRPr="00992B50">
              <w:t xml:space="preserve">Conflicts are resolved, in accordance with organisational procedures </w:t>
            </w:r>
          </w:p>
        </w:tc>
      </w:tr>
    </w:tbl>
    <w:p w:rsidR="00000000" w:rsidRPr="00992B50" w:rsidP="00992B50">
      <w:pPr>
        <w:pStyle w:val="NoPaddingFontSize1"/>
      </w:pPr>
    </w:p>
    <w:p w:rsidR="00000000" w:rsidRPr="00992B50" w:rsidP="00992B50">
      <w:pPr>
        <w:pStyle w:val="AllowPageBreak"/>
      </w:pPr>
    </w:p>
    <w:p w:rsidR="00000000" w:rsidRPr="00992B50" w:rsidP="00992B50">
      <w:pPr>
        <w:pStyle w:val="Heading1"/>
      </w:pPr>
      <w:bookmarkStart w:id="7" w:name="O_1024436"/>
      <w:bookmarkEnd w:id="7"/>
      <w:r w:rsidRPr="00992B5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2B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B50" w:rsidP="00992B50">
            <w:pPr>
              <w:pStyle w:val="BodyText"/>
            </w:pPr>
            <w:r w:rsidRPr="00992B50">
              <w:t>Foundation skills essential to performance are explicit in the performance criteria of this unit of competency.</w:t>
            </w:r>
          </w:p>
        </w:tc>
      </w:tr>
    </w:tbl>
    <w:p w:rsidR="00000000" w:rsidRPr="00992B50" w:rsidP="00992B50">
      <w:pPr>
        <w:pStyle w:val="NoPaddingFontSize1"/>
      </w:pPr>
    </w:p>
    <w:p w:rsidR="00000000" w:rsidRPr="00992B50" w:rsidP="00992B50">
      <w:pPr>
        <w:pStyle w:val="AllowPageBreak"/>
      </w:pPr>
    </w:p>
    <w:p w:rsidR="00000000" w:rsidRPr="00992B50" w:rsidP="00992B50">
      <w:pPr>
        <w:pStyle w:val="Heading1"/>
      </w:pPr>
      <w:bookmarkStart w:id="8" w:name="O_1024437"/>
      <w:bookmarkEnd w:id="8"/>
      <w:r w:rsidRPr="00992B5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2B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B50" w:rsidP="00992B50">
            <w:pPr>
              <w:pStyle w:val="BodyText"/>
            </w:pPr>
            <w:r w:rsidRPr="00992B50">
              <w:t>Range is restricted to essential operating conditions and any other variables essential to the work environment.</w:t>
            </w:r>
          </w:p>
          <w:p w:rsidR="00000000" w:rsidRPr="00992B50" w:rsidP="00992B50">
            <w:pPr>
              <w:pStyle w:val="BodyText"/>
            </w:pPr>
            <w:r w:rsidRPr="00992B50">
              <w:t>Non-essential conditions may be found in the Companion Volume Implementation Guide.</w:t>
            </w:r>
          </w:p>
        </w:tc>
      </w:tr>
    </w:tbl>
    <w:p w:rsidR="00000000" w:rsidRPr="00992B50" w:rsidP="00992B50">
      <w:pPr>
        <w:pStyle w:val="NoPaddingFontSize1"/>
      </w:pPr>
    </w:p>
    <w:p w:rsidR="00000000" w:rsidRPr="00992B50" w:rsidP="00992B50">
      <w:pPr>
        <w:pStyle w:val="AllowPageBreak"/>
      </w:pPr>
    </w:p>
    <w:p w:rsidR="00000000" w:rsidRPr="00992B50" w:rsidP="00992B50">
      <w:pPr>
        <w:pStyle w:val="Heading1"/>
      </w:pPr>
      <w:bookmarkStart w:id="9" w:name="O_1024438"/>
      <w:bookmarkEnd w:id="9"/>
      <w:r w:rsidRPr="00992B50">
        <w:t>Unit Mapp</w:t>
      </w:r>
      <w:r w:rsidRPr="00992B50">
        <w:t>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2B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B50" w:rsidP="00992B50">
            <w:pPr>
              <w:pStyle w:val="BodyText"/>
            </w:pPr>
            <w:r w:rsidRPr="00992B50">
              <w:t>This unit replaces and is equivalent to PUAEMR008B Contribute to an emergency risk management process.</w:t>
            </w:r>
          </w:p>
        </w:tc>
      </w:tr>
    </w:tbl>
    <w:p w:rsidR="00000000" w:rsidRPr="00992B50" w:rsidP="00992B50">
      <w:pPr>
        <w:pStyle w:val="NoPaddingFontSize1"/>
      </w:pPr>
    </w:p>
    <w:p w:rsidR="00000000" w:rsidRPr="00992B50" w:rsidP="00992B50">
      <w:pPr>
        <w:pStyle w:val="AllowPageBreak"/>
      </w:pPr>
    </w:p>
    <w:p w:rsidR="00000000" w:rsidRPr="00992B50" w:rsidP="00992B50">
      <w:pPr>
        <w:pStyle w:val="Heading1"/>
      </w:pPr>
      <w:bookmarkStart w:id="10" w:name="O_1024445"/>
      <w:bookmarkEnd w:id="10"/>
      <w:r w:rsidRPr="00992B50">
        <w:t>Links</w:t>
      </w:r>
    </w:p>
    <w:p w:rsidR="00000000" w:rsidRPr="00992B50" w:rsidP="00585E30">
      <w:pPr>
        <w:pStyle w:val="BodyText"/>
      </w:pPr>
      <w:r w:rsidRPr="00992B50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9547AD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992B50" w:rsidP="00992B50"/>
    <w:sectPr w:rsidSect="00992B5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B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B50" w:rsidRPr="00585E30" w:rsidP="00585E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B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E30" w:rsidP="00992B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85E30" w:rsidP="00992B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85E30" w:rsidP="00992B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B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E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2B50" w:rsidRPr="00585E30" w:rsidP="00585E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B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E30" w:rsidRPr="002D2AF8" w:rsidP="00992B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PUAEMR008 Contribute to an emergency risk management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April 2022</w:t>
    </w:r>
    <w:r>
      <w:fldChar w:fldCharType="end"/>
    </w:r>
  </w:p>
  <w:p w:rsidR="00585E30" w:rsidP="00992B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2B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2B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2B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2B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2B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2B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2B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2B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2B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2B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2B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2B50"/>
  </w:style>
  <w:style w:type="character" w:customStyle="1" w:styleId="Heading1Char">
    <w:name w:val="Heading 1 Char"/>
    <w:basedOn w:val="DefaultParagraphFont"/>
    <w:link w:val="Heading1"/>
    <w:rsid w:val="00992B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2B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2B5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92B50"/>
    <w:rPr>
      <w:b/>
      <w:spacing w:val="0"/>
    </w:rPr>
  </w:style>
  <w:style w:type="paragraph" w:customStyle="1" w:styleId="SuperHeading">
    <w:name w:val="SuperHeading"/>
    <w:basedOn w:val="Normal"/>
    <w:rsid w:val="00992B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2B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92B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2B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2B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2B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2B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2B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2B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2B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2B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2B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2B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2B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2B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2B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2B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2B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2B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2B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2B5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92B5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92B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2B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2B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2B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92B5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92B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2B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2B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2B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2B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2B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2B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2B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2B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2B50"/>
    <w:rPr>
      <w:i/>
    </w:rPr>
  </w:style>
  <w:style w:type="paragraph" w:styleId="Caption">
    <w:name w:val="caption"/>
    <w:basedOn w:val="BodyText"/>
    <w:next w:val="Normal"/>
    <w:qFormat/>
    <w:rsid w:val="00992B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2B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2B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2B50"/>
  </w:style>
  <w:style w:type="paragraph" w:styleId="TableofFigures">
    <w:name w:val="table of figures"/>
    <w:basedOn w:val="Normal"/>
    <w:next w:val="Normal"/>
    <w:semiHidden/>
    <w:rsid w:val="00992B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2B5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92B50"/>
    <w:rPr>
      <w:rFonts w:ascii="Wingdings" w:hAnsi="Wingdings"/>
    </w:rPr>
  </w:style>
  <w:style w:type="paragraph" w:customStyle="1" w:styleId="TableHeading">
    <w:name w:val="Table Heading"/>
    <w:basedOn w:val="HeadingBase"/>
    <w:rsid w:val="00992B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2B50"/>
    <w:rPr>
      <w:color w:val="0033CC"/>
      <w:u w:val="none"/>
    </w:rPr>
  </w:style>
  <w:style w:type="paragraph" w:customStyle="1" w:styleId="BodyTextRight">
    <w:name w:val="Body Text Right"/>
    <w:basedOn w:val="BodyText"/>
    <w:rsid w:val="00992B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2B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2B5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2B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2B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2B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2B50"/>
    <w:rPr>
      <w:sz w:val="32"/>
    </w:rPr>
  </w:style>
  <w:style w:type="paragraph" w:customStyle="1" w:styleId="HeadingProcedure">
    <w:name w:val="Heading Procedure"/>
    <w:basedOn w:val="HeadingBase"/>
    <w:next w:val="Normal"/>
    <w:rsid w:val="00992B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2B50"/>
    <w:pPr>
      <w:spacing w:before="60" w:after="60"/>
    </w:pPr>
  </w:style>
  <w:style w:type="paragraph" w:styleId="ListContinue">
    <w:name w:val="List Continue"/>
    <w:basedOn w:val="List"/>
    <w:rsid w:val="00992B50"/>
    <w:pPr>
      <w:ind w:firstLine="0"/>
    </w:pPr>
  </w:style>
  <w:style w:type="paragraph" w:customStyle="1" w:styleId="ListNote">
    <w:name w:val="List Note"/>
    <w:basedOn w:val="List"/>
    <w:rsid w:val="00992B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2B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2B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2B50"/>
    <w:rPr>
      <w:rFonts w:ascii="Courier New" w:hAnsi="Courier New"/>
    </w:rPr>
  </w:style>
  <w:style w:type="paragraph" w:customStyle="1" w:styleId="NoteBullet">
    <w:name w:val="Note Bullet"/>
    <w:basedOn w:val="Note"/>
    <w:rsid w:val="00992B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2B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2B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2B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2B5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92B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2B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2B50"/>
    <w:rPr>
      <w:b/>
      <w:smallCaps/>
    </w:rPr>
  </w:style>
  <w:style w:type="paragraph" w:customStyle="1" w:styleId="TableListNumber">
    <w:name w:val="Table List Number"/>
    <w:basedOn w:val="ListNumber"/>
    <w:rsid w:val="00992B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2B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2B50"/>
    <w:pPr>
      <w:numPr>
        <w:numId w:val="7"/>
      </w:numPr>
    </w:pPr>
  </w:style>
  <w:style w:type="paragraph" w:customStyle="1" w:styleId="ListAlpha2">
    <w:name w:val="List Alpha 2"/>
    <w:basedOn w:val="List2"/>
    <w:rsid w:val="00992B50"/>
    <w:pPr>
      <w:numPr>
        <w:numId w:val="6"/>
      </w:numPr>
    </w:pPr>
  </w:style>
  <w:style w:type="paragraph" w:styleId="List2">
    <w:name w:val="List 2"/>
    <w:basedOn w:val="BodyText"/>
    <w:rsid w:val="00992B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2B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2B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2B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2B5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2B5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92B50"/>
    <w:pPr>
      <w:numPr>
        <w:numId w:val="2"/>
      </w:numPr>
    </w:pPr>
  </w:style>
  <w:style w:type="paragraph" w:styleId="ListContinue2">
    <w:name w:val="List Continue 2"/>
    <w:basedOn w:val="List2"/>
    <w:rsid w:val="00992B50"/>
    <w:pPr>
      <w:ind w:firstLine="0"/>
    </w:pPr>
  </w:style>
  <w:style w:type="paragraph" w:styleId="ListContinue3">
    <w:name w:val="List Continue 3"/>
    <w:basedOn w:val="List3"/>
    <w:rsid w:val="00992B50"/>
    <w:pPr>
      <w:ind w:left="1021" w:firstLine="0"/>
    </w:pPr>
  </w:style>
  <w:style w:type="paragraph" w:styleId="ListContinue4">
    <w:name w:val="List Continue 4"/>
    <w:basedOn w:val="List4"/>
    <w:rsid w:val="00992B50"/>
    <w:pPr>
      <w:ind w:firstLine="0"/>
    </w:pPr>
  </w:style>
  <w:style w:type="paragraph" w:styleId="ListContinue5">
    <w:name w:val="List Continue 5"/>
    <w:basedOn w:val="List5"/>
    <w:rsid w:val="00992B50"/>
    <w:pPr>
      <w:ind w:firstLine="0"/>
    </w:pPr>
  </w:style>
  <w:style w:type="paragraph" w:styleId="ListNumber3">
    <w:name w:val="List Number 3"/>
    <w:basedOn w:val="List3"/>
    <w:rsid w:val="00992B50"/>
    <w:pPr>
      <w:numPr>
        <w:numId w:val="3"/>
      </w:numPr>
    </w:pPr>
  </w:style>
  <w:style w:type="paragraph" w:styleId="ListNumber4">
    <w:name w:val="List Number 4"/>
    <w:basedOn w:val="List4"/>
    <w:rsid w:val="00992B50"/>
    <w:pPr>
      <w:numPr>
        <w:numId w:val="4"/>
      </w:numPr>
    </w:pPr>
  </w:style>
  <w:style w:type="paragraph" w:styleId="ListNumber5">
    <w:name w:val="List Number 5"/>
    <w:basedOn w:val="List5"/>
    <w:rsid w:val="00992B50"/>
    <w:pPr>
      <w:numPr>
        <w:numId w:val="5"/>
      </w:numPr>
    </w:pPr>
  </w:style>
  <w:style w:type="paragraph" w:styleId="BlockText">
    <w:name w:val="Block Text"/>
    <w:basedOn w:val="Normal"/>
    <w:rsid w:val="00992B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2B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2B50"/>
    <w:rPr>
      <w:sz w:val="16"/>
      <w:vertAlign w:val="superscript"/>
    </w:rPr>
  </w:style>
  <w:style w:type="character" w:customStyle="1" w:styleId="Symbols">
    <w:name w:val="Symbols"/>
    <w:basedOn w:val="DefaultParagraphFont"/>
    <w:rsid w:val="00992B50"/>
    <w:rPr>
      <w:rFonts w:ascii="Symbol" w:hAnsi="Symbol"/>
    </w:rPr>
  </w:style>
  <w:style w:type="character" w:customStyle="1" w:styleId="MenuOptions">
    <w:name w:val="Menu Options"/>
    <w:basedOn w:val="DefaultParagraphFont"/>
    <w:rsid w:val="00992B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2B50"/>
    <w:rPr>
      <w:b/>
    </w:rPr>
  </w:style>
  <w:style w:type="character" w:customStyle="1" w:styleId="Underlined">
    <w:name w:val="Underlined"/>
    <w:basedOn w:val="DefaultParagraphFont"/>
    <w:rsid w:val="00992B50"/>
    <w:rPr>
      <w:u w:val="single"/>
    </w:rPr>
  </w:style>
  <w:style w:type="paragraph" w:customStyle="1" w:styleId="TableBodyTextRight">
    <w:name w:val="Table Body Text Right"/>
    <w:basedOn w:val="TableBodyText"/>
    <w:rsid w:val="00992B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2B50"/>
    <w:rPr>
      <w:sz w:val="18"/>
    </w:rPr>
  </w:style>
  <w:style w:type="paragraph" w:customStyle="1" w:styleId="BodySmallRight">
    <w:name w:val="Body Small Right"/>
    <w:basedOn w:val="BodyTextRight"/>
    <w:rsid w:val="00992B50"/>
    <w:rPr>
      <w:sz w:val="18"/>
      <w:szCs w:val="18"/>
    </w:rPr>
  </w:style>
  <w:style w:type="paragraph" w:customStyle="1" w:styleId="MarginEdition">
    <w:name w:val="Margin Edition"/>
    <w:basedOn w:val="MarginNote"/>
    <w:rsid w:val="00992B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2B50"/>
    <w:rPr>
      <w:sz w:val="2"/>
      <w:szCs w:val="2"/>
    </w:rPr>
  </w:style>
  <w:style w:type="character" w:customStyle="1" w:styleId="Small">
    <w:name w:val="Small"/>
    <w:basedOn w:val="DefaultParagraphFont"/>
    <w:rsid w:val="00992B50"/>
    <w:rPr>
      <w:sz w:val="16"/>
    </w:rPr>
  </w:style>
  <w:style w:type="paragraph" w:customStyle="1" w:styleId="WideTable">
    <w:name w:val="Wide Table"/>
    <w:basedOn w:val="Normal"/>
    <w:rsid w:val="00992B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2B50"/>
  </w:style>
  <w:style w:type="paragraph" w:styleId="Quote">
    <w:name w:val="Quote"/>
    <w:basedOn w:val="Heading1"/>
    <w:link w:val="QuoteChar"/>
    <w:qFormat/>
    <w:rsid w:val="00992B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2B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2B50"/>
    <w:pPr>
      <w:pageBreakBefore/>
    </w:pPr>
  </w:style>
  <w:style w:type="paragraph" w:customStyle="1" w:styleId="Border">
    <w:name w:val="Border"/>
    <w:basedOn w:val="Normal"/>
    <w:qFormat/>
    <w:rsid w:val="00992B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2B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B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B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2B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2B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2B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2B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2B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2B50"/>
    <w:rPr>
      <w:u w:val="single"/>
    </w:rPr>
  </w:style>
  <w:style w:type="character" w:customStyle="1" w:styleId="BoldandItalics">
    <w:name w:val="Bold and Italics"/>
    <w:qFormat/>
    <w:rsid w:val="00992B50"/>
    <w:rPr>
      <w:b/>
      <w:i/>
      <w:u w:val="none"/>
    </w:rPr>
  </w:style>
  <w:style w:type="paragraph" w:styleId="BalloonText">
    <w:name w:val="Balloon Text"/>
    <w:basedOn w:val="Normal"/>
    <w:link w:val="BalloonTextChar"/>
    <w:rsid w:val="00992B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2B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2B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2B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2B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2B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2B50"/>
    <w:pPr>
      <w:spacing w:before="0" w:after="0"/>
    </w:pPr>
  </w:style>
  <w:style w:type="paragraph" w:customStyle="1" w:styleId="BodyTextBold">
    <w:name w:val="Body Text Bold"/>
    <w:basedOn w:val="BodyText"/>
    <w:qFormat/>
    <w:rsid w:val="00992B50"/>
    <w:rPr>
      <w:b/>
    </w:rPr>
  </w:style>
  <w:style w:type="character" w:styleId="Hyperlink">
    <w:name w:val="Hyperlink"/>
    <w:basedOn w:val="DefaultParagraphFont"/>
    <w:uiPriority w:val="99"/>
    <w:unhideWhenUsed/>
    <w:rsid w:val="00585E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814</Words>
  <Characters>5386</Characters>
  <Application>Microsoft Office Word</Application>
  <DocSecurity>0</DocSecurity>
  <Lines>269</Lines>
  <Paragraphs>126</Paragraphs>
  <ScaleCrop>false</ScaleCrop>
  <Company>Author-it Software Corporation Ltd.</Company>
  <LinksUpToDate>false</LinksUpToDate>
  <CharactersWithSpaces>6074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PUAEMR008 Contribute to an emergency risk management process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2022-04-27T01:59:00Z</dcterms:created>
  <dcterms:modified xsi:type="dcterms:W3CDTF">2022-04-27T01:59:00Z</dcterms:modified>
</cp:coreProperties>
</file>