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DD6" w:rsidP="001E6D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PUAEMR004 Manage risk treatment implementation</w:t>
      </w:r>
      <w:r>
        <w:fldChar w:fldCharType="end"/>
      </w:r>
    </w:p>
    <w:p w:rsidR="001E6DD6" w:rsidP="001E6DD6">
      <w:pPr>
        <w:pStyle w:val="Version"/>
        <w:sectPr w:rsidSect="006676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763F" w:rsidP="0066763F">
      <w:pPr>
        <w:pStyle w:val="SuperHeading"/>
      </w:pPr>
      <w:r w:rsidRPr="0066763F">
        <w:t>PUAEMR004 Manage risk treatment implementation</w:t>
      </w:r>
    </w:p>
    <w:p w:rsidR="00000000" w:rsidRPr="0066763F" w:rsidP="0066763F">
      <w:pPr>
        <w:pStyle w:val="Heading1"/>
      </w:pPr>
      <w:bookmarkStart w:id="1" w:name="O_1024354"/>
      <w:bookmarkEnd w:id="1"/>
      <w:r w:rsidRPr="0066763F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66763F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 w:rsidP="0066763F">
            <w:pPr>
              <w:pStyle w:val="BodyText"/>
            </w:pPr>
            <w:r w:rsidRPr="0066763F">
              <w:rPr>
                <w:rStyle w:val="SpecialBold"/>
              </w:rPr>
              <w:t>Release 1.</w:t>
            </w:r>
            <w:r w:rsidRPr="0066763F">
              <w:t xml:space="preserve"> This is the first release of this unit of competency in the PUA Public Safety Training Package.</w:t>
            </w:r>
          </w:p>
        </w:tc>
      </w:tr>
    </w:tbl>
    <w:p w:rsidR="00000000" w:rsidRPr="0066763F" w:rsidP="0066763F">
      <w:pPr>
        <w:pStyle w:val="NoPaddingFontSize1"/>
      </w:pPr>
    </w:p>
    <w:p w:rsidR="00000000" w:rsidRPr="0066763F" w:rsidP="0066763F">
      <w:pPr>
        <w:pStyle w:val="AllowPageBreak"/>
      </w:pPr>
    </w:p>
    <w:p w:rsidR="00000000" w:rsidRPr="0066763F" w:rsidP="0066763F">
      <w:pPr>
        <w:pStyle w:val="Heading1"/>
      </w:pPr>
      <w:bookmarkStart w:id="2" w:name="O_1024355"/>
      <w:bookmarkEnd w:id="2"/>
      <w:r w:rsidRPr="0066763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6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 w:rsidP="0066763F">
            <w:pPr>
              <w:pStyle w:val="BodyText"/>
            </w:pPr>
            <w:r w:rsidRPr="0066763F">
              <w:t>This unit of competency involves the skills and knowledge required to communicate, fac</w:t>
            </w:r>
            <w:r w:rsidRPr="0066763F">
              <w:t>ilitate and review implementation of selected risk treatments. It includes confirming implementation context, developing implementation plan, communicating the treatment plan, facilitating treatment plan implementation and monitoring and reviewing treatmen</w:t>
            </w:r>
            <w:r w:rsidRPr="0066763F">
              <w:t xml:space="preserve">t plan implementation. </w:t>
            </w:r>
          </w:p>
          <w:p w:rsidR="00000000" w:rsidRPr="0066763F" w:rsidP="0066763F">
            <w:pPr>
              <w:pStyle w:val="BodyText"/>
            </w:pPr>
            <w:r w:rsidRPr="0066763F">
              <w:t xml:space="preserve">The unit applies to managers or members of project teams responsible for implementing a risk treatment plan who are working at local, regional or state level organisations. </w:t>
            </w:r>
          </w:p>
          <w:p w:rsidR="00000000" w:rsidRPr="0066763F" w:rsidP="0066763F">
            <w:pPr>
              <w:pStyle w:val="BodyText"/>
            </w:pPr>
            <w:r w:rsidRPr="0066763F">
              <w:t>No licensing, legislative or certification requirements ap</w:t>
            </w:r>
            <w:r w:rsidRPr="0066763F">
              <w:t>ply to this unit at the time of publication.</w:t>
            </w:r>
          </w:p>
        </w:tc>
      </w:tr>
    </w:tbl>
    <w:p w:rsidR="00000000" w:rsidRPr="0066763F" w:rsidP="0066763F">
      <w:pPr>
        <w:pStyle w:val="NoPaddingFontSize1"/>
      </w:pPr>
    </w:p>
    <w:p w:rsidR="00000000" w:rsidRPr="0066763F" w:rsidP="0066763F">
      <w:pPr>
        <w:pStyle w:val="AllowPageBreak"/>
      </w:pPr>
    </w:p>
    <w:p w:rsidR="00000000" w:rsidRPr="0066763F" w:rsidP="0066763F">
      <w:pPr>
        <w:pStyle w:val="Heading1"/>
      </w:pPr>
      <w:bookmarkStart w:id="3" w:name="O_1024356"/>
      <w:bookmarkEnd w:id="3"/>
      <w:r w:rsidRPr="0066763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6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 w:rsidP="0066763F">
            <w:pPr>
              <w:pStyle w:val="BodyText"/>
            </w:pPr>
            <w:r w:rsidRPr="0066763F">
              <w:t>Not applicable.</w:t>
            </w:r>
          </w:p>
        </w:tc>
      </w:tr>
    </w:tbl>
    <w:p w:rsidR="00000000" w:rsidRPr="0066763F" w:rsidP="0066763F">
      <w:pPr>
        <w:pStyle w:val="NoPaddingFontSize1"/>
      </w:pPr>
    </w:p>
    <w:p w:rsidR="00000000" w:rsidRPr="0066763F" w:rsidP="0066763F">
      <w:pPr>
        <w:pStyle w:val="AllowPageBreak"/>
      </w:pPr>
    </w:p>
    <w:p w:rsidR="00000000" w:rsidRPr="0066763F" w:rsidP="0066763F">
      <w:pPr>
        <w:pStyle w:val="Heading1"/>
      </w:pPr>
      <w:bookmarkStart w:id="4" w:name="O_1024357"/>
      <w:bookmarkEnd w:id="4"/>
      <w:r w:rsidRPr="0066763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6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 w:rsidP="0066763F">
            <w:pPr>
              <w:pStyle w:val="BodyText"/>
            </w:pPr>
            <w:r w:rsidRPr="0066763F">
              <w:t>Emergency Management</w:t>
            </w:r>
          </w:p>
        </w:tc>
      </w:tr>
    </w:tbl>
    <w:p w:rsidR="00000000" w:rsidRPr="0066763F" w:rsidP="0066763F">
      <w:pPr>
        <w:pStyle w:val="NoPaddingFontSize1"/>
      </w:pPr>
    </w:p>
    <w:p w:rsidR="00000000" w:rsidRPr="0066763F" w:rsidP="0066763F">
      <w:pPr>
        <w:pStyle w:val="AllowPageBreak"/>
      </w:pPr>
    </w:p>
    <w:p w:rsidR="00000000" w:rsidRPr="0066763F" w:rsidP="0066763F">
      <w:pPr>
        <w:pStyle w:val="Heading1"/>
      </w:pPr>
      <w:bookmarkStart w:id="5" w:name="O_1024358"/>
      <w:bookmarkEnd w:id="5"/>
      <w:r w:rsidRPr="0066763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6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 w:rsidP="0066763F">
            <w:pPr>
              <w:pStyle w:val="BodyText"/>
            </w:pPr>
            <w:r w:rsidRPr="0066763F">
              <w:t>Not applicable</w:t>
            </w:r>
          </w:p>
        </w:tc>
      </w:tr>
    </w:tbl>
    <w:p w:rsidR="00000000" w:rsidRPr="0066763F" w:rsidP="0066763F">
      <w:pPr>
        <w:pStyle w:val="NoPaddingFontSize1"/>
      </w:pPr>
    </w:p>
    <w:p w:rsidR="00000000" w:rsidRPr="0066763F" w:rsidP="0066763F">
      <w:pPr>
        <w:pStyle w:val="AllowPageBreak"/>
      </w:pPr>
    </w:p>
    <w:p w:rsidR="00000000" w:rsidRPr="0066763F" w:rsidP="0066763F">
      <w:pPr>
        <w:pStyle w:val="Heading1"/>
      </w:pPr>
      <w:bookmarkStart w:id="6" w:name="O_1024359"/>
      <w:bookmarkEnd w:id="6"/>
      <w:r w:rsidRPr="0066763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676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 w:rsidP="0066763F">
            <w:pPr>
              <w:pStyle w:val="BodyText"/>
            </w:pPr>
            <w:r w:rsidRPr="0066763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rPr>
                <w:rStyle w:val="SpecialBold"/>
              </w:rPr>
              <w:t>PERFORMANCE CRITERIA</w:t>
            </w:r>
          </w:p>
        </w:tc>
      </w:tr>
      <w:tr w:rsidTr="006676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t>Performance criteria describe the performance needed to demonstrate achievement of the element.</w:t>
            </w:r>
          </w:p>
        </w:tc>
      </w:tr>
      <w:tr w:rsidTr="006676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 w:rsidP="0066763F">
            <w:pPr>
              <w:pStyle w:val="BodyText"/>
            </w:pPr>
            <w:r w:rsidRPr="0066763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 w:rsidP="0066763F">
            <w:pPr>
              <w:pStyle w:val="BodyText"/>
            </w:pPr>
            <w:r w:rsidRPr="0066763F">
              <w:rPr>
                <w:rStyle w:val="SpecialBold"/>
              </w:rPr>
              <w:t>Confirm implementation context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t>Project drivers, triggers, risks, risk management contexts, treatment options, priorities and practical constraints are clarified</w:t>
            </w:r>
          </w:p>
        </w:tc>
      </w:tr>
      <w:tr w:rsidTr="006676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t>Applicable policies and procedures are identified</w:t>
            </w:r>
          </w:p>
        </w:tc>
      </w:tr>
      <w:tr w:rsidTr="006676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t>Key stakeholders are identified along with their potential interests, sensitivities, roles and responsibilities</w:t>
            </w:r>
          </w:p>
        </w:tc>
      </w:tr>
      <w:tr w:rsidTr="006676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 w:rsidP="0066763F">
            <w:pPr>
              <w:pStyle w:val="BodyText"/>
            </w:pPr>
            <w:r w:rsidRPr="0066763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 w:rsidP="0066763F">
            <w:pPr>
              <w:pStyle w:val="BodyText"/>
            </w:pPr>
            <w:r w:rsidRPr="0066763F">
              <w:rPr>
                <w:rStyle w:val="SpecialBold"/>
              </w:rPr>
              <w:t>Develop implementation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t>Risks to be treated and current treatment options are confirmed, in accordance with organisational policies a</w:t>
            </w:r>
            <w:r w:rsidRPr="0066763F">
              <w:t xml:space="preserve">nd procedures </w:t>
            </w:r>
          </w:p>
        </w:tc>
      </w:tr>
      <w:tr w:rsidTr="006676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t>Performance criteria for assessing the effectiveness of treatment implementation are established, in consultation with stakeholders</w:t>
            </w:r>
          </w:p>
        </w:tc>
      </w:tr>
      <w:tr w:rsidTr="006676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t>Treatment actions, resources required, milestones, budget, reporting procedures and roles and r</w:t>
            </w:r>
            <w:r w:rsidRPr="0066763F">
              <w:t>esponsibilities of project team members are identified</w:t>
            </w:r>
          </w:p>
        </w:tc>
      </w:tr>
      <w:tr w:rsidTr="006676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t>Implementation issues are identified and contingencies are developed, as required, in accordance with organisational policies</w:t>
            </w:r>
          </w:p>
        </w:tc>
      </w:tr>
      <w:tr w:rsidTr="006676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t>An agreed treatment plan is documented and submitted for approval, in accordance with organisational policies and procedures</w:t>
            </w:r>
          </w:p>
        </w:tc>
      </w:tr>
      <w:tr w:rsidTr="006676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 w:rsidP="0066763F">
            <w:pPr>
              <w:pStyle w:val="BodyText"/>
            </w:pPr>
            <w:r w:rsidRPr="0066763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 w:rsidP="0066763F">
            <w:pPr>
              <w:pStyle w:val="BodyText"/>
            </w:pPr>
            <w:r w:rsidRPr="0066763F">
              <w:rPr>
                <w:rStyle w:val="SpecialBold"/>
              </w:rPr>
              <w:t>Communicate the treatment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t>Processes to effectively consult and communicate are selected for implementation</w:t>
            </w:r>
          </w:p>
        </w:tc>
      </w:tr>
      <w:tr w:rsidTr="006676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t>Consultation plan is developed and implemented, in accordance with organisational procedures</w:t>
            </w:r>
          </w:p>
        </w:tc>
      </w:tr>
      <w:tr w:rsidTr="006676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 w:rsidP="0066763F">
            <w:pPr>
              <w:pStyle w:val="BodyText"/>
            </w:pPr>
            <w:r w:rsidRPr="0066763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 w:rsidP="0066763F">
            <w:pPr>
              <w:pStyle w:val="BodyText"/>
            </w:pPr>
            <w:r w:rsidRPr="0066763F">
              <w:rPr>
                <w:rStyle w:val="SpecialBold"/>
              </w:rPr>
              <w:t>Facilitate treatment plan implementation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t>Treatment tasks and activities are allocated, in accordance with the implementation plan</w:t>
            </w:r>
          </w:p>
        </w:tc>
      </w:tr>
      <w:tr w:rsidTr="006676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t>Communication between working group members is maintained</w:t>
            </w:r>
          </w:p>
        </w:tc>
      </w:tr>
      <w:tr w:rsidTr="006676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t>Stakeholders are kept informed of progress, performance and any proposed variations in strategy or implementation</w:t>
            </w:r>
          </w:p>
        </w:tc>
      </w:tr>
      <w:tr w:rsidTr="006676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t>Agreed treatment plan variations are planned, assessed and presented t</w:t>
            </w:r>
            <w:r w:rsidRPr="0066763F">
              <w:t>o accommodate changed circumstances or to achieve more effective outcomes</w:t>
            </w:r>
          </w:p>
        </w:tc>
      </w:tr>
      <w:tr w:rsidTr="006676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 w:rsidP="0066763F">
            <w:pPr>
              <w:pStyle w:val="BodyText"/>
            </w:pPr>
            <w:r w:rsidRPr="0066763F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 w:rsidP="0066763F">
            <w:pPr>
              <w:pStyle w:val="BodyText"/>
            </w:pPr>
            <w:r w:rsidRPr="0066763F">
              <w:rPr>
                <w:rStyle w:val="SpecialBold"/>
              </w:rPr>
              <w:t>Monitor and review treatment plan implementation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t xml:space="preserve">A review process is established, in accordance with organisational policies and in consultation with stakeholders  </w:t>
            </w:r>
          </w:p>
        </w:tc>
      </w:tr>
      <w:tr w:rsidTr="006676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t xml:space="preserve">Effectiveness of treatment activities, adequacy of resources, project progress and expenditure are </w:t>
            </w:r>
            <w:r w:rsidRPr="0066763F">
              <w:t>monitored against plans and are recorded and reported</w:t>
            </w:r>
          </w:p>
        </w:tc>
      </w:tr>
      <w:tr w:rsidTr="006676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t>Implementation plans are adjusted, as required, following the review process</w:t>
            </w:r>
          </w:p>
        </w:tc>
      </w:tr>
      <w:tr w:rsidTr="006676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t xml:space="preserve">Adjustments </w:t>
            </w:r>
            <w:r w:rsidRPr="0066763F">
              <w:t>to implementation plans are communicated to stakeholders, in accordance with treatment plan</w:t>
            </w:r>
          </w:p>
        </w:tc>
      </w:tr>
      <w:tr w:rsidTr="006676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3F">
            <w:pPr>
              <w:pStyle w:val="BodyText"/>
              <w:rPr>
                <w:lang w:val="en-NZ"/>
              </w:rPr>
            </w:pPr>
            <w:r w:rsidRPr="0066763F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 w:rsidP="0066763F">
            <w:pPr>
              <w:pStyle w:val="BodyText"/>
            </w:pPr>
            <w:r w:rsidRPr="0066763F">
              <w:t>Residual risk is re-evaluated after treatment to determine whether to accept the risk or reassess the risk, in accordance with the treatment plan</w:t>
            </w:r>
          </w:p>
        </w:tc>
      </w:tr>
    </w:tbl>
    <w:p w:rsidR="00000000" w:rsidRPr="0066763F" w:rsidP="0066763F">
      <w:pPr>
        <w:pStyle w:val="NoPaddingFontSize1"/>
      </w:pPr>
    </w:p>
    <w:p w:rsidR="00000000" w:rsidRPr="0066763F" w:rsidP="0066763F">
      <w:pPr>
        <w:pStyle w:val="AllowPageBreak"/>
      </w:pPr>
    </w:p>
    <w:p w:rsidR="00000000" w:rsidRPr="0066763F" w:rsidP="0066763F">
      <w:pPr>
        <w:pStyle w:val="Heading1"/>
      </w:pPr>
      <w:bookmarkStart w:id="7" w:name="O_1024360"/>
      <w:bookmarkEnd w:id="7"/>
      <w:r w:rsidRPr="0066763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6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 w:rsidP="0066763F">
            <w:pPr>
              <w:pStyle w:val="BodyText"/>
            </w:pPr>
            <w:r w:rsidRPr="0066763F">
              <w:t>Foundation skills essential to performance are explicit in the performance criteria of this unit of competency.</w:t>
            </w:r>
          </w:p>
        </w:tc>
      </w:tr>
    </w:tbl>
    <w:p w:rsidR="00000000" w:rsidRPr="0066763F" w:rsidP="0066763F">
      <w:pPr>
        <w:pStyle w:val="NoPaddingFontSize1"/>
      </w:pPr>
    </w:p>
    <w:p w:rsidR="00000000" w:rsidRPr="0066763F" w:rsidP="0066763F">
      <w:pPr>
        <w:pStyle w:val="AllowPageBreak"/>
      </w:pPr>
    </w:p>
    <w:p w:rsidR="00000000" w:rsidRPr="0066763F" w:rsidP="0066763F">
      <w:pPr>
        <w:pStyle w:val="Heading1"/>
      </w:pPr>
      <w:bookmarkStart w:id="8" w:name="O_1024361"/>
      <w:bookmarkEnd w:id="8"/>
      <w:r w:rsidRPr="0066763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6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 w:rsidP="0066763F">
            <w:pPr>
              <w:pStyle w:val="BodyText"/>
            </w:pPr>
            <w:r w:rsidRPr="0066763F">
              <w:t>Range is restricted to essential operating conditions and any other variables essential to the work environment.</w:t>
            </w:r>
          </w:p>
          <w:p w:rsidR="00000000" w:rsidRPr="0066763F" w:rsidP="0066763F">
            <w:pPr>
              <w:pStyle w:val="BodyText"/>
            </w:pPr>
            <w:r w:rsidRPr="0066763F">
              <w:t>Non-essential conditions may be found in the Companion Volume Implementation Guide.</w:t>
            </w:r>
          </w:p>
        </w:tc>
      </w:tr>
    </w:tbl>
    <w:p w:rsidR="00000000" w:rsidRPr="0066763F" w:rsidP="0066763F">
      <w:pPr>
        <w:pStyle w:val="NoPaddingFontSize1"/>
      </w:pPr>
    </w:p>
    <w:p w:rsidR="00000000" w:rsidRPr="0066763F" w:rsidP="0066763F">
      <w:pPr>
        <w:pStyle w:val="AllowPageBreak"/>
      </w:pPr>
    </w:p>
    <w:p w:rsidR="00000000" w:rsidRPr="0066763F" w:rsidP="0066763F">
      <w:pPr>
        <w:pStyle w:val="Heading1"/>
      </w:pPr>
      <w:bookmarkStart w:id="9" w:name="O_1024362"/>
      <w:bookmarkEnd w:id="9"/>
      <w:r w:rsidRPr="0066763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6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3F" w:rsidP="0066763F">
            <w:pPr>
              <w:pStyle w:val="BodyText"/>
            </w:pPr>
            <w:r w:rsidRPr="0066763F">
              <w:t>This unit rep</w:t>
            </w:r>
            <w:r w:rsidRPr="0066763F">
              <w:t>laces and is equivalent to PUAEMR025 Manage risk treatment implementation.</w:t>
            </w:r>
          </w:p>
        </w:tc>
      </w:tr>
    </w:tbl>
    <w:p w:rsidR="00000000" w:rsidRPr="0066763F" w:rsidP="0066763F">
      <w:pPr>
        <w:pStyle w:val="NoPaddingFontSize1"/>
      </w:pPr>
    </w:p>
    <w:p w:rsidR="00000000" w:rsidRPr="0066763F" w:rsidP="0066763F">
      <w:pPr>
        <w:pStyle w:val="AllowPageBreak"/>
      </w:pPr>
    </w:p>
    <w:p w:rsidR="00000000" w:rsidRPr="0066763F" w:rsidP="0066763F">
      <w:pPr>
        <w:pStyle w:val="Heading1"/>
      </w:pPr>
      <w:bookmarkStart w:id="10" w:name="O_1024369"/>
      <w:bookmarkEnd w:id="10"/>
      <w:r w:rsidRPr="0066763F">
        <w:t>Links</w:t>
      </w:r>
    </w:p>
    <w:p w:rsidR="00000000" w:rsidRPr="0066763F" w:rsidP="001E6DD6">
      <w:pPr>
        <w:pStyle w:val="BodyText"/>
      </w:pPr>
      <w:r w:rsidRPr="0066763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5386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6763F" w:rsidP="0066763F"/>
    <w:sectPr w:rsidSect="006676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3F" w:rsidRPr="001E6DD6" w:rsidP="001E6D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DD6" w:rsidP="006676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6DD6" w:rsidP="006676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E6DD6" w:rsidP="006676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D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63F" w:rsidRPr="001E6DD6" w:rsidP="001E6D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DD6" w:rsidRPr="002D2AF8" w:rsidP="006676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PUAEMR004 Manage risk treatment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E6DD6" w:rsidP="006676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6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6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6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6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6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6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6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6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6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6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6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63F"/>
  </w:style>
  <w:style w:type="character" w:customStyle="1" w:styleId="Heading1Char">
    <w:name w:val="Heading 1 Char"/>
    <w:basedOn w:val="DefaultParagraphFont"/>
    <w:link w:val="Heading1"/>
    <w:rsid w:val="006676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6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63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6763F"/>
    <w:rPr>
      <w:b/>
      <w:spacing w:val="0"/>
    </w:rPr>
  </w:style>
  <w:style w:type="paragraph" w:customStyle="1" w:styleId="SuperHeading">
    <w:name w:val="SuperHeading"/>
    <w:basedOn w:val="Normal"/>
    <w:rsid w:val="006676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76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76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6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6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6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6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6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6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6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6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6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6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6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6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6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76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76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76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76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6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6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76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76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6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6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6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6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6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6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6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6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763F"/>
    <w:rPr>
      <w:i/>
    </w:rPr>
  </w:style>
  <w:style w:type="paragraph" w:styleId="Caption">
    <w:name w:val="caption"/>
    <w:basedOn w:val="BodyText"/>
    <w:next w:val="Normal"/>
    <w:qFormat/>
    <w:rsid w:val="006676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6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6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63F"/>
  </w:style>
  <w:style w:type="paragraph" w:styleId="TableofFigures">
    <w:name w:val="table of figures"/>
    <w:basedOn w:val="Normal"/>
    <w:next w:val="Normal"/>
    <w:semiHidden/>
    <w:rsid w:val="006676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6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763F"/>
    <w:rPr>
      <w:rFonts w:ascii="Wingdings" w:hAnsi="Wingdings"/>
    </w:rPr>
  </w:style>
  <w:style w:type="paragraph" w:customStyle="1" w:styleId="TableHeading">
    <w:name w:val="Table Heading"/>
    <w:basedOn w:val="HeadingBase"/>
    <w:rsid w:val="006676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63F"/>
    <w:rPr>
      <w:color w:val="0033CC"/>
      <w:u w:val="none"/>
    </w:rPr>
  </w:style>
  <w:style w:type="paragraph" w:customStyle="1" w:styleId="BodyTextRight">
    <w:name w:val="Body Text Right"/>
    <w:basedOn w:val="BodyText"/>
    <w:rsid w:val="006676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6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6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6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6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6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63F"/>
    <w:rPr>
      <w:sz w:val="32"/>
    </w:rPr>
  </w:style>
  <w:style w:type="paragraph" w:customStyle="1" w:styleId="HeadingProcedure">
    <w:name w:val="Heading Procedure"/>
    <w:basedOn w:val="HeadingBase"/>
    <w:next w:val="Normal"/>
    <w:rsid w:val="006676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63F"/>
    <w:pPr>
      <w:spacing w:before="60" w:after="60"/>
    </w:pPr>
  </w:style>
  <w:style w:type="paragraph" w:styleId="ListContinue">
    <w:name w:val="List Continue"/>
    <w:basedOn w:val="List"/>
    <w:rsid w:val="0066763F"/>
    <w:pPr>
      <w:ind w:firstLine="0"/>
    </w:pPr>
  </w:style>
  <w:style w:type="paragraph" w:customStyle="1" w:styleId="ListNote">
    <w:name w:val="List Note"/>
    <w:basedOn w:val="List"/>
    <w:rsid w:val="006676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6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6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63F"/>
    <w:rPr>
      <w:rFonts w:ascii="Courier New" w:hAnsi="Courier New"/>
    </w:rPr>
  </w:style>
  <w:style w:type="paragraph" w:customStyle="1" w:styleId="NoteBullet">
    <w:name w:val="Note Bullet"/>
    <w:basedOn w:val="Note"/>
    <w:rsid w:val="006676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6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6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6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6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76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6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63F"/>
    <w:rPr>
      <w:b/>
      <w:smallCaps/>
    </w:rPr>
  </w:style>
  <w:style w:type="paragraph" w:customStyle="1" w:styleId="TableListNumber">
    <w:name w:val="Table List Number"/>
    <w:basedOn w:val="ListNumber"/>
    <w:rsid w:val="006676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6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63F"/>
    <w:pPr>
      <w:numPr>
        <w:numId w:val="7"/>
      </w:numPr>
    </w:pPr>
  </w:style>
  <w:style w:type="paragraph" w:customStyle="1" w:styleId="ListAlpha2">
    <w:name w:val="List Alpha 2"/>
    <w:basedOn w:val="List2"/>
    <w:rsid w:val="0066763F"/>
    <w:pPr>
      <w:numPr>
        <w:numId w:val="6"/>
      </w:numPr>
    </w:pPr>
  </w:style>
  <w:style w:type="paragraph" w:styleId="List2">
    <w:name w:val="List 2"/>
    <w:basedOn w:val="BodyText"/>
    <w:rsid w:val="006676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6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6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6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6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6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763F"/>
    <w:pPr>
      <w:numPr>
        <w:numId w:val="2"/>
      </w:numPr>
    </w:pPr>
  </w:style>
  <w:style w:type="paragraph" w:styleId="ListContinue2">
    <w:name w:val="List Continue 2"/>
    <w:basedOn w:val="List2"/>
    <w:rsid w:val="0066763F"/>
    <w:pPr>
      <w:ind w:firstLine="0"/>
    </w:pPr>
  </w:style>
  <w:style w:type="paragraph" w:styleId="ListContinue3">
    <w:name w:val="List Continue 3"/>
    <w:basedOn w:val="List3"/>
    <w:rsid w:val="0066763F"/>
    <w:pPr>
      <w:ind w:left="1021" w:firstLine="0"/>
    </w:pPr>
  </w:style>
  <w:style w:type="paragraph" w:styleId="ListContinue4">
    <w:name w:val="List Continue 4"/>
    <w:basedOn w:val="List4"/>
    <w:rsid w:val="0066763F"/>
    <w:pPr>
      <w:ind w:firstLine="0"/>
    </w:pPr>
  </w:style>
  <w:style w:type="paragraph" w:styleId="ListContinue5">
    <w:name w:val="List Continue 5"/>
    <w:basedOn w:val="List5"/>
    <w:rsid w:val="0066763F"/>
    <w:pPr>
      <w:ind w:firstLine="0"/>
    </w:pPr>
  </w:style>
  <w:style w:type="paragraph" w:styleId="ListNumber3">
    <w:name w:val="List Number 3"/>
    <w:basedOn w:val="List3"/>
    <w:rsid w:val="0066763F"/>
    <w:pPr>
      <w:numPr>
        <w:numId w:val="3"/>
      </w:numPr>
    </w:pPr>
  </w:style>
  <w:style w:type="paragraph" w:styleId="ListNumber4">
    <w:name w:val="List Number 4"/>
    <w:basedOn w:val="List4"/>
    <w:rsid w:val="0066763F"/>
    <w:pPr>
      <w:numPr>
        <w:numId w:val="4"/>
      </w:numPr>
    </w:pPr>
  </w:style>
  <w:style w:type="paragraph" w:styleId="ListNumber5">
    <w:name w:val="List Number 5"/>
    <w:basedOn w:val="List5"/>
    <w:rsid w:val="0066763F"/>
    <w:pPr>
      <w:numPr>
        <w:numId w:val="5"/>
      </w:numPr>
    </w:pPr>
  </w:style>
  <w:style w:type="paragraph" w:styleId="BlockText">
    <w:name w:val="Block Text"/>
    <w:basedOn w:val="Normal"/>
    <w:rsid w:val="006676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6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63F"/>
    <w:rPr>
      <w:sz w:val="16"/>
      <w:vertAlign w:val="superscript"/>
    </w:rPr>
  </w:style>
  <w:style w:type="character" w:customStyle="1" w:styleId="Symbols">
    <w:name w:val="Symbols"/>
    <w:basedOn w:val="DefaultParagraphFont"/>
    <w:rsid w:val="0066763F"/>
    <w:rPr>
      <w:rFonts w:ascii="Symbol" w:hAnsi="Symbol"/>
    </w:rPr>
  </w:style>
  <w:style w:type="character" w:customStyle="1" w:styleId="MenuOptions">
    <w:name w:val="Menu Options"/>
    <w:basedOn w:val="DefaultParagraphFont"/>
    <w:rsid w:val="006676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63F"/>
    <w:rPr>
      <w:b/>
    </w:rPr>
  </w:style>
  <w:style w:type="character" w:customStyle="1" w:styleId="Underlined">
    <w:name w:val="Underlined"/>
    <w:basedOn w:val="DefaultParagraphFont"/>
    <w:rsid w:val="0066763F"/>
    <w:rPr>
      <w:u w:val="single"/>
    </w:rPr>
  </w:style>
  <w:style w:type="paragraph" w:customStyle="1" w:styleId="TableBodyTextRight">
    <w:name w:val="Table Body Text Right"/>
    <w:basedOn w:val="TableBodyText"/>
    <w:rsid w:val="006676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63F"/>
    <w:rPr>
      <w:sz w:val="18"/>
    </w:rPr>
  </w:style>
  <w:style w:type="paragraph" w:customStyle="1" w:styleId="BodySmallRight">
    <w:name w:val="Body Small Right"/>
    <w:basedOn w:val="BodyTextRight"/>
    <w:rsid w:val="0066763F"/>
    <w:rPr>
      <w:sz w:val="18"/>
      <w:szCs w:val="18"/>
    </w:rPr>
  </w:style>
  <w:style w:type="paragraph" w:customStyle="1" w:styleId="MarginEdition">
    <w:name w:val="Margin Edition"/>
    <w:basedOn w:val="MarginNote"/>
    <w:rsid w:val="006676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63F"/>
    <w:rPr>
      <w:sz w:val="2"/>
      <w:szCs w:val="2"/>
    </w:rPr>
  </w:style>
  <w:style w:type="character" w:customStyle="1" w:styleId="Small">
    <w:name w:val="Small"/>
    <w:basedOn w:val="DefaultParagraphFont"/>
    <w:rsid w:val="0066763F"/>
    <w:rPr>
      <w:sz w:val="16"/>
    </w:rPr>
  </w:style>
  <w:style w:type="paragraph" w:customStyle="1" w:styleId="WideTable">
    <w:name w:val="Wide Table"/>
    <w:basedOn w:val="Normal"/>
    <w:rsid w:val="006676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63F"/>
  </w:style>
  <w:style w:type="paragraph" w:styleId="Quote">
    <w:name w:val="Quote"/>
    <w:basedOn w:val="Heading1"/>
    <w:link w:val="QuoteChar"/>
    <w:qFormat/>
    <w:rsid w:val="006676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6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63F"/>
    <w:pPr>
      <w:pageBreakBefore/>
    </w:pPr>
  </w:style>
  <w:style w:type="paragraph" w:customStyle="1" w:styleId="Border">
    <w:name w:val="Border"/>
    <w:basedOn w:val="Normal"/>
    <w:qFormat/>
    <w:rsid w:val="006676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6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6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6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6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6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6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6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6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63F"/>
    <w:rPr>
      <w:u w:val="single"/>
    </w:rPr>
  </w:style>
  <w:style w:type="character" w:customStyle="1" w:styleId="BoldandItalics">
    <w:name w:val="Bold and Italics"/>
    <w:qFormat/>
    <w:rsid w:val="0066763F"/>
    <w:rPr>
      <w:b/>
      <w:i/>
      <w:u w:val="none"/>
    </w:rPr>
  </w:style>
  <w:style w:type="paragraph" w:styleId="BalloonText">
    <w:name w:val="Balloon Text"/>
    <w:basedOn w:val="Normal"/>
    <w:link w:val="BalloonTextChar"/>
    <w:rsid w:val="006676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6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6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6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6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6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63F"/>
    <w:pPr>
      <w:spacing w:before="0" w:after="0"/>
    </w:pPr>
  </w:style>
  <w:style w:type="paragraph" w:customStyle="1" w:styleId="BodyTextBold">
    <w:name w:val="Body Text Bold"/>
    <w:basedOn w:val="BodyText"/>
    <w:qFormat/>
    <w:rsid w:val="0066763F"/>
    <w:rPr>
      <w:b/>
    </w:rPr>
  </w:style>
  <w:style w:type="character" w:styleId="Hyperlink">
    <w:name w:val="Hyperlink"/>
    <w:basedOn w:val="DefaultParagraphFont"/>
    <w:uiPriority w:val="99"/>
    <w:unhideWhenUsed/>
    <w:rsid w:val="001E6D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3878</Characters>
  <Application>Microsoft Office Word</Application>
  <DocSecurity>0</DocSecurity>
  <Lines>184</Lines>
  <Paragraphs>92</Paragraphs>
  <ScaleCrop>false</ScaleCrop>
  <Company>Author-it Software Corporation Ltd.</Company>
  <LinksUpToDate>false</LinksUpToDate>
  <CharactersWithSpaces>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PUAEMR004 Manage risk treatment implementation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2024-11-07T12:14:00Z</dcterms:created>
  <dcterms:modified xsi:type="dcterms:W3CDTF">2024-11-07T12:14:00Z</dcterms:modified>
</cp:coreProperties>
</file>