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588" w:rsidP="00403588">
      <w:pPr>
        <w:pStyle w:val="Title"/>
      </w:pPr>
      <w:r>
        <w:fldChar w:fldCharType="begin"/>
      </w:r>
      <w:r>
        <w:instrText xml:space="preserve"> TITLE   \* MERGEFORMAT </w:instrText>
      </w:r>
      <w:r>
        <w:fldChar w:fldCharType="separate"/>
      </w:r>
      <w:r>
        <w:t>Assessment Requirements for PUAEMR004 Manage risk treatment implementation</w:t>
      </w:r>
      <w:r>
        <w:fldChar w:fldCharType="end"/>
      </w:r>
    </w:p>
    <w:p w:rsidR="00403588" w:rsidP="00403588">
      <w:pPr>
        <w:pStyle w:val="Version"/>
        <w:sectPr w:rsidSect="007B46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684" w:rsidP="007B4684">
      <w:pPr>
        <w:pStyle w:val="SuperHeading"/>
      </w:pPr>
      <w:r w:rsidRPr="007B4684">
        <w:t>Assessment Requirements for PUAEMR004 Manage risk treatment implementation</w:t>
      </w:r>
    </w:p>
    <w:p w:rsidR="00000000" w:rsidRPr="007B4684" w:rsidP="007B4684">
      <w:pPr>
        <w:pStyle w:val="Heading1"/>
      </w:pPr>
      <w:bookmarkStart w:id="1" w:name="O_1024364"/>
      <w:bookmarkEnd w:id="1"/>
      <w:r w:rsidRPr="007B4684">
        <w:t>Modification History</w:t>
      </w:r>
    </w:p>
    <w:tbl>
      <w:tblPr>
        <w:tblW w:w="9497" w:type="dxa"/>
        <w:tblLayout w:type="fixed"/>
        <w:tblCellMar>
          <w:left w:w="62" w:type="dxa"/>
          <w:right w:w="62" w:type="dxa"/>
        </w:tblCellMar>
        <w:tblLook w:val="0000"/>
      </w:tblPr>
      <w:tblGrid>
        <w:gridCol w:w="9497"/>
      </w:tblGrid>
      <w:tr w:rsidTr="007B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684" w:rsidP="007B4684">
            <w:pPr>
              <w:pStyle w:val="BodyText"/>
            </w:pPr>
            <w:r w:rsidRPr="007B4684">
              <w:rPr>
                <w:rStyle w:val="SpecialBold"/>
              </w:rPr>
              <w:t>Release 1.</w:t>
            </w:r>
            <w:r w:rsidRPr="007B4684">
              <w:t xml:space="preserve"> This is the first release of this unit of competency in the PUA Public Safety Training Package.</w:t>
            </w:r>
          </w:p>
        </w:tc>
      </w:tr>
    </w:tbl>
    <w:p w:rsidR="00000000" w:rsidRPr="007B4684" w:rsidP="007B4684">
      <w:pPr>
        <w:pStyle w:val="NoPaddingFontSize1"/>
      </w:pPr>
    </w:p>
    <w:p w:rsidR="00000000" w:rsidRPr="007B4684" w:rsidP="007B4684">
      <w:pPr>
        <w:pStyle w:val="AllowPageBreak"/>
      </w:pPr>
    </w:p>
    <w:p w:rsidR="00000000" w:rsidRPr="007B4684" w:rsidP="007B4684">
      <w:pPr>
        <w:pStyle w:val="Heading1"/>
      </w:pPr>
      <w:bookmarkStart w:id="2" w:name="O_1024365"/>
      <w:bookmarkEnd w:id="2"/>
      <w:r w:rsidRPr="007B4684">
        <w:t>Performance Evidence</w:t>
      </w:r>
    </w:p>
    <w:tbl>
      <w:tblPr>
        <w:tblW w:w="9497" w:type="dxa"/>
        <w:tblLayout w:type="fixed"/>
        <w:tblCellMar>
          <w:left w:w="62" w:type="dxa"/>
          <w:right w:w="62" w:type="dxa"/>
        </w:tblCellMar>
        <w:tblLook w:val="0000"/>
      </w:tblPr>
      <w:tblGrid>
        <w:gridCol w:w="9497"/>
      </w:tblGrid>
      <w:tr w:rsidTr="007B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4684">
            <w:pPr>
              <w:pStyle w:val="BodyText"/>
              <w:rPr>
                <w:lang w:val="en-NZ"/>
              </w:rPr>
            </w:pPr>
            <w:r w:rsidRPr="007B4684">
              <w:t xml:space="preserve">Evidence required to demonstrate competence in this unit must be relevant to and satisfy all the requirements of the elements and performance criteria on at least two separate occasions and includes </w:t>
            </w:r>
          </w:p>
        </w:tc>
      </w:tr>
      <w:tr w:rsidTr="007B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684" w:rsidP="007B4684">
            <w:pPr>
              <w:pStyle w:val="ListBullet"/>
            </w:pPr>
            <w:r w:rsidRPr="007B4684">
              <w:t>applying a range of media communi</w:t>
            </w:r>
            <w:r w:rsidRPr="007B4684">
              <w:t>cation and methods to communicate with stakeholders</w:t>
            </w:r>
          </w:p>
          <w:p w:rsidR="00000000" w:rsidRPr="007B4684" w:rsidP="007B4684">
            <w:pPr>
              <w:pStyle w:val="ListBullet"/>
            </w:pPr>
            <w:r w:rsidRPr="007B4684">
              <w:t>communicating treatment plan</w:t>
            </w:r>
          </w:p>
          <w:p w:rsidR="00000000" w:rsidRPr="007B4684" w:rsidP="007B4684">
            <w:pPr>
              <w:pStyle w:val="ListBullet"/>
            </w:pPr>
            <w:r w:rsidRPr="007B4684">
              <w:t>confirming implementation context</w:t>
            </w:r>
          </w:p>
          <w:p w:rsidR="00000000" w:rsidRPr="007B4684" w:rsidP="007B4684">
            <w:pPr>
              <w:pStyle w:val="ListBullet"/>
            </w:pPr>
            <w:r w:rsidRPr="007B4684">
              <w:t>developing implementation plan</w:t>
            </w:r>
          </w:p>
          <w:p w:rsidR="00000000" w:rsidRPr="007B4684" w:rsidP="007B4684">
            <w:pPr>
              <w:pStyle w:val="ListBullet"/>
            </w:pPr>
            <w:r w:rsidRPr="007B4684">
              <w:t>facilitating treatment plan implementation</w:t>
            </w:r>
          </w:p>
          <w:p w:rsidR="00000000" w:rsidRPr="007B4684" w:rsidP="007B4684">
            <w:pPr>
              <w:pStyle w:val="ListBullet"/>
            </w:pPr>
            <w:r w:rsidRPr="007B4684">
              <w:t>following organisational policies and procedures including Work, He</w:t>
            </w:r>
            <w:r w:rsidRPr="007B4684">
              <w:t>alth and Safety (WHS)/Occupational Health and Safety (OHS) requirements</w:t>
            </w:r>
          </w:p>
          <w:p w:rsidR="00000000" w:rsidRPr="007B4684" w:rsidP="007B4684">
            <w:pPr>
              <w:pStyle w:val="ListBullet"/>
            </w:pPr>
            <w:r w:rsidRPr="007B4684">
              <w:t>identifying practical constraints for existing control measures with stakeholders</w:t>
            </w:r>
          </w:p>
          <w:p w:rsidR="00000000" w:rsidRPr="007B4684" w:rsidP="007B4684">
            <w:pPr>
              <w:pStyle w:val="ListBullet"/>
            </w:pPr>
            <w:r w:rsidRPr="007B4684">
              <w:t>monitoring and reviewing treatment plan implementation</w:t>
            </w:r>
          </w:p>
          <w:p w:rsidR="00000000" w:rsidRPr="007B4684" w:rsidP="007B4684">
            <w:pPr>
              <w:pStyle w:val="ListBullet"/>
            </w:pPr>
            <w:r w:rsidRPr="007B4684">
              <w:t>stakeholder networking and relationship building</w:t>
            </w:r>
          </w:p>
          <w:p w:rsidR="00000000" w:rsidRPr="007B4684" w:rsidP="007B4684">
            <w:pPr>
              <w:pStyle w:val="ListBullet"/>
            </w:pPr>
            <w:r w:rsidRPr="007B4684">
              <w:t>working with stakeholder groups</w:t>
            </w:r>
          </w:p>
        </w:tc>
      </w:tr>
    </w:tbl>
    <w:p w:rsidR="00000000" w:rsidRPr="007B4684" w:rsidP="007B4684">
      <w:pPr>
        <w:pStyle w:val="NoPaddingFontSize1"/>
      </w:pPr>
    </w:p>
    <w:p w:rsidR="00000000" w:rsidRPr="007B4684" w:rsidP="007B4684">
      <w:pPr>
        <w:pStyle w:val="AllowPageBreak"/>
      </w:pPr>
    </w:p>
    <w:p w:rsidR="00000000" w:rsidRPr="007B4684" w:rsidP="007B4684">
      <w:pPr>
        <w:pStyle w:val="Heading1"/>
      </w:pPr>
      <w:bookmarkStart w:id="3" w:name="O_1024366"/>
      <w:bookmarkEnd w:id="3"/>
      <w:r w:rsidRPr="007B4684">
        <w:t>Knowledge Evidence</w:t>
      </w:r>
    </w:p>
    <w:tbl>
      <w:tblPr>
        <w:tblW w:w="9497" w:type="dxa"/>
        <w:tblLayout w:type="fixed"/>
        <w:tblCellMar>
          <w:left w:w="62" w:type="dxa"/>
          <w:right w:w="62" w:type="dxa"/>
        </w:tblCellMar>
        <w:tblLook w:val="0000"/>
      </w:tblPr>
      <w:tblGrid>
        <w:gridCol w:w="9497"/>
      </w:tblGrid>
      <w:tr w:rsidTr="007B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4684">
            <w:pPr>
              <w:pStyle w:val="BodyText"/>
              <w:rPr>
                <w:lang w:val="en-NZ"/>
              </w:rPr>
            </w:pPr>
            <w:r w:rsidRPr="007B4684">
              <w:t>Evidence required to demonstrate competence in this unit must be relevant to and satisfy all the requirements of the elements and perfo</w:t>
            </w:r>
            <w:r w:rsidRPr="007B4684">
              <w:t>rmance criteria and includes knowledge of</w:t>
            </w:r>
          </w:p>
        </w:tc>
      </w:tr>
      <w:tr w:rsidTr="007B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684" w:rsidP="007B4684">
            <w:pPr>
              <w:pStyle w:val="ListBullet"/>
            </w:pPr>
            <w:r w:rsidRPr="007B4684">
              <w:t xml:space="preserve">analytical, problem solving and decision making techniques to facilitate monitoring progress against targets </w:t>
            </w:r>
          </w:p>
          <w:p w:rsidR="00000000" w:rsidRPr="007B4684" w:rsidP="007B4684">
            <w:pPr>
              <w:pStyle w:val="ListBullet"/>
            </w:pPr>
            <w:r w:rsidRPr="007B4684">
              <w:t>emergency risk management concepts and principles including industry standards</w:t>
            </w:r>
          </w:p>
          <w:p w:rsidR="00000000" w:rsidRPr="007B4684" w:rsidP="007B4684">
            <w:pPr>
              <w:pStyle w:val="ListBullet"/>
            </w:pPr>
            <w:r w:rsidRPr="007B4684">
              <w:t>jurisdiction and organi</w:t>
            </w:r>
            <w:r w:rsidRPr="007B4684">
              <w:t>sational documentation and reporting procedures</w:t>
            </w:r>
          </w:p>
          <w:p w:rsidR="00000000" w:rsidRPr="007B4684" w:rsidP="007B4684">
            <w:pPr>
              <w:pStyle w:val="ListBullet"/>
            </w:pPr>
            <w:r w:rsidRPr="007B4684">
              <w:t>jurisdictional and organisational responsibilities for implementing risk treatment options</w:t>
            </w:r>
          </w:p>
          <w:p w:rsidR="00000000" w:rsidRPr="007B4684" w:rsidP="007B4684">
            <w:pPr>
              <w:pStyle w:val="ListBullet"/>
            </w:pPr>
            <w:r w:rsidRPr="007B4684">
              <w:t>legislative and regulatory requirements relevant to implementing risk treatments</w:t>
            </w:r>
          </w:p>
          <w:p w:rsidR="00000000" w:rsidRPr="007B4684" w:rsidP="007B4684">
            <w:pPr>
              <w:pStyle w:val="ListBullet"/>
            </w:pPr>
            <w:r w:rsidRPr="007B4684">
              <w:t>options for communicating with stakeholders</w:t>
            </w:r>
          </w:p>
          <w:p w:rsidR="00000000" w:rsidRPr="007B4684" w:rsidP="007B4684">
            <w:pPr>
              <w:pStyle w:val="ListBullet"/>
            </w:pPr>
            <w:r w:rsidRPr="007B4684">
              <w:t>organisational policies and procedures including</w:t>
            </w:r>
          </w:p>
          <w:p w:rsidR="00000000" w:rsidRPr="007B4684" w:rsidP="007B4684">
            <w:pPr>
              <w:pStyle w:val="ListBullet2"/>
            </w:pPr>
            <w:r w:rsidRPr="007B4684">
              <w:t>arrangements in legislation</w:t>
            </w:r>
          </w:p>
          <w:p w:rsidR="00000000" w:rsidRPr="007B4684" w:rsidP="007B4684">
            <w:pPr>
              <w:pStyle w:val="ListBullet2"/>
            </w:pPr>
            <w:r w:rsidRPr="007B4684">
              <w:t>existing disaster plans, agreements and/or memorandums of understanding</w:t>
            </w:r>
          </w:p>
          <w:p w:rsidR="00000000" w:rsidRPr="007B4684" w:rsidP="007B4684">
            <w:pPr>
              <w:pStyle w:val="ListBullet2"/>
            </w:pPr>
            <w:r w:rsidRPr="007B4684">
              <w:t>facility emergency response plan</w:t>
            </w:r>
          </w:p>
          <w:p w:rsidR="00000000" w:rsidRPr="007B4684" w:rsidP="007B4684">
            <w:pPr>
              <w:pStyle w:val="ListBullet2"/>
            </w:pPr>
            <w:r w:rsidRPr="007B4684">
              <w:t>local planning regulations, d</w:t>
            </w:r>
            <w:r w:rsidRPr="007B4684">
              <w:t>evelopment controls and environmental plans</w:t>
            </w:r>
          </w:p>
          <w:p w:rsidR="00000000" w:rsidRPr="007B4684" w:rsidP="007B4684">
            <w:pPr>
              <w:pStyle w:val="ListBullet2"/>
            </w:pPr>
            <w:r w:rsidRPr="007B4684">
              <w:t>organisational or jurisdictional emergency risk management policies or procedures</w:t>
            </w:r>
          </w:p>
          <w:p w:rsidR="00000000" w:rsidRPr="007B4684" w:rsidP="007B4684">
            <w:pPr>
              <w:pStyle w:val="ListBullet2"/>
            </w:pPr>
            <w:r w:rsidRPr="007B4684">
              <w:t>Work, Health and Safety (WHS)/Occupational Health and Safety (OHS) requirements including risk mitigation</w:t>
            </w:r>
          </w:p>
          <w:p w:rsidR="00000000" w:rsidRPr="007B4684" w:rsidP="007B4684">
            <w:pPr>
              <w:pStyle w:val="ListBullet"/>
            </w:pPr>
            <w:r w:rsidRPr="007B4684">
              <w:t>performance criteria fo</w:t>
            </w:r>
            <w:r w:rsidRPr="007B4684">
              <w:t>r assessing treatment implementation including</w:t>
            </w:r>
          </w:p>
          <w:p w:rsidR="00000000" w:rsidRPr="007B4684" w:rsidP="007B4684">
            <w:pPr>
              <w:pStyle w:val="ListBullet2"/>
            </w:pPr>
            <w:r w:rsidRPr="007B4684">
              <w:t>continuous monitoring of maintenance of equity</w:t>
            </w:r>
          </w:p>
          <w:p w:rsidR="00000000" w:rsidRPr="007B4684" w:rsidP="007B4684">
            <w:pPr>
              <w:pStyle w:val="ListBullet2"/>
            </w:pPr>
            <w:r w:rsidRPr="007B4684">
              <w:t>continued involvement of stakeholders</w:t>
            </w:r>
          </w:p>
          <w:p w:rsidR="00000000" w:rsidRPr="007B4684" w:rsidP="007B4684">
            <w:pPr>
              <w:pStyle w:val="ListBullet2"/>
            </w:pPr>
            <w:r w:rsidRPr="007B4684">
              <w:t>cost effectiveness of treatment</w:t>
            </w:r>
          </w:p>
          <w:p w:rsidR="00000000" w:rsidRPr="007B4684" w:rsidP="007B4684">
            <w:pPr>
              <w:pStyle w:val="ListBullet2"/>
            </w:pPr>
            <w:r w:rsidRPr="007B4684">
              <w:t>evaluation in terms of actual risk reduction</w:t>
            </w:r>
          </w:p>
          <w:p w:rsidR="00000000" w:rsidRPr="007B4684" w:rsidP="007B4684">
            <w:pPr>
              <w:pStyle w:val="ListBullet2"/>
            </w:pPr>
            <w:r w:rsidRPr="007B4684">
              <w:t>evaluation of need for redefinition of policy</w:t>
            </w:r>
          </w:p>
          <w:p w:rsidR="00000000" w:rsidRPr="007B4684" w:rsidP="007B4684">
            <w:pPr>
              <w:pStyle w:val="ListBullet2"/>
            </w:pPr>
            <w:r w:rsidRPr="007B4684">
              <w:t>feedback mechanism</w:t>
            </w:r>
          </w:p>
          <w:p w:rsidR="00000000" w:rsidRPr="007B4684" w:rsidP="007B4684">
            <w:pPr>
              <w:pStyle w:val="ListBullet2"/>
            </w:pPr>
            <w:r w:rsidRPr="007B4684">
              <w:t>consideration of change that takes place over time</w:t>
            </w:r>
          </w:p>
          <w:p w:rsidR="00000000" w:rsidRPr="007B4684" w:rsidP="007B4684">
            <w:pPr>
              <w:pStyle w:val="ListBullet"/>
            </w:pPr>
            <w:r w:rsidRPr="007B4684">
              <w:t>practical constraint requirements and context including</w:t>
            </w:r>
          </w:p>
          <w:p w:rsidR="00000000" w:rsidRPr="007B4684" w:rsidP="007B4684">
            <w:pPr>
              <w:pStyle w:val="ListBullet2"/>
            </w:pPr>
            <w:r w:rsidRPr="007B4684">
              <w:t>arrangements, roles and responsibilities set down in existing facility emergency response plans</w:t>
            </w:r>
          </w:p>
          <w:p w:rsidR="00000000" w:rsidRPr="007B4684" w:rsidP="007B4684">
            <w:pPr>
              <w:pStyle w:val="ListBullet2"/>
            </w:pPr>
            <w:r w:rsidRPr="007B4684">
              <w:t>availability of technical expert</w:t>
            </w:r>
            <w:r w:rsidRPr="007B4684">
              <w:t>ise, technology and equipment</w:t>
            </w:r>
          </w:p>
          <w:p w:rsidR="00000000" w:rsidRPr="007B4684" w:rsidP="007B4684">
            <w:pPr>
              <w:pStyle w:val="ListBullet2"/>
            </w:pPr>
            <w:r w:rsidRPr="007B4684">
              <w:t>budgets, time, availability and capability of people</w:t>
            </w:r>
          </w:p>
          <w:p w:rsidR="00000000" w:rsidRPr="007B4684" w:rsidP="007B4684">
            <w:pPr>
              <w:pStyle w:val="ListBullet2"/>
            </w:pPr>
            <w:r w:rsidRPr="007B4684">
              <w:t>land use planning</w:t>
            </w:r>
          </w:p>
          <w:p w:rsidR="00000000" w:rsidRPr="007B4684" w:rsidP="007B4684">
            <w:pPr>
              <w:pStyle w:val="ListBullet2"/>
            </w:pPr>
            <w:r w:rsidRPr="007B4684">
              <w:t>legislation covering emergency and environmental management, safety standards and local government regulations</w:t>
            </w:r>
          </w:p>
          <w:p w:rsidR="00000000" w:rsidRPr="007B4684" w:rsidP="007B4684">
            <w:pPr>
              <w:pStyle w:val="ListBullet2"/>
            </w:pPr>
            <w:r w:rsidRPr="007B4684">
              <w:t>limited community knowledge of emergency ris</w:t>
            </w:r>
            <w:r w:rsidRPr="007B4684">
              <w:t>k management processes and benefits</w:t>
            </w:r>
          </w:p>
          <w:p w:rsidR="00000000" w:rsidRPr="007B4684" w:rsidP="007B4684">
            <w:pPr>
              <w:pStyle w:val="ListBullet2"/>
            </w:pPr>
            <w:r w:rsidRPr="007B4684">
              <w:t>political, social and cultural considerations</w:t>
            </w:r>
          </w:p>
        </w:tc>
      </w:tr>
    </w:tbl>
    <w:p w:rsidR="00000000" w:rsidRPr="007B4684" w:rsidP="007B4684">
      <w:pPr>
        <w:pStyle w:val="NoPaddingFontSize1"/>
      </w:pPr>
    </w:p>
    <w:p w:rsidR="00000000" w:rsidRPr="007B4684" w:rsidP="007B4684">
      <w:pPr>
        <w:pStyle w:val="AllowPageBreak"/>
      </w:pPr>
    </w:p>
    <w:p w:rsidR="00000000" w:rsidRPr="007B4684" w:rsidP="007B4684">
      <w:pPr>
        <w:pStyle w:val="Heading1"/>
      </w:pPr>
      <w:bookmarkStart w:id="4" w:name="O_1024367"/>
      <w:bookmarkEnd w:id="4"/>
      <w:r w:rsidRPr="007B4684">
        <w:t>Assessment Conditions</w:t>
      </w:r>
    </w:p>
    <w:tbl>
      <w:tblPr>
        <w:tblW w:w="9497" w:type="dxa"/>
        <w:tblLayout w:type="fixed"/>
        <w:tblCellMar>
          <w:left w:w="62" w:type="dxa"/>
          <w:right w:w="62" w:type="dxa"/>
        </w:tblCellMar>
        <w:tblLook w:val="0000"/>
      </w:tblPr>
      <w:tblGrid>
        <w:gridCol w:w="9497"/>
      </w:tblGrid>
      <w:tr w:rsidTr="007B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684" w:rsidP="007B4684">
            <w:pPr>
              <w:pStyle w:val="BodyText"/>
            </w:pPr>
            <w:r w:rsidRPr="007B4684">
              <w:t xml:space="preserve">As a minimum, assessors must satisfy applicable regulatory requirements, which include requirements in the Standards for Registered Training Organisations current at the time of assessment. </w:t>
            </w:r>
          </w:p>
          <w:p w:rsidR="00000000" w:rsidRPr="007B4684" w:rsidP="007B4684">
            <w:pPr>
              <w:pStyle w:val="BodyText"/>
            </w:pPr>
            <w:r w:rsidRPr="007B4684">
              <w:t>As a minimum, assessment must satisfy applicable regulatory requi</w:t>
            </w:r>
            <w:r w:rsidRPr="007B4684">
              <w:t>rements, which include requirements in the Standards for Registered Training Organisations current at the time of assessment.</w:t>
            </w:r>
          </w:p>
          <w:p w:rsidR="00000000" w:rsidRPr="007B4684" w:rsidP="007B4684">
            <w:pPr>
              <w:pStyle w:val="BodyText"/>
            </w:pPr>
            <w:r w:rsidRPr="007B4684">
              <w:t>Assessment processes and techniques must be appropriate to the language, literacy and numeracy requirements of the work being perf</w:t>
            </w:r>
            <w:r w:rsidRPr="007B4684">
              <w:t>ormed and the needs of the candidate.</w:t>
            </w:r>
          </w:p>
          <w:p w:rsidR="00000000" w:rsidRPr="007B4684" w:rsidP="007B4684">
            <w:pPr>
              <w:pStyle w:val="BodyText"/>
            </w:pPr>
            <w:r w:rsidRPr="007B4684">
              <w:t>Assessment must occur in workplace operational situations where it is appropriate to do so; where this is not appropriate, assessment must occur in simulated workplace operational situations that replicate workplace co</w:t>
            </w:r>
            <w:r w:rsidRPr="007B4684">
              <w:t>nditions.</w:t>
            </w:r>
          </w:p>
          <w:p w:rsidR="00000000" w:rsidRPr="007B4684" w:rsidP="007B4684">
            <w:pPr>
              <w:pStyle w:val="BodyText"/>
            </w:pPr>
            <w:r w:rsidRPr="007B4684">
              <w:t xml:space="preserve">Candidates must demonstrate that they have developed criteria to monitor implementation progress, report on progress and communicate and consult with stakeholders. They must present evidence from at least two different contexts, one of which may </w:t>
            </w:r>
            <w:r w:rsidRPr="007B4684">
              <w:t>be simulated.</w:t>
            </w:r>
          </w:p>
          <w:p w:rsidR="00000000" w:rsidRPr="007B4684" w:rsidP="007B4684">
            <w:pPr>
              <w:pStyle w:val="BodyText"/>
            </w:pPr>
            <w:r w:rsidRPr="007B4684">
              <w:t>Resources for assessment must include access to</w:t>
            </w:r>
          </w:p>
          <w:p w:rsidR="00000000" w:rsidRPr="007B4684" w:rsidP="007B4684">
            <w:pPr>
              <w:pStyle w:val="ListBullet"/>
            </w:pPr>
            <w:r w:rsidRPr="007B4684">
              <w:t>a range of relevant exercises, case studies and/or simulations</w:t>
            </w:r>
          </w:p>
          <w:p w:rsidR="00000000" w:rsidRPr="007B4684" w:rsidP="007B4684">
            <w:pPr>
              <w:pStyle w:val="ListBullet"/>
            </w:pPr>
            <w:r w:rsidRPr="007B4684">
              <w:t>relevant and appropriate materials, equipment, tools and personal protective clothing and equipment currently used in industry</w:t>
            </w:r>
          </w:p>
          <w:p w:rsidR="00000000" w:rsidRPr="007B4684" w:rsidP="007B4684">
            <w:pPr>
              <w:pStyle w:val="ListBullet"/>
            </w:pPr>
            <w:r w:rsidRPr="007B4684">
              <w:t>app</w:t>
            </w:r>
            <w:r w:rsidRPr="007B4684">
              <w:t>licable documentation including organisational procedures, industry standards, equipment specifications, regulations, codes of practice and operational manuals.</w:t>
            </w:r>
          </w:p>
        </w:tc>
      </w:tr>
    </w:tbl>
    <w:p w:rsidR="00000000" w:rsidRPr="007B4684" w:rsidP="007B4684">
      <w:pPr>
        <w:pStyle w:val="NoPaddingFontSize1"/>
      </w:pPr>
    </w:p>
    <w:p w:rsidR="00000000" w:rsidRPr="007B4684" w:rsidP="007B4684">
      <w:pPr>
        <w:pStyle w:val="AllowPageBreak"/>
      </w:pPr>
    </w:p>
    <w:p w:rsidR="00000000" w:rsidRPr="007B4684" w:rsidP="007B4684">
      <w:pPr>
        <w:pStyle w:val="Heading1"/>
      </w:pPr>
      <w:bookmarkStart w:id="5" w:name="O_1024370"/>
      <w:bookmarkEnd w:id="5"/>
      <w:r w:rsidRPr="007B4684">
        <w:t>Links</w:t>
      </w:r>
    </w:p>
    <w:p w:rsidR="00000000" w:rsidRPr="007B4684" w:rsidP="00403588">
      <w:pPr>
        <w:pStyle w:val="BodyText"/>
      </w:pPr>
      <w:r w:rsidRPr="007B468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25451">
        <w:rPr>
          <w:rStyle w:val="Hyperlink"/>
        </w:rPr>
        <w:t>https://vetnet.gov.au/Pages/TrainingDocs.aspx?q=3eca5672-6d5a-410b-8942-810d0ba05bbf</w:t>
      </w:r>
      <w:r>
        <w:fldChar w:fldCharType="end"/>
      </w:r>
    </w:p>
    <w:p w:rsidR="00000000" w:rsidRPr="007B4684" w:rsidP="007B4684"/>
    <w:sectPr w:rsidSect="007B46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84" w:rsidRPr="00403588" w:rsidP="00403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88" w:rsidP="007B4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3588" w:rsidP="007B46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03588" w:rsidP="007B4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684" w:rsidRPr="00403588" w:rsidP="004035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88" w:rsidRPr="002D2AF8" w:rsidP="007B4684">
    <w:pPr>
      <w:pStyle w:val="Header"/>
      <w:framePr w:wrap="around"/>
    </w:pPr>
    <w:r>
      <w:fldChar w:fldCharType="begin"/>
    </w:r>
    <w:r>
      <w:instrText xml:space="preserve"> TITLE   \* MERGEFORMAT </w:instrText>
    </w:r>
    <w:r>
      <w:fldChar w:fldCharType="separate"/>
    </w:r>
    <w:r>
      <w:t>Assessment Requirements for PUAEMR004 Manage risk treatment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03588" w:rsidP="007B4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C68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04B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A4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684"/>
    <w:pPr>
      <w:spacing w:before="360" w:after="60"/>
      <w:outlineLvl w:val="0"/>
    </w:pPr>
    <w:rPr>
      <w:sz w:val="32"/>
    </w:rPr>
  </w:style>
  <w:style w:type="paragraph" w:styleId="Heading2">
    <w:name w:val="heading 2"/>
    <w:basedOn w:val="HeadingBase"/>
    <w:next w:val="BodyText"/>
    <w:link w:val="Heading2Char"/>
    <w:qFormat/>
    <w:rsid w:val="007B4684"/>
    <w:pPr>
      <w:keepLines/>
      <w:spacing w:before="240" w:after="120"/>
      <w:outlineLvl w:val="1"/>
    </w:pPr>
    <w:rPr>
      <w:sz w:val="28"/>
      <w:szCs w:val="40"/>
    </w:rPr>
  </w:style>
  <w:style w:type="paragraph" w:styleId="Heading3">
    <w:name w:val="heading 3"/>
    <w:basedOn w:val="HeadingBase"/>
    <w:next w:val="BodyText"/>
    <w:link w:val="Heading3Char"/>
    <w:qFormat/>
    <w:rsid w:val="007B4684"/>
    <w:pPr>
      <w:spacing w:before="180" w:after="120"/>
      <w:outlineLvl w:val="2"/>
    </w:pPr>
    <w:rPr>
      <w:spacing w:val="-10"/>
      <w:kern w:val="32"/>
    </w:rPr>
  </w:style>
  <w:style w:type="paragraph" w:styleId="Heading4">
    <w:name w:val="heading 4"/>
    <w:basedOn w:val="HeadingBase"/>
    <w:next w:val="BodyText"/>
    <w:link w:val="Heading4Char"/>
    <w:qFormat/>
    <w:rsid w:val="007B4684"/>
    <w:pPr>
      <w:spacing w:before="160" w:after="120"/>
      <w:outlineLvl w:val="3"/>
    </w:pPr>
    <w:rPr>
      <w:sz w:val="22"/>
    </w:rPr>
  </w:style>
  <w:style w:type="paragraph" w:styleId="Heading5">
    <w:name w:val="heading 5"/>
    <w:basedOn w:val="HeadingBase"/>
    <w:next w:val="Normal"/>
    <w:link w:val="Heading5Char"/>
    <w:qFormat/>
    <w:rsid w:val="007B4684"/>
    <w:pPr>
      <w:spacing w:before="80"/>
      <w:outlineLvl w:val="4"/>
    </w:pPr>
    <w:rPr>
      <w:color w:val="918585"/>
      <w:sz w:val="20"/>
    </w:rPr>
  </w:style>
  <w:style w:type="paragraph" w:styleId="Heading6">
    <w:name w:val="heading 6"/>
    <w:basedOn w:val="HeadingBase"/>
    <w:next w:val="Normal"/>
    <w:link w:val="Heading6Char"/>
    <w:qFormat/>
    <w:rsid w:val="007B4684"/>
    <w:pPr>
      <w:spacing w:before="60"/>
      <w:outlineLvl w:val="5"/>
    </w:pPr>
    <w:rPr>
      <w:color w:val="918585"/>
      <w:sz w:val="20"/>
    </w:rPr>
  </w:style>
  <w:style w:type="paragraph" w:styleId="Heading7">
    <w:name w:val="heading 7"/>
    <w:basedOn w:val="Normal"/>
    <w:next w:val="Normal"/>
    <w:link w:val="Heading7Char"/>
    <w:qFormat/>
    <w:rsid w:val="007B4684"/>
    <w:pPr>
      <w:ind w:left="720"/>
      <w:outlineLvl w:val="6"/>
    </w:pPr>
    <w:rPr>
      <w:i/>
    </w:rPr>
  </w:style>
  <w:style w:type="paragraph" w:styleId="Heading8">
    <w:name w:val="heading 8"/>
    <w:basedOn w:val="Normal"/>
    <w:next w:val="Normal"/>
    <w:link w:val="Heading8Char"/>
    <w:qFormat/>
    <w:rsid w:val="007B4684"/>
    <w:pPr>
      <w:ind w:left="720"/>
      <w:outlineLvl w:val="7"/>
    </w:pPr>
    <w:rPr>
      <w:i/>
    </w:rPr>
  </w:style>
  <w:style w:type="paragraph" w:styleId="Heading9">
    <w:name w:val="heading 9"/>
    <w:basedOn w:val="Normal"/>
    <w:next w:val="Normal"/>
    <w:link w:val="Heading9Char"/>
    <w:qFormat/>
    <w:rsid w:val="007B4684"/>
    <w:pPr>
      <w:ind w:left="720"/>
      <w:outlineLvl w:val="8"/>
    </w:pPr>
    <w:rPr>
      <w:i/>
    </w:rPr>
  </w:style>
  <w:style w:type="character" w:default="1" w:styleId="DefaultParagraphFont">
    <w:name w:val="Default Paragraph Font"/>
    <w:uiPriority w:val="1"/>
    <w:unhideWhenUsed/>
    <w:rsid w:val="007B4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684"/>
  </w:style>
  <w:style w:type="character" w:customStyle="1" w:styleId="Heading1Char">
    <w:name w:val="Heading 1 Char"/>
    <w:basedOn w:val="DefaultParagraphFont"/>
    <w:link w:val="Heading1"/>
    <w:rsid w:val="007B4684"/>
    <w:rPr>
      <w:rFonts w:ascii="Times New Roman" w:eastAsia="Times New Roman" w:hAnsi="Times New Roman" w:cs="Times New Roman"/>
      <w:b/>
      <w:sz w:val="32"/>
      <w:szCs w:val="20"/>
      <w:lang w:eastAsia="en-US"/>
    </w:rPr>
  </w:style>
  <w:style w:type="paragraph" w:styleId="BodyText">
    <w:name w:val="Body Text"/>
    <w:basedOn w:val="Normal"/>
    <w:link w:val="BodyTextChar"/>
    <w:rsid w:val="007B4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684"/>
    <w:rPr>
      <w:rFonts w:ascii="Times New Roman" w:eastAsia="Times New Roman" w:hAnsi="Times New Roman" w:cs="Times New Roman"/>
      <w:sz w:val="24"/>
      <w:lang w:eastAsia="en-US"/>
    </w:rPr>
  </w:style>
  <w:style w:type="paragraph" w:styleId="ListBullet">
    <w:name w:val="List Bullet"/>
    <w:basedOn w:val="List"/>
    <w:rsid w:val="007B4684"/>
    <w:pPr>
      <w:numPr>
        <w:numId w:val="12"/>
      </w:numPr>
      <w:tabs>
        <w:tab w:val="clear" w:pos="340"/>
      </w:tabs>
      <w:spacing w:before="40" w:after="40"/>
    </w:pPr>
  </w:style>
  <w:style w:type="character" w:customStyle="1" w:styleId="SpecialBold">
    <w:name w:val="Special Bold"/>
    <w:basedOn w:val="DefaultParagraphFont"/>
    <w:rsid w:val="007B4684"/>
    <w:rPr>
      <w:b/>
      <w:spacing w:val="0"/>
    </w:rPr>
  </w:style>
  <w:style w:type="paragraph" w:styleId="ListBullet2">
    <w:name w:val="List Bullet 2"/>
    <w:basedOn w:val="List2"/>
    <w:rsid w:val="007B4684"/>
    <w:pPr>
      <w:numPr>
        <w:numId w:val="13"/>
      </w:numPr>
      <w:tabs>
        <w:tab w:val="clear" w:pos="680"/>
      </w:tabs>
    </w:pPr>
  </w:style>
  <w:style w:type="paragraph" w:customStyle="1" w:styleId="SuperHeading">
    <w:name w:val="SuperHeading"/>
    <w:basedOn w:val="Normal"/>
    <w:rsid w:val="007B4684"/>
    <w:pPr>
      <w:spacing w:before="240" w:after="120"/>
      <w:outlineLvl w:val="0"/>
    </w:pPr>
    <w:rPr>
      <w:rFonts w:ascii="Times New Roman" w:hAnsi="Times New Roman"/>
      <w:b/>
      <w:sz w:val="32"/>
    </w:rPr>
  </w:style>
  <w:style w:type="paragraph" w:customStyle="1" w:styleId="AllowPageBreak">
    <w:name w:val="AllowPageBreak"/>
    <w:rsid w:val="007B46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4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684"/>
    <w:rPr>
      <w:rFonts w:ascii="Courier New" w:eastAsia="Times New Roman" w:hAnsi="Courier New" w:cs="Times New Roman"/>
      <w:i/>
      <w:szCs w:val="20"/>
      <w:lang w:eastAsia="en-US"/>
    </w:rPr>
  </w:style>
  <w:style w:type="paragraph" w:customStyle="1" w:styleId="HeadingBase">
    <w:name w:val="Heading Base"/>
    <w:rsid w:val="007B4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684"/>
    <w:pPr>
      <w:tabs>
        <w:tab w:val="right" w:leader="dot" w:pos="9072"/>
      </w:tabs>
      <w:ind w:left="567"/>
    </w:pPr>
    <w:rPr>
      <w:szCs w:val="22"/>
    </w:rPr>
  </w:style>
  <w:style w:type="paragraph" w:customStyle="1" w:styleId="TOCBase">
    <w:name w:val="TOC Base"/>
    <w:rsid w:val="007B4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684"/>
    <w:pPr>
      <w:tabs>
        <w:tab w:val="right" w:leader="dot" w:pos="9072"/>
      </w:tabs>
      <w:spacing w:before="40" w:after="40"/>
      <w:ind w:left="284"/>
    </w:pPr>
    <w:rPr>
      <w:rFonts w:ascii="Times New Roman" w:hAnsi="Times New Roman"/>
    </w:rPr>
  </w:style>
  <w:style w:type="paragraph" w:styleId="TOC1">
    <w:name w:val="toc 1"/>
    <w:basedOn w:val="TOCBase"/>
    <w:next w:val="Normal"/>
    <w:rsid w:val="007B4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684"/>
    <w:rPr>
      <w:rFonts w:ascii="Times New Roman" w:eastAsia="Times New Roman" w:hAnsi="Times New Roman" w:cs="Times New Roman"/>
      <w:sz w:val="16"/>
      <w:lang w:eastAsia="en-US"/>
    </w:rPr>
  </w:style>
  <w:style w:type="paragraph" w:styleId="Title">
    <w:name w:val="Title"/>
    <w:basedOn w:val="HeadingBase"/>
    <w:link w:val="TitleChar"/>
    <w:qFormat/>
    <w:rsid w:val="007B4684"/>
    <w:pPr>
      <w:spacing w:before="5040"/>
      <w:jc w:val="center"/>
    </w:pPr>
    <w:rPr>
      <w:sz w:val="48"/>
      <w:szCs w:val="72"/>
      <w:lang w:val="en-US"/>
    </w:rPr>
  </w:style>
  <w:style w:type="character" w:customStyle="1" w:styleId="TitleChar">
    <w:name w:val="Title Char"/>
    <w:basedOn w:val="DefaultParagraphFont"/>
    <w:link w:val="Title"/>
    <w:rsid w:val="007B4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684"/>
    <w:pPr>
      <w:tabs>
        <w:tab w:val="left" w:pos="3600"/>
        <w:tab w:val="left" w:pos="3958"/>
      </w:tabs>
    </w:pPr>
  </w:style>
  <w:style w:type="paragraph" w:styleId="List">
    <w:name w:val="List"/>
    <w:basedOn w:val="BodyText"/>
    <w:next w:val="BodyText"/>
    <w:rsid w:val="007B4684"/>
    <w:pPr>
      <w:tabs>
        <w:tab w:val="left" w:pos="340"/>
      </w:tabs>
      <w:spacing w:before="60" w:after="60"/>
      <w:ind w:left="340" w:hanging="340"/>
    </w:pPr>
  </w:style>
  <w:style w:type="paragraph" w:customStyle="1" w:styleId="Note">
    <w:name w:val="Note"/>
    <w:basedOn w:val="BodyText"/>
    <w:rsid w:val="007B46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684"/>
    <w:pPr>
      <w:framePr w:wrap="auto" w:hAnchor="text" w:y="6049"/>
    </w:pPr>
    <w:rPr>
      <w:color w:val="000000"/>
      <w:sz w:val="40"/>
    </w:rPr>
  </w:style>
  <w:style w:type="paragraph" w:customStyle="1" w:styleId="TOCTitle">
    <w:name w:val="TOCTitle"/>
    <w:basedOn w:val="Heading1"/>
    <w:rsid w:val="007B4684"/>
    <w:pPr>
      <w:spacing w:after="240"/>
      <w:jc w:val="center"/>
      <w:outlineLvl w:val="9"/>
    </w:pPr>
    <w:rPr>
      <w:caps/>
    </w:rPr>
  </w:style>
  <w:style w:type="paragraph" w:customStyle="1" w:styleId="Version">
    <w:name w:val="Version"/>
    <w:rsid w:val="007B46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684"/>
    <w:pPr>
      <w:keepNext w:val="0"/>
      <w:tabs>
        <w:tab w:val="right" w:pos="4176"/>
      </w:tabs>
      <w:ind w:left="198" w:hanging="198"/>
    </w:pPr>
    <w:rPr>
      <w:rFonts w:ascii="Garamond" w:hAnsi="Garamond"/>
    </w:rPr>
  </w:style>
  <w:style w:type="paragraph" w:styleId="IndexHeading">
    <w:name w:val="index heading"/>
    <w:basedOn w:val="Normal"/>
    <w:next w:val="Index1"/>
    <w:semiHidden/>
    <w:rsid w:val="007B4684"/>
    <w:pPr>
      <w:spacing w:before="120" w:after="120"/>
    </w:pPr>
    <w:rPr>
      <w:rFonts w:ascii="Arial" w:hAnsi="Arial"/>
      <w:b/>
      <w:color w:val="918585"/>
      <w:sz w:val="24"/>
    </w:rPr>
  </w:style>
  <w:style w:type="paragraph" w:styleId="Header">
    <w:name w:val="header"/>
    <w:basedOn w:val="Normal"/>
    <w:link w:val="HeaderChar"/>
    <w:rsid w:val="007B4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684"/>
    <w:rPr>
      <w:rFonts w:ascii="Times New Roman" w:eastAsia="Times New Roman" w:hAnsi="Times New Roman" w:cs="Times New Roman"/>
      <w:sz w:val="16"/>
      <w:szCs w:val="20"/>
      <w:lang w:val="en-GB" w:eastAsia="en-US"/>
    </w:rPr>
  </w:style>
  <w:style w:type="paragraph" w:customStyle="1" w:styleId="Chapter">
    <w:name w:val="Chapter"/>
    <w:basedOn w:val="Normal"/>
    <w:rsid w:val="007B4684"/>
    <w:pPr>
      <w:spacing w:before="240"/>
    </w:pPr>
    <w:rPr>
      <w:rFonts w:ascii="Times New Roman" w:hAnsi="Times New Roman"/>
      <w:smallCaps/>
      <w:spacing w:val="80"/>
      <w:sz w:val="28"/>
    </w:rPr>
  </w:style>
  <w:style w:type="paragraph" w:customStyle="1" w:styleId="InChapter">
    <w:name w:val="InChapter"/>
    <w:basedOn w:val="Heading3"/>
    <w:rsid w:val="007B4684"/>
    <w:pPr>
      <w:spacing w:after="240"/>
      <w:outlineLvl w:val="9"/>
    </w:pPr>
    <w:rPr>
      <w:noProof/>
    </w:rPr>
  </w:style>
  <w:style w:type="paragraph" w:styleId="Index2">
    <w:name w:val="index 2"/>
    <w:basedOn w:val="Normal"/>
    <w:next w:val="Normal"/>
    <w:semiHidden/>
    <w:rsid w:val="007B4684"/>
    <w:pPr>
      <w:tabs>
        <w:tab w:val="right" w:pos="4176"/>
      </w:tabs>
      <w:ind w:left="568" w:hanging="284"/>
    </w:pPr>
    <w:rPr>
      <w:rFonts w:ascii="Garamond" w:hAnsi="Garamond"/>
    </w:rPr>
  </w:style>
  <w:style w:type="paragraph" w:customStyle="1" w:styleId="Byline">
    <w:name w:val="Byline"/>
    <w:rsid w:val="007B4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684"/>
    <w:pPr>
      <w:tabs>
        <w:tab w:val="clear" w:pos="3600"/>
        <w:tab w:val="clear" w:pos="3958"/>
      </w:tabs>
      <w:jc w:val="right"/>
    </w:pPr>
  </w:style>
  <w:style w:type="character" w:styleId="Emphasis">
    <w:name w:val="Emphasis"/>
    <w:basedOn w:val="DefaultParagraphFont"/>
    <w:qFormat/>
    <w:rsid w:val="007B4684"/>
    <w:rPr>
      <w:i/>
    </w:rPr>
  </w:style>
  <w:style w:type="paragraph" w:styleId="Caption">
    <w:name w:val="caption"/>
    <w:basedOn w:val="BodyText"/>
    <w:next w:val="Normal"/>
    <w:qFormat/>
    <w:rsid w:val="007B4684"/>
    <w:pPr>
      <w:framePr w:w="2268" w:hSpace="181" w:vSpace="181" w:wrap="around" w:vAnchor="text" w:hAnchor="page" w:x="1135" w:y="285" w:anchorLock="1"/>
    </w:pPr>
    <w:rPr>
      <w:i/>
    </w:rPr>
  </w:style>
  <w:style w:type="paragraph" w:customStyle="1" w:styleId="MiniTOCTitle">
    <w:name w:val="MiniTOCTitle"/>
    <w:basedOn w:val="Heading4"/>
    <w:rsid w:val="007B4684"/>
    <w:pPr>
      <w:spacing w:before="240"/>
      <w:outlineLvl w:val="9"/>
    </w:pPr>
    <w:rPr>
      <w:noProof/>
      <w:sz w:val="24"/>
    </w:rPr>
  </w:style>
  <w:style w:type="paragraph" w:customStyle="1" w:styleId="MiniTOCItem">
    <w:name w:val="MiniTOCItem"/>
    <w:basedOn w:val="ListBullet"/>
    <w:rsid w:val="007B4684"/>
    <w:pPr>
      <w:numPr>
        <w:numId w:val="0"/>
      </w:numPr>
      <w:tabs>
        <w:tab w:val="right" w:leader="dot" w:pos="6521"/>
      </w:tabs>
      <w:spacing w:before="0" w:after="0"/>
    </w:pPr>
  </w:style>
  <w:style w:type="paragraph" w:customStyle="1" w:styleId="TOFTitle">
    <w:name w:val="TOFTitle"/>
    <w:basedOn w:val="TOCTitle"/>
    <w:rsid w:val="007B4684"/>
  </w:style>
  <w:style w:type="paragraph" w:styleId="TableofFigures">
    <w:name w:val="table of figures"/>
    <w:basedOn w:val="Normal"/>
    <w:next w:val="Normal"/>
    <w:semiHidden/>
    <w:rsid w:val="007B4684"/>
    <w:pPr>
      <w:tabs>
        <w:tab w:val="right" w:leader="dot" w:pos="9072"/>
      </w:tabs>
      <w:ind w:left="970" w:hanging="403"/>
    </w:pPr>
    <w:rPr>
      <w:rFonts w:ascii="Times New Roman" w:hAnsi="Times New Roman"/>
      <w:b/>
    </w:rPr>
  </w:style>
  <w:style w:type="paragraph" w:styleId="ListNumber">
    <w:name w:val="List Number"/>
    <w:basedOn w:val="List"/>
    <w:rsid w:val="007B4684"/>
    <w:pPr>
      <w:numPr>
        <w:numId w:val="15"/>
      </w:numPr>
      <w:tabs>
        <w:tab w:val="clear" w:pos="340"/>
      </w:tabs>
    </w:pPr>
  </w:style>
  <w:style w:type="character" w:customStyle="1" w:styleId="WingdingSymbols">
    <w:name w:val="Wingding Symbols"/>
    <w:rsid w:val="007B4684"/>
    <w:rPr>
      <w:rFonts w:ascii="Wingdings" w:hAnsi="Wingdings"/>
    </w:rPr>
  </w:style>
  <w:style w:type="paragraph" w:customStyle="1" w:styleId="TableHeading">
    <w:name w:val="Table Heading"/>
    <w:basedOn w:val="HeadingBase"/>
    <w:rsid w:val="007B4684"/>
    <w:pPr>
      <w:keepLines/>
      <w:pBdr>
        <w:bottom w:val="single" w:sz="6" w:space="1" w:color="918585"/>
      </w:pBdr>
      <w:spacing w:before="240"/>
    </w:pPr>
  </w:style>
  <w:style w:type="character" w:customStyle="1" w:styleId="HotSpot">
    <w:name w:val="HotSpot"/>
    <w:rsid w:val="007B4684"/>
    <w:rPr>
      <w:color w:val="0033CC"/>
      <w:u w:val="none"/>
    </w:rPr>
  </w:style>
  <w:style w:type="paragraph" w:customStyle="1" w:styleId="BodyTextRight">
    <w:name w:val="Body Text Right"/>
    <w:basedOn w:val="BodyText"/>
    <w:rsid w:val="007B4684"/>
    <w:pPr>
      <w:spacing w:before="0" w:after="0"/>
      <w:jc w:val="right"/>
    </w:pPr>
  </w:style>
  <w:style w:type="paragraph" w:styleId="Index3">
    <w:name w:val="index 3"/>
    <w:basedOn w:val="ListNumber2"/>
    <w:next w:val="Normal"/>
    <w:semiHidden/>
    <w:rsid w:val="007B4684"/>
    <w:pPr>
      <w:numPr>
        <w:numId w:val="0"/>
      </w:numPr>
      <w:tabs>
        <w:tab w:val="right" w:leader="dot" w:pos="4176"/>
      </w:tabs>
    </w:pPr>
  </w:style>
  <w:style w:type="paragraph" w:styleId="ListNumber2">
    <w:name w:val="List Number 2"/>
    <w:basedOn w:val="List2"/>
    <w:rsid w:val="007B4684"/>
    <w:pPr>
      <w:numPr>
        <w:numId w:val="10"/>
      </w:numPr>
      <w:tabs>
        <w:tab w:val="clear" w:pos="1060"/>
      </w:tabs>
    </w:pPr>
  </w:style>
  <w:style w:type="paragraph" w:customStyle="1" w:styleId="MarginNote">
    <w:name w:val="Margin Note"/>
    <w:basedOn w:val="BodyText"/>
    <w:rsid w:val="007B4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684"/>
    <w:rPr>
      <w:sz w:val="32"/>
    </w:rPr>
  </w:style>
  <w:style w:type="paragraph" w:customStyle="1" w:styleId="HeadingProcedure">
    <w:name w:val="Heading Procedure"/>
    <w:basedOn w:val="HeadingBase"/>
    <w:next w:val="Normal"/>
    <w:rsid w:val="007B4684"/>
    <w:pPr>
      <w:tabs>
        <w:tab w:val="left" w:pos="0"/>
      </w:tabs>
      <w:spacing w:before="120" w:after="60"/>
    </w:pPr>
    <w:rPr>
      <w:i/>
      <w:color w:val="918585"/>
      <w:sz w:val="22"/>
    </w:rPr>
  </w:style>
  <w:style w:type="paragraph" w:customStyle="1" w:styleId="TableBodyText">
    <w:name w:val="Table Body Text"/>
    <w:basedOn w:val="BodyText"/>
    <w:rsid w:val="007B4684"/>
    <w:pPr>
      <w:spacing w:before="60" w:after="60"/>
    </w:pPr>
  </w:style>
  <w:style w:type="paragraph" w:styleId="ListContinue">
    <w:name w:val="List Continue"/>
    <w:basedOn w:val="List"/>
    <w:rsid w:val="007B4684"/>
    <w:pPr>
      <w:ind w:firstLine="0"/>
    </w:pPr>
  </w:style>
  <w:style w:type="paragraph" w:customStyle="1" w:styleId="ListNote">
    <w:name w:val="List Note"/>
    <w:basedOn w:val="List"/>
    <w:rsid w:val="007B4684"/>
    <w:pPr>
      <w:pBdr>
        <w:top w:val="single" w:sz="6" w:space="2" w:color="918585"/>
        <w:bottom w:val="single" w:sz="6" w:space="2" w:color="918585"/>
      </w:pBdr>
      <w:tabs>
        <w:tab w:val="left" w:pos="1021"/>
      </w:tabs>
      <w:ind w:firstLine="0"/>
    </w:pPr>
  </w:style>
  <w:style w:type="paragraph" w:customStyle="1" w:styleId="Warning">
    <w:name w:val="Warning"/>
    <w:basedOn w:val="BodyText"/>
    <w:rsid w:val="007B4684"/>
    <w:pPr>
      <w:shd w:val="clear" w:color="auto" w:fill="D9D9D9"/>
      <w:tabs>
        <w:tab w:val="left" w:pos="992"/>
      </w:tabs>
      <w:ind w:left="119" w:right="119"/>
    </w:pPr>
    <w:rPr>
      <w:sz w:val="20"/>
    </w:rPr>
  </w:style>
  <w:style w:type="paragraph" w:customStyle="1" w:styleId="MarginIcons">
    <w:name w:val="Margin Icons"/>
    <w:basedOn w:val="BodyText"/>
    <w:rsid w:val="007B4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684"/>
    <w:rPr>
      <w:rFonts w:ascii="Courier New" w:hAnsi="Courier New"/>
    </w:rPr>
  </w:style>
  <w:style w:type="paragraph" w:customStyle="1" w:styleId="NoteBullet">
    <w:name w:val="Note Bullet"/>
    <w:basedOn w:val="Note"/>
    <w:rsid w:val="007B4684"/>
    <w:pPr>
      <w:tabs>
        <w:tab w:val="clear" w:pos="680"/>
      </w:tabs>
      <w:spacing w:before="60" w:after="60"/>
    </w:pPr>
  </w:style>
  <w:style w:type="paragraph" w:customStyle="1" w:styleId="SubHeading2">
    <w:name w:val="SubHeading2"/>
    <w:basedOn w:val="HeadingBase"/>
    <w:rsid w:val="007B4684"/>
    <w:pPr>
      <w:spacing w:before="240" w:after="60"/>
    </w:pPr>
    <w:rPr>
      <w:sz w:val="20"/>
    </w:rPr>
  </w:style>
  <w:style w:type="paragraph" w:customStyle="1" w:styleId="SubHeading1">
    <w:name w:val="SubHeading1"/>
    <w:basedOn w:val="HeadingBase"/>
    <w:rsid w:val="007B4684"/>
    <w:pPr>
      <w:spacing w:before="240" w:after="60"/>
    </w:pPr>
    <w:rPr>
      <w:color w:val="918585"/>
      <w:sz w:val="22"/>
    </w:rPr>
  </w:style>
  <w:style w:type="paragraph" w:customStyle="1" w:styleId="SideHeading">
    <w:name w:val="Side Heading"/>
    <w:basedOn w:val="HeadingBase"/>
    <w:rsid w:val="007B4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684"/>
    <w:pPr>
      <w:tabs>
        <w:tab w:val="num" w:pos="360"/>
      </w:tabs>
    </w:pPr>
  </w:style>
  <w:style w:type="paragraph" w:styleId="PlainText">
    <w:name w:val="Plain Text"/>
    <w:basedOn w:val="Normal"/>
    <w:link w:val="PlainTextChar"/>
    <w:rsid w:val="007B4684"/>
    <w:rPr>
      <w:sz w:val="20"/>
    </w:rPr>
  </w:style>
  <w:style w:type="character" w:customStyle="1" w:styleId="PlainTextChar">
    <w:name w:val="Plain Text Char"/>
    <w:basedOn w:val="DefaultParagraphFont"/>
    <w:link w:val="PlainText"/>
    <w:rsid w:val="007B4684"/>
    <w:rPr>
      <w:rFonts w:ascii="Courier New" w:eastAsia="Times New Roman" w:hAnsi="Courier New" w:cs="Times New Roman"/>
      <w:sz w:val="20"/>
      <w:szCs w:val="20"/>
      <w:lang w:eastAsia="en-US"/>
    </w:rPr>
  </w:style>
  <w:style w:type="character" w:customStyle="1" w:styleId="MenuOption">
    <w:name w:val="Menu Option"/>
    <w:basedOn w:val="DefaultParagraphFont"/>
    <w:rsid w:val="007B4684"/>
    <w:rPr>
      <w:b/>
      <w:smallCaps/>
    </w:rPr>
  </w:style>
  <w:style w:type="paragraph" w:customStyle="1" w:styleId="TableListNumber">
    <w:name w:val="Table List Number"/>
    <w:basedOn w:val="ListNumber"/>
    <w:rsid w:val="007B4684"/>
    <w:pPr>
      <w:numPr>
        <w:numId w:val="0"/>
      </w:numPr>
    </w:pPr>
  </w:style>
  <w:style w:type="paragraph" w:styleId="TOC4">
    <w:name w:val="toc 4"/>
    <w:basedOn w:val="TOCBase"/>
    <w:next w:val="Normal"/>
    <w:semiHidden/>
    <w:rsid w:val="007B4684"/>
    <w:pPr>
      <w:tabs>
        <w:tab w:val="right" w:leader="dot" w:pos="9071"/>
      </w:tabs>
      <w:ind w:left="1701"/>
    </w:pPr>
  </w:style>
  <w:style w:type="paragraph" w:customStyle="1" w:styleId="ListAlpha">
    <w:name w:val="List Alpha"/>
    <w:basedOn w:val="List"/>
    <w:rsid w:val="007B4684"/>
    <w:pPr>
      <w:numPr>
        <w:numId w:val="9"/>
      </w:numPr>
    </w:pPr>
  </w:style>
  <w:style w:type="paragraph" w:customStyle="1" w:styleId="ListAlpha2">
    <w:name w:val="List Alpha 2"/>
    <w:basedOn w:val="List2"/>
    <w:rsid w:val="007B4684"/>
    <w:pPr>
      <w:numPr>
        <w:numId w:val="8"/>
      </w:numPr>
    </w:pPr>
  </w:style>
  <w:style w:type="paragraph" w:styleId="List2">
    <w:name w:val="List 2"/>
    <w:basedOn w:val="BodyText"/>
    <w:rsid w:val="007B4684"/>
    <w:pPr>
      <w:tabs>
        <w:tab w:val="left" w:pos="680"/>
      </w:tabs>
      <w:spacing w:before="60" w:after="60"/>
      <w:ind w:left="680" w:hanging="340"/>
    </w:pPr>
  </w:style>
  <w:style w:type="paragraph" w:styleId="List3">
    <w:name w:val="List 3"/>
    <w:basedOn w:val="BodyText"/>
    <w:rsid w:val="007B4684"/>
    <w:pPr>
      <w:tabs>
        <w:tab w:val="left" w:pos="1021"/>
      </w:tabs>
      <w:spacing w:before="60" w:after="60"/>
      <w:ind w:left="1020" w:hanging="340"/>
    </w:pPr>
  </w:style>
  <w:style w:type="paragraph" w:styleId="List4">
    <w:name w:val="List 4"/>
    <w:basedOn w:val="BodyText"/>
    <w:rsid w:val="007B4684"/>
    <w:pPr>
      <w:tabs>
        <w:tab w:val="left" w:pos="1361"/>
      </w:tabs>
      <w:spacing w:before="60" w:after="60"/>
      <w:ind w:left="1361" w:hanging="340"/>
    </w:pPr>
  </w:style>
  <w:style w:type="paragraph" w:styleId="List5">
    <w:name w:val="List 5"/>
    <w:basedOn w:val="BodyText"/>
    <w:rsid w:val="007B4684"/>
    <w:pPr>
      <w:tabs>
        <w:tab w:val="left" w:pos="1701"/>
      </w:tabs>
      <w:spacing w:before="60" w:after="60"/>
      <w:ind w:left="1701" w:hanging="340"/>
    </w:pPr>
  </w:style>
  <w:style w:type="paragraph" w:styleId="ListBullet3">
    <w:name w:val="List Bullet 3"/>
    <w:basedOn w:val="List3"/>
    <w:rsid w:val="007B4684"/>
    <w:pPr>
      <w:numPr>
        <w:numId w:val="14"/>
      </w:numPr>
      <w:tabs>
        <w:tab w:val="clear" w:pos="1021"/>
      </w:tabs>
      <w:ind w:left="1037" w:hanging="357"/>
    </w:pPr>
  </w:style>
  <w:style w:type="paragraph" w:styleId="ListBullet4">
    <w:name w:val="List Bullet 4"/>
    <w:basedOn w:val="List4"/>
    <w:rsid w:val="007B4684"/>
    <w:pPr>
      <w:numPr>
        <w:numId w:val="3"/>
      </w:numPr>
      <w:tabs>
        <w:tab w:val="clear" w:pos="1361"/>
      </w:tabs>
    </w:pPr>
  </w:style>
  <w:style w:type="paragraph" w:styleId="ListBullet5">
    <w:name w:val="List Bullet 5"/>
    <w:basedOn w:val="List5"/>
    <w:rsid w:val="007B4684"/>
    <w:pPr>
      <w:numPr>
        <w:numId w:val="4"/>
      </w:numPr>
    </w:pPr>
  </w:style>
  <w:style w:type="paragraph" w:styleId="ListContinue2">
    <w:name w:val="List Continue 2"/>
    <w:basedOn w:val="List2"/>
    <w:rsid w:val="007B4684"/>
    <w:pPr>
      <w:ind w:firstLine="0"/>
    </w:pPr>
  </w:style>
  <w:style w:type="paragraph" w:styleId="ListContinue3">
    <w:name w:val="List Continue 3"/>
    <w:basedOn w:val="List3"/>
    <w:rsid w:val="007B4684"/>
    <w:pPr>
      <w:ind w:left="1021" w:firstLine="0"/>
    </w:pPr>
  </w:style>
  <w:style w:type="paragraph" w:styleId="ListContinue4">
    <w:name w:val="List Continue 4"/>
    <w:basedOn w:val="List4"/>
    <w:rsid w:val="007B4684"/>
    <w:pPr>
      <w:ind w:firstLine="0"/>
    </w:pPr>
  </w:style>
  <w:style w:type="paragraph" w:styleId="ListContinue5">
    <w:name w:val="List Continue 5"/>
    <w:basedOn w:val="List5"/>
    <w:rsid w:val="007B4684"/>
    <w:pPr>
      <w:ind w:firstLine="0"/>
    </w:pPr>
  </w:style>
  <w:style w:type="paragraph" w:styleId="ListNumber3">
    <w:name w:val="List Number 3"/>
    <w:basedOn w:val="List3"/>
    <w:rsid w:val="007B4684"/>
    <w:pPr>
      <w:numPr>
        <w:numId w:val="5"/>
      </w:numPr>
    </w:pPr>
  </w:style>
  <w:style w:type="paragraph" w:styleId="ListNumber4">
    <w:name w:val="List Number 4"/>
    <w:basedOn w:val="List4"/>
    <w:rsid w:val="007B4684"/>
    <w:pPr>
      <w:numPr>
        <w:numId w:val="6"/>
      </w:numPr>
    </w:pPr>
  </w:style>
  <w:style w:type="paragraph" w:styleId="ListNumber5">
    <w:name w:val="List Number 5"/>
    <w:basedOn w:val="List5"/>
    <w:rsid w:val="007B4684"/>
    <w:pPr>
      <w:numPr>
        <w:numId w:val="7"/>
      </w:numPr>
    </w:pPr>
  </w:style>
  <w:style w:type="paragraph" w:styleId="BlockText">
    <w:name w:val="Block Text"/>
    <w:basedOn w:val="Normal"/>
    <w:rsid w:val="007B4684"/>
    <w:pPr>
      <w:spacing w:after="120"/>
      <w:ind w:left="1440" w:right="1440"/>
    </w:pPr>
  </w:style>
  <w:style w:type="character" w:customStyle="1" w:styleId="Subscript">
    <w:name w:val="Subscript"/>
    <w:basedOn w:val="DefaultParagraphFont"/>
    <w:rsid w:val="007B4684"/>
    <w:rPr>
      <w:sz w:val="16"/>
      <w:vertAlign w:val="subscript"/>
    </w:rPr>
  </w:style>
  <w:style w:type="character" w:customStyle="1" w:styleId="Superscript">
    <w:name w:val="Superscript"/>
    <w:basedOn w:val="DefaultParagraphFont"/>
    <w:rsid w:val="007B4684"/>
    <w:rPr>
      <w:sz w:val="16"/>
      <w:vertAlign w:val="superscript"/>
    </w:rPr>
  </w:style>
  <w:style w:type="character" w:customStyle="1" w:styleId="Symbols">
    <w:name w:val="Symbols"/>
    <w:basedOn w:val="DefaultParagraphFont"/>
    <w:rsid w:val="007B4684"/>
    <w:rPr>
      <w:rFonts w:ascii="Symbol" w:hAnsi="Symbol"/>
    </w:rPr>
  </w:style>
  <w:style w:type="character" w:customStyle="1" w:styleId="MenuOptions">
    <w:name w:val="Menu Options"/>
    <w:basedOn w:val="DefaultParagraphFont"/>
    <w:rsid w:val="007B4684"/>
    <w:rPr>
      <w:rFonts w:ascii="Arial Narrow" w:hAnsi="Arial Narrow"/>
      <w:smallCaps/>
    </w:rPr>
  </w:style>
  <w:style w:type="character" w:customStyle="1" w:styleId="Buttons">
    <w:name w:val="Buttons"/>
    <w:basedOn w:val="DefaultParagraphFont"/>
    <w:rsid w:val="007B4684"/>
    <w:rPr>
      <w:b/>
    </w:rPr>
  </w:style>
  <w:style w:type="character" w:customStyle="1" w:styleId="Underlined">
    <w:name w:val="Underlined"/>
    <w:basedOn w:val="DefaultParagraphFont"/>
    <w:rsid w:val="007B4684"/>
    <w:rPr>
      <w:u w:val="single"/>
    </w:rPr>
  </w:style>
  <w:style w:type="paragraph" w:customStyle="1" w:styleId="TableBodyTextRight">
    <w:name w:val="Table Body Text Right"/>
    <w:basedOn w:val="TableBodyText"/>
    <w:rsid w:val="007B4684"/>
    <w:pPr>
      <w:widowControl w:val="0"/>
      <w:autoSpaceDE w:val="0"/>
      <w:autoSpaceDN w:val="0"/>
      <w:adjustRightInd w:val="0"/>
      <w:jc w:val="right"/>
    </w:pPr>
    <w:rPr>
      <w:rFonts w:cs="Arial"/>
      <w:szCs w:val="18"/>
    </w:rPr>
  </w:style>
  <w:style w:type="paragraph" w:customStyle="1" w:styleId="CopyrightText">
    <w:name w:val="Copyright Text"/>
    <w:basedOn w:val="BodyText"/>
    <w:rsid w:val="007B4684"/>
    <w:rPr>
      <w:sz w:val="18"/>
    </w:rPr>
  </w:style>
  <w:style w:type="paragraph" w:customStyle="1" w:styleId="BodySmallRight">
    <w:name w:val="Body Small Right"/>
    <w:basedOn w:val="BodyTextRight"/>
    <w:rsid w:val="007B4684"/>
    <w:rPr>
      <w:sz w:val="18"/>
      <w:szCs w:val="18"/>
    </w:rPr>
  </w:style>
  <w:style w:type="paragraph" w:customStyle="1" w:styleId="MarginEdition">
    <w:name w:val="Margin Edition"/>
    <w:basedOn w:val="MarginNote"/>
    <w:rsid w:val="007B4684"/>
    <w:pPr>
      <w:spacing w:before="0" w:after="0"/>
    </w:pPr>
    <w:rPr>
      <w:rFonts w:ascii="Times New Roman" w:hAnsi="Times New Roman"/>
      <w:color w:val="999999"/>
    </w:rPr>
  </w:style>
  <w:style w:type="paragraph" w:customStyle="1" w:styleId="Spacer">
    <w:name w:val="Spacer"/>
    <w:basedOn w:val="Normal"/>
    <w:rsid w:val="007B4684"/>
    <w:rPr>
      <w:sz w:val="2"/>
      <w:szCs w:val="2"/>
    </w:rPr>
  </w:style>
  <w:style w:type="character" w:customStyle="1" w:styleId="Small">
    <w:name w:val="Small"/>
    <w:basedOn w:val="DefaultParagraphFont"/>
    <w:rsid w:val="007B4684"/>
    <w:rPr>
      <w:sz w:val="16"/>
    </w:rPr>
  </w:style>
  <w:style w:type="paragraph" w:customStyle="1" w:styleId="WideTable">
    <w:name w:val="Wide Table"/>
    <w:basedOn w:val="Normal"/>
    <w:rsid w:val="007B4684"/>
    <w:pPr>
      <w:ind w:left="-1418"/>
    </w:pPr>
    <w:rPr>
      <w:sz w:val="2"/>
      <w:szCs w:val="2"/>
    </w:rPr>
  </w:style>
  <w:style w:type="character" w:styleId="PageNumber">
    <w:name w:val="page number"/>
    <w:basedOn w:val="DefaultParagraphFont"/>
    <w:rsid w:val="007B4684"/>
  </w:style>
  <w:style w:type="paragraph" w:styleId="Quote">
    <w:name w:val="Quote"/>
    <w:basedOn w:val="Heading1"/>
    <w:link w:val="QuoteChar"/>
    <w:qFormat/>
    <w:rsid w:val="007B4684"/>
    <w:rPr>
      <w:b w:val="0"/>
      <w:sz w:val="72"/>
      <w:szCs w:val="72"/>
      <w:lang w:val="en-NZ"/>
    </w:rPr>
  </w:style>
  <w:style w:type="character" w:customStyle="1" w:styleId="QuoteChar">
    <w:name w:val="Quote Char"/>
    <w:basedOn w:val="DefaultParagraphFont"/>
    <w:link w:val="Quote"/>
    <w:rsid w:val="007B4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684"/>
    <w:pPr>
      <w:pageBreakBefore/>
    </w:pPr>
  </w:style>
  <w:style w:type="paragraph" w:customStyle="1" w:styleId="Border">
    <w:name w:val="Border"/>
    <w:basedOn w:val="Normal"/>
    <w:qFormat/>
    <w:rsid w:val="007B4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684"/>
    <w:rPr>
      <w:b/>
      <w:bCs/>
      <w:i/>
      <w:iCs/>
      <w:color w:val="auto"/>
    </w:rPr>
  </w:style>
  <w:style w:type="paragraph" w:styleId="IntenseQuote">
    <w:name w:val="Intense Quote"/>
    <w:basedOn w:val="Normal"/>
    <w:next w:val="Normal"/>
    <w:link w:val="IntenseQuoteChar"/>
    <w:uiPriority w:val="30"/>
    <w:qFormat/>
    <w:rsid w:val="007B4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684"/>
    <w:rPr>
      <w:smallCaps/>
      <w:color w:val="auto"/>
      <w:u w:val="single"/>
    </w:rPr>
  </w:style>
  <w:style w:type="character" w:styleId="IntenseReference">
    <w:name w:val="Intense Reference"/>
    <w:basedOn w:val="DefaultParagraphFont"/>
    <w:uiPriority w:val="32"/>
    <w:qFormat/>
    <w:rsid w:val="007B4684"/>
    <w:rPr>
      <w:b/>
      <w:bCs/>
      <w:smallCaps/>
      <w:color w:val="auto"/>
      <w:spacing w:val="5"/>
      <w:u w:val="single"/>
    </w:rPr>
  </w:style>
  <w:style w:type="paragraph" w:customStyle="1" w:styleId="2ColumnHeading">
    <w:name w:val="2Column Heading"/>
    <w:basedOn w:val="BodyText"/>
    <w:qFormat/>
    <w:rsid w:val="007B4684"/>
    <w:pPr>
      <w:spacing w:after="60"/>
      <w:ind w:left="-2268"/>
    </w:pPr>
    <w:rPr>
      <w:b/>
    </w:rPr>
  </w:style>
  <w:style w:type="paragraph" w:customStyle="1" w:styleId="Heading1TOC">
    <w:name w:val="Heading1 TOC"/>
    <w:basedOn w:val="Normal"/>
    <w:qFormat/>
    <w:rsid w:val="007B4684"/>
    <w:pPr>
      <w:spacing w:before="240" w:after="120"/>
    </w:pPr>
    <w:rPr>
      <w:rFonts w:ascii="Times New Roman" w:hAnsi="Times New Roman"/>
      <w:b/>
      <w:sz w:val="32"/>
    </w:rPr>
  </w:style>
  <w:style w:type="paragraph" w:customStyle="1" w:styleId="Heading2TOC">
    <w:name w:val="Heading2 TOC"/>
    <w:basedOn w:val="Normal"/>
    <w:qFormat/>
    <w:rsid w:val="007B4684"/>
    <w:pPr>
      <w:spacing w:before="240" w:after="60"/>
    </w:pPr>
    <w:rPr>
      <w:rFonts w:ascii="Times New Roman" w:hAnsi="Times New Roman"/>
      <w:b/>
      <w:sz w:val="28"/>
    </w:rPr>
  </w:style>
  <w:style w:type="character" w:customStyle="1" w:styleId="Underline">
    <w:name w:val="Underline"/>
    <w:basedOn w:val="DefaultParagraphFont"/>
    <w:qFormat/>
    <w:rsid w:val="007B4684"/>
    <w:rPr>
      <w:u w:val="single"/>
    </w:rPr>
  </w:style>
  <w:style w:type="character" w:customStyle="1" w:styleId="BoldandItalics">
    <w:name w:val="Bold and Italics"/>
    <w:qFormat/>
    <w:rsid w:val="007B4684"/>
    <w:rPr>
      <w:b/>
      <w:i/>
      <w:u w:val="none"/>
    </w:rPr>
  </w:style>
  <w:style w:type="paragraph" w:styleId="BalloonText">
    <w:name w:val="Balloon Text"/>
    <w:basedOn w:val="Normal"/>
    <w:link w:val="BalloonTextChar"/>
    <w:rsid w:val="007B4684"/>
    <w:rPr>
      <w:rFonts w:ascii="Tahoma" w:hAnsi="Tahoma" w:cs="Tahoma"/>
      <w:sz w:val="16"/>
      <w:szCs w:val="16"/>
    </w:rPr>
  </w:style>
  <w:style w:type="character" w:customStyle="1" w:styleId="BalloonTextChar">
    <w:name w:val="Balloon Text Char"/>
    <w:basedOn w:val="DefaultParagraphFont"/>
    <w:link w:val="BalloonText"/>
    <w:rsid w:val="007B4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684"/>
    <w:rPr>
      <w:b/>
      <w:color w:val="660033"/>
      <w:spacing w:val="0"/>
    </w:rPr>
  </w:style>
  <w:style w:type="paragraph" w:customStyle="1" w:styleId="Nameditemlist">
    <w:name w:val="Named item list"/>
    <w:basedOn w:val="BodyText"/>
    <w:qFormat/>
    <w:rsid w:val="007B4684"/>
    <w:pPr>
      <w:tabs>
        <w:tab w:val="left" w:pos="2835"/>
      </w:tabs>
      <w:ind w:left="2835" w:hanging="2835"/>
    </w:pPr>
  </w:style>
  <w:style w:type="paragraph" w:customStyle="1" w:styleId="BodyTextnopadding">
    <w:name w:val="Body Text no padding"/>
    <w:basedOn w:val="BodyText"/>
    <w:qFormat/>
    <w:rsid w:val="007B4684"/>
    <w:pPr>
      <w:spacing w:before="0" w:after="0"/>
    </w:pPr>
  </w:style>
  <w:style w:type="paragraph" w:customStyle="1" w:styleId="BodyTextBold">
    <w:name w:val="Body Text Bold"/>
    <w:basedOn w:val="BodyText"/>
    <w:qFormat/>
    <w:rsid w:val="007B4684"/>
    <w:rPr>
      <w:b/>
    </w:rPr>
  </w:style>
  <w:style w:type="character" w:styleId="Hyperlink">
    <w:name w:val="Hyperlink"/>
    <w:basedOn w:val="DefaultParagraphFont"/>
    <w:uiPriority w:val="99"/>
    <w:unhideWhenUsed/>
    <w:rsid w:val="004035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600</Words>
  <Characters>4292</Characters>
  <Application>Microsoft Office Word</Application>
  <DocSecurity>0</DocSecurity>
  <Lines>95</Lines>
  <Paragraphs>69</Paragraphs>
  <ScaleCrop>false</ScaleCrop>
  <Company>Author-it Software Corporation Ltd.</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PUAEMR004 Manage risk treatment implementation</dc:title>
  <dc:subject>Approved</dc:subject>
  <dc:creator>Public Skills Australia</dc:creator>
  <cp:keywords>Release: 1</cp:keywords>
  <dc:description>Review Date: 12 April 2008</dc:description>
  <cp:lastModifiedBy>HSD_TPCMSd.prod</cp:lastModifiedBy>
  <cp:revision>3</cp:revision>
  <dcterms:created xsi:type="dcterms:W3CDTF">2024-11-07T11:26:00Z</dcterms:created>
  <dcterms:modified xsi:type="dcterms:W3CDTF">2024-11-07T11:26:00Z</dcterms:modified>
</cp:coreProperties>
</file>