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4A5" w:rsidP="00B304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PUAEMR003 Develop treatment options for emergency risk</w:t>
      </w:r>
      <w:r>
        <w:fldChar w:fldCharType="end"/>
      </w:r>
    </w:p>
    <w:p w:rsidR="00B304A5" w:rsidP="00B304A5">
      <w:pPr>
        <w:pStyle w:val="Version"/>
        <w:sectPr w:rsidSect="006904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048A" w:rsidP="0069048A">
      <w:pPr>
        <w:pStyle w:val="SuperHeading"/>
      </w:pPr>
      <w:r w:rsidRPr="0069048A">
        <w:t>PUAEMR003 Develop treatment options for emergency risk</w:t>
      </w:r>
    </w:p>
    <w:p w:rsidR="00000000" w:rsidRPr="0069048A" w:rsidP="0069048A">
      <w:pPr>
        <w:pStyle w:val="Heading1"/>
      </w:pPr>
      <w:bookmarkStart w:id="1" w:name="O_1166369"/>
      <w:bookmarkEnd w:id="1"/>
      <w:r w:rsidRPr="006904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4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rPr>
                <w:rStyle w:val="SpecialBold"/>
              </w:rPr>
              <w:t>Release 2.0</w:t>
            </w:r>
            <w:r w:rsidRPr="0069048A">
              <w:t xml:space="preserve">  This is the second release of this unit of competency in the PUA Public Safety Training Package. </w:t>
            </w:r>
          </w:p>
          <w:p w:rsidR="00000000" w:rsidRPr="0069048A" w:rsidP="0069048A">
            <w:pPr>
              <w:pStyle w:val="BodyText"/>
            </w:pPr>
            <w:r w:rsidRPr="0069048A">
              <w:t>Previously deleted unit reinstated.</w:t>
            </w:r>
          </w:p>
          <w:p w:rsidR="00000000" w:rsidRPr="0069048A" w:rsidP="0069048A">
            <w:pPr>
              <w:pStyle w:val="BodyText"/>
            </w:pPr>
            <w:r w:rsidRPr="0069048A">
              <w:rPr>
                <w:rStyle w:val="SpecialBold"/>
              </w:rPr>
              <w:t>Release 1.0</w:t>
            </w:r>
            <w:r w:rsidRPr="0069048A">
              <w:t xml:space="preserve"> This is the first release of this unit of competency in th</w:t>
            </w:r>
            <w:r w:rsidRPr="0069048A">
              <w:t>e PUA Public Safety Training Package.</w:t>
            </w:r>
          </w:p>
        </w:tc>
      </w:tr>
    </w:tbl>
    <w:p w:rsidR="00000000" w:rsidRPr="0069048A" w:rsidP="0069048A">
      <w:pPr>
        <w:pStyle w:val="NoPaddingFontSize1"/>
      </w:pPr>
    </w:p>
    <w:p w:rsidR="00000000" w:rsidRPr="0069048A" w:rsidP="0069048A">
      <w:pPr>
        <w:pStyle w:val="AllowPageBreak"/>
      </w:pPr>
    </w:p>
    <w:p w:rsidR="00000000" w:rsidRPr="0069048A" w:rsidP="0069048A">
      <w:pPr>
        <w:pStyle w:val="Heading1"/>
      </w:pPr>
      <w:bookmarkStart w:id="2" w:name="O_1166368"/>
      <w:bookmarkEnd w:id="2"/>
      <w:r w:rsidRPr="006904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4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t>This unit of competency involves the skills and knowledge required to determine a range of treatment options which can be used to reduce emergency risk. It includes identifying, evaluat</w:t>
            </w:r>
            <w:r w:rsidRPr="0069048A">
              <w:t>ing and recommending treatment options and developing treatment plans.</w:t>
            </w:r>
          </w:p>
          <w:p w:rsidR="00000000" w:rsidRPr="0069048A" w:rsidP="0069048A">
            <w:pPr>
              <w:pStyle w:val="BodyText"/>
            </w:pPr>
            <w:r w:rsidRPr="0069048A">
              <w:t>The unit applies to personnel who are part of a working group developing treatment options during an emergency risk assessment with a community group.</w:t>
            </w:r>
          </w:p>
          <w:p w:rsidR="00000000" w:rsidRPr="0069048A" w:rsidP="0069048A">
            <w:pPr>
              <w:pStyle w:val="BodyText"/>
            </w:pPr>
            <w:r w:rsidRPr="0069048A">
              <w:t>No licensing, legislative or certi</w:t>
            </w:r>
            <w:r w:rsidRPr="0069048A">
              <w:t>fication requirements apply to this unit at the time of publication.</w:t>
            </w:r>
          </w:p>
        </w:tc>
      </w:tr>
    </w:tbl>
    <w:p w:rsidR="00000000" w:rsidRPr="0069048A" w:rsidP="0069048A">
      <w:pPr>
        <w:pStyle w:val="NoPaddingFontSize1"/>
      </w:pPr>
    </w:p>
    <w:p w:rsidR="00000000" w:rsidRPr="0069048A" w:rsidP="0069048A">
      <w:pPr>
        <w:pStyle w:val="AllowPageBreak"/>
      </w:pPr>
    </w:p>
    <w:p w:rsidR="00000000" w:rsidRPr="0069048A" w:rsidP="0069048A">
      <w:pPr>
        <w:pStyle w:val="Heading1"/>
      </w:pPr>
      <w:bookmarkStart w:id="3" w:name="O_1166367"/>
      <w:bookmarkEnd w:id="3"/>
      <w:r w:rsidRPr="006904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4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t>Not applicable.</w:t>
            </w:r>
          </w:p>
        </w:tc>
      </w:tr>
    </w:tbl>
    <w:p w:rsidR="00000000" w:rsidRPr="0069048A" w:rsidP="0069048A">
      <w:pPr>
        <w:pStyle w:val="NoPaddingFontSize1"/>
      </w:pPr>
    </w:p>
    <w:p w:rsidR="00000000" w:rsidRPr="0069048A" w:rsidP="0069048A">
      <w:pPr>
        <w:pStyle w:val="AllowPageBreak"/>
      </w:pPr>
    </w:p>
    <w:p w:rsidR="00000000" w:rsidRPr="0069048A" w:rsidP="0069048A">
      <w:pPr>
        <w:pStyle w:val="Heading1"/>
      </w:pPr>
      <w:bookmarkStart w:id="4" w:name="O_1166366"/>
      <w:bookmarkEnd w:id="4"/>
      <w:r w:rsidRPr="006904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4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t>Emergency Management</w:t>
            </w:r>
          </w:p>
        </w:tc>
      </w:tr>
    </w:tbl>
    <w:p w:rsidR="00000000" w:rsidRPr="0069048A" w:rsidP="0069048A">
      <w:pPr>
        <w:pStyle w:val="NoPaddingFontSize1"/>
      </w:pPr>
    </w:p>
    <w:p w:rsidR="00000000" w:rsidRPr="0069048A" w:rsidP="0069048A">
      <w:pPr>
        <w:pStyle w:val="AllowPageBreak"/>
      </w:pPr>
    </w:p>
    <w:p w:rsidR="00000000" w:rsidRPr="0069048A" w:rsidP="0069048A">
      <w:pPr>
        <w:pStyle w:val="Heading1"/>
      </w:pPr>
      <w:bookmarkStart w:id="5" w:name="O_1166365"/>
      <w:bookmarkEnd w:id="5"/>
      <w:r w:rsidRPr="006904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4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t>Not applicable</w:t>
            </w:r>
          </w:p>
        </w:tc>
      </w:tr>
    </w:tbl>
    <w:p w:rsidR="00000000" w:rsidRPr="0069048A" w:rsidP="0069048A">
      <w:pPr>
        <w:pStyle w:val="NoPaddingFontSize1"/>
      </w:pPr>
    </w:p>
    <w:p w:rsidR="00000000" w:rsidRPr="0069048A" w:rsidP="0069048A">
      <w:pPr>
        <w:pStyle w:val="AllowPageBreak"/>
      </w:pPr>
    </w:p>
    <w:p w:rsidR="00000000" w:rsidRPr="0069048A" w:rsidP="0069048A">
      <w:pPr>
        <w:pStyle w:val="Heading1"/>
      </w:pPr>
      <w:bookmarkStart w:id="6" w:name="O_1166364"/>
      <w:bookmarkEnd w:id="6"/>
      <w:r w:rsidRPr="0069048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PERFORMANCE CRITERIA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>Performance criteria describe the performance needed to demonstrate achievement of the element.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rPr>
                <w:rStyle w:val="SpecialBold"/>
              </w:rPr>
              <w:t>Identify treatment options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 xml:space="preserve">Emergency risk treatment objectives are identified, in consultation with stakeholders 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>Existing emergency risk treatment options are identified through research and stakeholder consultation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>Range of potential emergency risk treatment options are identified through research and stakeholder consultation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rPr>
                <w:rStyle w:val="SpecialBold"/>
              </w:rPr>
              <w:t>Evaluate treatment</w:t>
            </w:r>
            <w:r w:rsidRPr="0069048A">
              <w:t xml:space="preserve"> </w:t>
            </w:r>
            <w:r w:rsidRPr="0069048A">
              <w:rPr>
                <w:rStyle w:val="SpecialBold"/>
              </w:rPr>
              <w:t>options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 xml:space="preserve">Evaluation methods are agreed with stakeholders, in accordance with organisational procedures 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>Feedbac</w:t>
            </w:r>
            <w:r w:rsidRPr="0069048A">
              <w:t>k on likely implications and impact of emergency risk treatment options is obtained from stakeholders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>Residual emergency risks are assessed for tolerability or acceptance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 xml:space="preserve">Cost benefit analysis is completed for each risk treatment option, in accordance with organisational procedures 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rPr>
                <w:rStyle w:val="SpecialBold"/>
              </w:rPr>
              <w:t>Recommend treatment options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 xml:space="preserve">Recommended treatment options including implementation responsibilities </w:t>
            </w:r>
            <w:r w:rsidRPr="0069048A">
              <w:t>are agreed, in consultation with stakeholders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>Recommended treatment options and residual emergency risks are documented, in accordance with organisational policies and procedures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>Recommended treatment options are submitted for approval, in ac</w:t>
            </w:r>
            <w:r w:rsidRPr="0069048A">
              <w:t>cordance with organisational policies and procedures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rPr>
                <w:rStyle w:val="SpecialBold"/>
              </w:rPr>
              <w:t>Develop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>Treatment options, resources, milestones, budgets, reporting procedures, roles and responsibilities for implementation are identified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 xml:space="preserve">Communication and project management strategies are developed with stakeholders, in accordance with organisational procedures 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>Treatment plan implementation issues are identified and contingencies are developed, as required</w:t>
            </w:r>
          </w:p>
        </w:tc>
      </w:tr>
      <w:tr w:rsidTr="006904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t>An agreed treatmen</w:t>
            </w:r>
            <w:r w:rsidRPr="0069048A">
              <w:t>t plan is documented and submitted for approval to authorised personnel, in accordance with organisational policies and procedures</w:t>
            </w:r>
          </w:p>
        </w:tc>
      </w:tr>
    </w:tbl>
    <w:p w:rsidR="00000000" w:rsidRPr="0069048A" w:rsidP="0069048A">
      <w:pPr>
        <w:pStyle w:val="NoPaddingFontSize1"/>
      </w:pPr>
    </w:p>
    <w:p w:rsidR="00000000" w:rsidRPr="0069048A" w:rsidP="0069048A">
      <w:pPr>
        <w:pStyle w:val="AllowPageBreak"/>
      </w:pPr>
    </w:p>
    <w:p w:rsidR="00000000" w:rsidRPr="0069048A" w:rsidP="0069048A">
      <w:pPr>
        <w:pStyle w:val="Heading1"/>
      </w:pPr>
      <w:bookmarkStart w:id="7" w:name="O_1166363"/>
      <w:bookmarkEnd w:id="7"/>
      <w:r w:rsidRPr="006904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4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t>Foundation skills essential to performance are explicit in the performance criteria of</w:t>
            </w:r>
            <w:r w:rsidRPr="0069048A">
              <w:t xml:space="preserve"> this unit of competency.</w:t>
            </w:r>
          </w:p>
        </w:tc>
      </w:tr>
    </w:tbl>
    <w:p w:rsidR="00000000" w:rsidRPr="0069048A" w:rsidP="0069048A">
      <w:pPr>
        <w:pStyle w:val="NoPaddingFontSize1"/>
      </w:pPr>
    </w:p>
    <w:p w:rsidR="00000000" w:rsidRPr="0069048A" w:rsidP="0069048A">
      <w:pPr>
        <w:pStyle w:val="AllowPageBreak"/>
      </w:pPr>
    </w:p>
    <w:p w:rsidR="00000000" w:rsidRPr="0069048A" w:rsidP="0069048A">
      <w:pPr>
        <w:pStyle w:val="Heading1"/>
      </w:pPr>
      <w:bookmarkStart w:id="8" w:name="O_1166362"/>
      <w:bookmarkEnd w:id="8"/>
      <w:r w:rsidRPr="006904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4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t>Range is restricted to essential operating conditions and any other variables essential to the work environment.</w:t>
            </w:r>
          </w:p>
          <w:p w:rsidR="00000000" w:rsidRPr="0069048A" w:rsidP="0069048A">
            <w:pPr>
              <w:pStyle w:val="BodyText"/>
            </w:pPr>
            <w:r w:rsidRPr="0069048A">
              <w:t>Non-essential conditions may be found in the Companion Volume Implementation Guide.</w:t>
            </w:r>
          </w:p>
        </w:tc>
      </w:tr>
    </w:tbl>
    <w:p w:rsidR="00000000" w:rsidRPr="0069048A" w:rsidP="0069048A">
      <w:pPr>
        <w:pStyle w:val="NoPaddingFontSize1"/>
      </w:pPr>
    </w:p>
    <w:p w:rsidR="00000000" w:rsidRPr="0069048A" w:rsidP="0069048A">
      <w:pPr>
        <w:pStyle w:val="AllowPageBreak"/>
      </w:pPr>
    </w:p>
    <w:p w:rsidR="00000000" w:rsidRPr="0069048A" w:rsidP="0069048A">
      <w:pPr>
        <w:pStyle w:val="Heading1"/>
      </w:pPr>
      <w:bookmarkStart w:id="9" w:name="O_1166361"/>
      <w:bookmarkEnd w:id="9"/>
      <w:r w:rsidRPr="006904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4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t>This unit replaces and is equivalent to PUAEMR024 Develop treatment options for emergency risk.</w:t>
            </w:r>
          </w:p>
        </w:tc>
      </w:tr>
    </w:tbl>
    <w:p w:rsidR="00000000" w:rsidRPr="0069048A" w:rsidP="0069048A">
      <w:pPr>
        <w:pStyle w:val="NoPaddingFontSize1"/>
      </w:pPr>
    </w:p>
    <w:p w:rsidR="00000000" w:rsidRPr="0069048A" w:rsidP="0069048A">
      <w:pPr>
        <w:pStyle w:val="AllowPageBreak"/>
      </w:pPr>
    </w:p>
    <w:p w:rsidR="00000000" w:rsidRPr="0069048A" w:rsidP="0069048A">
      <w:pPr>
        <w:pStyle w:val="Heading1"/>
      </w:pPr>
      <w:bookmarkStart w:id="10" w:name="O_1166370"/>
      <w:bookmarkEnd w:id="10"/>
      <w:r w:rsidRPr="0069048A">
        <w:t>Links</w:t>
      </w:r>
    </w:p>
    <w:p w:rsidR="00000000" w:rsidRPr="0069048A" w:rsidP="00B304A5">
      <w:pPr>
        <w:pStyle w:val="BodyText"/>
      </w:pPr>
      <w:r w:rsidRPr="0069048A">
        <w:t>Com</w:t>
      </w:r>
      <w:r w:rsidRPr="0069048A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A6FD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9048A" w:rsidP="00B304A5">
      <w:pPr>
        <w:pStyle w:val="BodyText"/>
        <w:sectPr w:rsidSect="006904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048A" w:rsidP="0069048A">
      <w:pPr>
        <w:pStyle w:val="SuperHeading"/>
      </w:pPr>
      <w:r w:rsidRPr="0069048A">
        <w:t>Assessment Requirements for PUAEMR003 Develop treatment options fo</w:t>
      </w:r>
      <w:r w:rsidRPr="0069048A">
        <w:t>r emergency risk</w:t>
      </w:r>
    </w:p>
    <w:p w:rsidR="00000000" w:rsidRPr="0069048A" w:rsidP="0069048A">
      <w:pPr>
        <w:pStyle w:val="Heading1"/>
      </w:pPr>
      <w:bookmarkStart w:id="11" w:name="O_1166359"/>
      <w:bookmarkEnd w:id="11"/>
      <w:r w:rsidRPr="006904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4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rPr>
                <w:rStyle w:val="SpecialBold"/>
              </w:rPr>
              <w:t>Release 2.0</w:t>
            </w:r>
            <w:r w:rsidRPr="0069048A">
              <w:t xml:space="preserve">  This is the second release of this unit of competency in the PUA Public Safety Training Package. </w:t>
            </w:r>
          </w:p>
          <w:p w:rsidR="00000000" w:rsidRPr="0069048A" w:rsidP="0069048A">
            <w:pPr>
              <w:pStyle w:val="BodyText"/>
            </w:pPr>
            <w:r w:rsidRPr="0069048A">
              <w:t>Previously deleted unit reinstated.</w:t>
            </w:r>
          </w:p>
          <w:p w:rsidR="00000000" w:rsidRPr="0069048A" w:rsidP="0069048A">
            <w:pPr>
              <w:pStyle w:val="BodyText"/>
            </w:pPr>
            <w:r w:rsidRPr="0069048A">
              <w:rPr>
                <w:rStyle w:val="SpecialBold"/>
              </w:rPr>
              <w:t>Release 1.0</w:t>
            </w:r>
            <w:r w:rsidRPr="0069048A">
              <w:t xml:space="preserve"> This is the first release of this unit of competency in the PUA Public Safety Training Package.</w:t>
            </w:r>
          </w:p>
        </w:tc>
      </w:tr>
    </w:tbl>
    <w:p w:rsidR="00000000" w:rsidRPr="0069048A" w:rsidP="0069048A">
      <w:pPr>
        <w:pStyle w:val="NoPaddingFontSize1"/>
      </w:pPr>
    </w:p>
    <w:p w:rsidR="00000000" w:rsidRPr="0069048A" w:rsidP="0069048A">
      <w:pPr>
        <w:pStyle w:val="AllowPageBreak"/>
      </w:pPr>
    </w:p>
    <w:p w:rsidR="00000000" w:rsidRPr="0069048A" w:rsidP="0069048A">
      <w:pPr>
        <w:pStyle w:val="Heading1"/>
      </w:pPr>
      <w:bookmarkStart w:id="12" w:name="O_1166358"/>
      <w:bookmarkEnd w:id="12"/>
      <w:r w:rsidRPr="0069048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4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 xml:space="preserve">Evidence required to demonstrate competence in this unit must be relevant to and satisfy all the requirements of the </w:t>
            </w:r>
            <w:r w:rsidRPr="0069048A">
              <w:t xml:space="preserve">elements and performance criteria on at least two occasions and includes </w:t>
            </w:r>
          </w:p>
        </w:tc>
      </w:tr>
      <w:tr w:rsidTr="006904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ListBullet"/>
            </w:pPr>
            <w:r w:rsidRPr="0069048A">
              <w:t>determining residual risks</w:t>
            </w:r>
          </w:p>
          <w:p w:rsidR="00000000" w:rsidRPr="0069048A" w:rsidP="0069048A">
            <w:pPr>
              <w:pStyle w:val="ListBullet"/>
            </w:pPr>
            <w:r w:rsidRPr="0069048A">
              <w:t>developing treatment plans</w:t>
            </w:r>
          </w:p>
          <w:p w:rsidR="00000000" w:rsidRPr="0069048A" w:rsidP="0069048A">
            <w:pPr>
              <w:pStyle w:val="ListBullet"/>
            </w:pPr>
            <w:r w:rsidRPr="0069048A">
              <w:t>evaluating treatment options</w:t>
            </w:r>
          </w:p>
          <w:p w:rsidR="00000000" w:rsidRPr="0069048A" w:rsidP="0069048A">
            <w:pPr>
              <w:pStyle w:val="ListBullet"/>
            </w:pPr>
            <w:r w:rsidRPr="0069048A">
              <w:t>following organisational policies and procedures including Work, Health and Safety (WHS)/Occupati</w:t>
            </w:r>
            <w:r w:rsidRPr="0069048A">
              <w:t>onal Health and Safety (OHS) requirements</w:t>
            </w:r>
          </w:p>
          <w:p w:rsidR="00000000" w:rsidRPr="0069048A" w:rsidP="0069048A">
            <w:pPr>
              <w:pStyle w:val="ListBullet"/>
            </w:pPr>
            <w:r w:rsidRPr="0069048A">
              <w:t>identifying treatment options for emergency risk including conducting cost benefit analysis for each risk treatment option</w:t>
            </w:r>
          </w:p>
          <w:p w:rsidR="00000000" w:rsidRPr="0069048A" w:rsidP="0069048A">
            <w:pPr>
              <w:pStyle w:val="ListBullet"/>
            </w:pPr>
            <w:r w:rsidRPr="0069048A">
              <w:t>researching potential treatment options including recommending treatment options</w:t>
            </w:r>
          </w:p>
          <w:p w:rsidR="00000000" w:rsidRPr="0069048A" w:rsidP="0069048A">
            <w:pPr>
              <w:pStyle w:val="ListBullet"/>
            </w:pPr>
            <w:r w:rsidRPr="0069048A">
              <w:t>using evaluation methods</w:t>
            </w:r>
          </w:p>
          <w:p w:rsidR="00000000" w:rsidRPr="0069048A" w:rsidP="0069048A">
            <w:pPr>
              <w:pStyle w:val="ListBullet"/>
            </w:pPr>
            <w:r w:rsidRPr="0069048A">
              <w:t xml:space="preserve">working with stakeholders to generate an agreed list of recommended treatment options </w:t>
            </w:r>
          </w:p>
        </w:tc>
      </w:tr>
    </w:tbl>
    <w:p w:rsidR="00000000" w:rsidRPr="0069048A" w:rsidP="0069048A">
      <w:pPr>
        <w:pStyle w:val="NoPaddingFontSize1"/>
      </w:pPr>
    </w:p>
    <w:p w:rsidR="00000000" w:rsidRPr="0069048A" w:rsidP="0069048A">
      <w:pPr>
        <w:pStyle w:val="AllowPageBreak"/>
      </w:pPr>
    </w:p>
    <w:p w:rsidR="00000000" w:rsidRPr="0069048A" w:rsidP="0069048A">
      <w:pPr>
        <w:pStyle w:val="Heading1"/>
      </w:pPr>
      <w:bookmarkStart w:id="13" w:name="O_1166357"/>
      <w:bookmarkEnd w:id="13"/>
      <w:r w:rsidRPr="0069048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4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A">
            <w:pPr>
              <w:pStyle w:val="BodyText"/>
              <w:rPr>
                <w:lang w:val="en-NZ"/>
              </w:rPr>
            </w:pPr>
            <w:r w:rsidRPr="0069048A">
              <w:t>Evidence required to demonstrate competence in this unit must be relevant to and satisfy all the require</w:t>
            </w:r>
            <w:r w:rsidRPr="0069048A">
              <w:t>ments of the elements and performance criteria and includes knowledge of</w:t>
            </w:r>
          </w:p>
        </w:tc>
      </w:tr>
      <w:tr w:rsidTr="006904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ListBullet"/>
            </w:pPr>
            <w:r w:rsidRPr="0069048A">
              <w:t>emergency risk management concepts and principles including industry standards</w:t>
            </w:r>
          </w:p>
          <w:p w:rsidR="00000000" w:rsidRPr="0069048A" w:rsidP="0069048A">
            <w:pPr>
              <w:pStyle w:val="ListBullet"/>
            </w:pPr>
            <w:r w:rsidRPr="0069048A">
              <w:t>evaluation methods including</w:t>
            </w:r>
          </w:p>
          <w:p w:rsidR="00000000" w:rsidRPr="0069048A" w:rsidP="0069048A">
            <w:pPr>
              <w:pStyle w:val="ListBullet2"/>
            </w:pPr>
            <w:r w:rsidRPr="0069048A">
              <w:t>analysis of treatment effectiveness</w:t>
            </w:r>
          </w:p>
          <w:p w:rsidR="00000000" w:rsidRPr="0069048A" w:rsidP="0069048A">
            <w:pPr>
              <w:pStyle w:val="ListBullet2"/>
            </w:pPr>
            <w:r w:rsidRPr="0069048A">
              <w:t>first pass cost benefit analysis</w:t>
            </w:r>
          </w:p>
          <w:p w:rsidR="00000000" w:rsidRPr="0069048A" w:rsidP="0069048A">
            <w:pPr>
              <w:pStyle w:val="ListBullet2"/>
            </w:pPr>
            <w:r w:rsidRPr="0069048A">
              <w:t>legal, regulatory and compliance impact</w:t>
            </w:r>
          </w:p>
          <w:p w:rsidR="00000000" w:rsidRPr="0069048A" w:rsidP="0069048A">
            <w:pPr>
              <w:pStyle w:val="ListBullet2"/>
            </w:pPr>
            <w:r w:rsidRPr="0069048A">
              <w:t>potential to create new or secondary risks</w:t>
            </w:r>
          </w:p>
          <w:p w:rsidR="00000000" w:rsidRPr="0069048A" w:rsidP="0069048A">
            <w:pPr>
              <w:pStyle w:val="ListBullet2"/>
            </w:pPr>
            <w:r w:rsidRPr="0069048A">
              <w:t>stakeholder acceptability</w:t>
            </w:r>
          </w:p>
          <w:p w:rsidR="00000000" w:rsidRPr="0069048A" w:rsidP="0069048A">
            <w:pPr>
              <w:pStyle w:val="ListBullet"/>
            </w:pPr>
            <w:r w:rsidRPr="0069048A">
              <w:t>legislative and regulatory requirements relevant to emergency risk management</w:t>
            </w:r>
          </w:p>
          <w:p w:rsidR="00000000" w:rsidRPr="0069048A" w:rsidP="0069048A">
            <w:pPr>
              <w:pStyle w:val="ListBullet"/>
            </w:pPr>
            <w:r w:rsidRPr="0069048A">
              <w:t>organisational documentation, policies and procedures including</w:t>
            </w:r>
          </w:p>
          <w:p w:rsidR="00000000" w:rsidRPr="0069048A" w:rsidP="0069048A">
            <w:pPr>
              <w:pStyle w:val="ListBullet2"/>
            </w:pPr>
            <w:r w:rsidRPr="0069048A">
              <w:t>arr</w:t>
            </w:r>
            <w:r w:rsidRPr="0069048A">
              <w:t>angements specified in legislation</w:t>
            </w:r>
          </w:p>
          <w:p w:rsidR="00000000" w:rsidRPr="0069048A" w:rsidP="0069048A">
            <w:pPr>
              <w:pStyle w:val="ListBullet2"/>
            </w:pPr>
            <w:r w:rsidRPr="0069048A">
              <w:t>existing disaster plans, agreements or memoranda of understanding</w:t>
            </w:r>
          </w:p>
          <w:p w:rsidR="00000000" w:rsidRPr="0069048A" w:rsidP="0069048A">
            <w:pPr>
              <w:pStyle w:val="ListBullet2"/>
            </w:pPr>
            <w:r w:rsidRPr="0069048A">
              <w:t>facility emergency response plan</w:t>
            </w:r>
          </w:p>
          <w:p w:rsidR="00000000" w:rsidRPr="0069048A" w:rsidP="0069048A">
            <w:pPr>
              <w:pStyle w:val="ListBullet2"/>
            </w:pPr>
            <w:r w:rsidRPr="0069048A">
              <w:t>organisational or jurisdictional emergency risk management policies or procedures</w:t>
            </w:r>
          </w:p>
          <w:p w:rsidR="00000000" w:rsidRPr="0069048A" w:rsidP="0069048A">
            <w:pPr>
              <w:pStyle w:val="ListBullet2"/>
            </w:pPr>
            <w:r w:rsidRPr="0069048A">
              <w:t>WHS/OHS requirements including risk miti</w:t>
            </w:r>
            <w:r w:rsidRPr="0069048A">
              <w:t>gation</w:t>
            </w:r>
          </w:p>
          <w:p w:rsidR="00000000" w:rsidRPr="0069048A" w:rsidP="0069048A">
            <w:pPr>
              <w:pStyle w:val="ListBullet"/>
            </w:pPr>
            <w:r w:rsidRPr="0069048A">
              <w:t>potential stakeholders</w:t>
            </w:r>
          </w:p>
          <w:p w:rsidR="00000000" w:rsidRPr="0069048A" w:rsidP="0069048A">
            <w:pPr>
              <w:pStyle w:val="ListBullet"/>
            </w:pPr>
            <w:r w:rsidRPr="0069048A">
              <w:t xml:space="preserve">range of options for treating emergency risk </w:t>
            </w:r>
          </w:p>
          <w:p w:rsidR="00000000" w:rsidRPr="0069048A" w:rsidP="0069048A">
            <w:pPr>
              <w:pStyle w:val="ListBullet"/>
            </w:pPr>
            <w:r w:rsidRPr="0069048A">
              <w:t>risk treatment options including</w:t>
            </w:r>
          </w:p>
          <w:p w:rsidR="00000000" w:rsidRPr="0069048A" w:rsidP="0069048A">
            <w:pPr>
              <w:pStyle w:val="ListBullet2"/>
            </w:pPr>
            <w:r w:rsidRPr="0069048A">
              <w:t>a hazard impacting on elements at risk</w:t>
            </w:r>
          </w:p>
          <w:p w:rsidR="00000000" w:rsidRPr="0069048A" w:rsidP="0069048A">
            <w:pPr>
              <w:pStyle w:val="ListBullet2"/>
            </w:pPr>
            <w:r w:rsidRPr="0069048A">
              <w:t>avoidance of the risk</w:t>
            </w:r>
          </w:p>
          <w:p w:rsidR="00000000" w:rsidRPr="0069048A" w:rsidP="0069048A">
            <w:pPr>
              <w:pStyle w:val="ListBullet2"/>
            </w:pPr>
            <w:r w:rsidRPr="0069048A">
              <w:t>changing the consequences of an identified hazard impact</w:t>
            </w:r>
          </w:p>
          <w:p w:rsidR="00000000" w:rsidRPr="0069048A" w:rsidP="0069048A">
            <w:pPr>
              <w:pStyle w:val="ListBullet2"/>
            </w:pPr>
            <w:r w:rsidRPr="0069048A">
              <w:t>changing the likelihood of an initiating event or source of risk occurring</w:t>
            </w:r>
          </w:p>
          <w:p w:rsidR="00000000" w:rsidRPr="0069048A" w:rsidP="0069048A">
            <w:pPr>
              <w:pStyle w:val="ListBullet2"/>
            </w:pPr>
            <w:r w:rsidRPr="0069048A">
              <w:t>removing a risk source</w:t>
            </w:r>
          </w:p>
          <w:p w:rsidR="00000000" w:rsidRPr="0069048A" w:rsidP="0069048A">
            <w:pPr>
              <w:pStyle w:val="ListBullet2"/>
            </w:pPr>
            <w:r w:rsidRPr="0069048A">
              <w:t>retaining the risk based on an informed decision</w:t>
            </w:r>
          </w:p>
          <w:p w:rsidR="00000000" w:rsidRPr="0069048A" w:rsidP="0069048A">
            <w:pPr>
              <w:pStyle w:val="ListBullet2"/>
            </w:pPr>
            <w:r w:rsidRPr="0069048A">
              <w:t>sharing the risk</w:t>
            </w:r>
          </w:p>
          <w:p w:rsidR="00000000" w:rsidRPr="0069048A" w:rsidP="0069048A">
            <w:pPr>
              <w:pStyle w:val="ListBullet"/>
            </w:pPr>
            <w:r w:rsidRPr="0069048A">
              <w:t xml:space="preserve">submissions </w:t>
            </w:r>
          </w:p>
          <w:p w:rsidR="00000000" w:rsidRPr="0069048A" w:rsidP="0069048A">
            <w:pPr>
              <w:pStyle w:val="ListBullet"/>
            </w:pPr>
            <w:r w:rsidRPr="0069048A">
              <w:t>techniques to facilitate evaluating residual risk including cost benefit analy</w:t>
            </w:r>
            <w:r w:rsidRPr="0069048A">
              <w:t>sis for each risk treatment option</w:t>
            </w:r>
          </w:p>
        </w:tc>
      </w:tr>
    </w:tbl>
    <w:p w:rsidR="00000000" w:rsidRPr="0069048A" w:rsidP="0069048A">
      <w:pPr>
        <w:pStyle w:val="NoPaddingFontSize1"/>
      </w:pPr>
    </w:p>
    <w:p w:rsidR="00000000" w:rsidRPr="0069048A" w:rsidP="0069048A">
      <w:pPr>
        <w:pStyle w:val="AllowPageBreak"/>
      </w:pPr>
    </w:p>
    <w:p w:rsidR="00000000" w:rsidRPr="0069048A" w:rsidP="0069048A">
      <w:pPr>
        <w:pStyle w:val="Heading1"/>
      </w:pPr>
      <w:bookmarkStart w:id="14" w:name="O_1166356"/>
      <w:bookmarkEnd w:id="14"/>
      <w:r w:rsidRPr="0069048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4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A" w:rsidP="0069048A">
            <w:pPr>
              <w:pStyle w:val="BodyText"/>
            </w:pPr>
            <w:r w:rsidRPr="0069048A">
              <w:t xml:space="preserve">As a minimum, assessors must satisfy applicable regulatory requirements, which include requirements in the Standards for Registered Training Organisations </w:t>
            </w:r>
            <w:r w:rsidRPr="0069048A">
              <w:t xml:space="preserve">current at the time of assessment. </w:t>
            </w:r>
          </w:p>
          <w:p w:rsidR="00000000" w:rsidRPr="0069048A" w:rsidP="0069048A">
            <w:pPr>
              <w:pStyle w:val="BodyText"/>
            </w:pPr>
            <w:r w:rsidRPr="0069048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69048A" w:rsidP="0069048A">
            <w:pPr>
              <w:pStyle w:val="BodyText"/>
            </w:pPr>
            <w:r w:rsidRPr="0069048A">
              <w:t>Assessment processes and tech</w:t>
            </w:r>
            <w:r w:rsidRPr="0069048A">
              <w:t>niques must be appropriate to the language, literacy and numeracy requirements of the work being performed and the needs of the candidate.</w:t>
            </w:r>
          </w:p>
          <w:p w:rsidR="00000000" w:rsidRPr="0069048A" w:rsidP="0069048A">
            <w:pPr>
              <w:pStyle w:val="BodyText"/>
            </w:pPr>
            <w:r w:rsidRPr="0069048A">
              <w:t>Assessment must occur in workplace operational situations where it is appropriate to do so; where this is not appropr</w:t>
            </w:r>
            <w:r w:rsidRPr="0069048A">
              <w:t xml:space="preserve">iate, assessment must occur in simulated workplace operational situations that replicate workplace conditions. </w:t>
            </w:r>
          </w:p>
          <w:p w:rsidR="00000000" w:rsidRPr="0069048A" w:rsidP="0069048A">
            <w:pPr>
              <w:pStyle w:val="BodyText"/>
            </w:pPr>
            <w:r w:rsidRPr="0069048A">
              <w:t xml:space="preserve">Candidates must demonstrate an ability to work with stakeholders and generate an agreed list of recommended treatment options in an appropriate </w:t>
            </w:r>
            <w:r w:rsidRPr="0069048A">
              <w:t>format. They are expected to present evidence from at least two different contexts, one of which may be simulated.</w:t>
            </w:r>
          </w:p>
          <w:p w:rsidR="00000000" w:rsidRPr="0069048A" w:rsidP="0069048A">
            <w:pPr>
              <w:pStyle w:val="BodyText"/>
            </w:pPr>
            <w:r w:rsidRPr="0069048A">
              <w:t>Resources for assessment must include access to</w:t>
            </w:r>
          </w:p>
          <w:p w:rsidR="00000000" w:rsidRPr="0069048A" w:rsidP="0069048A">
            <w:pPr>
              <w:pStyle w:val="ListBullet"/>
            </w:pPr>
            <w:r w:rsidRPr="0069048A">
              <w:t>a range of relevant exercises, case studies and/or simulations</w:t>
            </w:r>
          </w:p>
          <w:p w:rsidR="00000000" w:rsidRPr="0069048A" w:rsidP="0069048A">
            <w:pPr>
              <w:pStyle w:val="ListBullet"/>
            </w:pPr>
            <w:r w:rsidRPr="0069048A">
              <w:t>relevant and appropriate mate</w:t>
            </w:r>
            <w:r w:rsidRPr="0069048A">
              <w:t>rials, equipment, tools and personal protective clothing and equipment currently used in industry</w:t>
            </w:r>
          </w:p>
          <w:p w:rsidR="00000000" w:rsidRPr="0069048A" w:rsidP="0069048A">
            <w:pPr>
              <w:pStyle w:val="ListBullet"/>
            </w:pPr>
            <w:r w:rsidRPr="0069048A">
              <w:t>applicable documentation including organisational procedures, industry standards, equipment specifications, regulations, codes of practice and operational man</w:t>
            </w:r>
            <w:r w:rsidRPr="0069048A">
              <w:t>uals.</w:t>
            </w:r>
          </w:p>
        </w:tc>
      </w:tr>
    </w:tbl>
    <w:p w:rsidR="00000000" w:rsidRPr="0069048A" w:rsidP="0069048A">
      <w:pPr>
        <w:pStyle w:val="NoPaddingFontSize1"/>
      </w:pPr>
    </w:p>
    <w:p w:rsidR="00000000" w:rsidRPr="0069048A" w:rsidP="0069048A">
      <w:pPr>
        <w:pStyle w:val="AllowPageBreak"/>
      </w:pPr>
    </w:p>
    <w:p w:rsidR="00000000" w:rsidRPr="0069048A" w:rsidP="0069048A">
      <w:pPr>
        <w:pStyle w:val="Heading1"/>
      </w:pPr>
      <w:bookmarkStart w:id="15" w:name="O_1166371"/>
      <w:bookmarkEnd w:id="15"/>
      <w:r w:rsidRPr="0069048A">
        <w:t>Links</w:t>
      </w:r>
    </w:p>
    <w:p w:rsidR="00000000" w:rsidRPr="0069048A" w:rsidP="00B304A5">
      <w:pPr>
        <w:pStyle w:val="BodyText"/>
      </w:pPr>
      <w:r w:rsidRPr="006904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A6FD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9048A" w:rsidP="0069048A"/>
    <w:sectPr w:rsidSect="006904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8A" w:rsidRPr="00B304A5" w:rsidP="00B304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A5" w:rsidP="00690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04A5" w:rsidP="00690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304A5" w:rsidP="006904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8A" w:rsidP="00690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04A5">
      <w:t>Approved</w:t>
    </w:r>
    <w:r w:rsidR="00B304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04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04A5">
      <w:rPr>
        <w:noProof/>
      </w:rPr>
      <w:t>4</w:t>
    </w:r>
    <w:r>
      <w:rPr>
        <w:noProof/>
      </w:rPr>
      <w:fldChar w:fldCharType="end"/>
    </w:r>
  </w:p>
  <w:p w:rsidR="0069048A" w:rsidP="00690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04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04A5">
      <w:t>Public Skills Australia</w:t>
    </w:r>
    <w:r w:rsidR="00B304A5">
      <w:fldChar w:fldCharType="end"/>
    </w:r>
  </w:p>
  <w:p w:rsidR="0069048A" w:rsidP="006904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48A" w:rsidRPr="00B304A5" w:rsidP="00B304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A5" w:rsidRPr="002D2AF8" w:rsidP="00690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PUAEMR003 Develop treatment options for emergency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04A5" w:rsidP="006904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8A" w:rsidRPr="002D2AF8" w:rsidP="00690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04A5">
      <w:t>PUAEMR003 Develop treatment options for emergency risk</w:t>
    </w:r>
    <w:r w:rsidR="00B304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04A5">
      <w:rPr>
        <w:noProof/>
      </w:rPr>
      <w:t>2 March 2025</w:t>
    </w:r>
    <w:r>
      <w:fldChar w:fldCharType="end"/>
    </w:r>
  </w:p>
  <w:p w:rsidR="0069048A" w:rsidP="006904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B4AC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AE2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C61D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4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4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4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4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4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4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4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4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4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4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4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48A"/>
  </w:style>
  <w:style w:type="character" w:customStyle="1" w:styleId="Heading1Char">
    <w:name w:val="Heading 1 Char"/>
    <w:basedOn w:val="DefaultParagraphFont"/>
    <w:link w:val="Heading1"/>
    <w:rsid w:val="006904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4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4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4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048A"/>
    <w:rPr>
      <w:b/>
      <w:spacing w:val="0"/>
    </w:rPr>
  </w:style>
  <w:style w:type="paragraph" w:styleId="ListBullet2">
    <w:name w:val="List Bullet 2"/>
    <w:basedOn w:val="List2"/>
    <w:rsid w:val="006904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04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4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04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4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4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4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4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4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4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4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4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4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4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4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4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4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4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4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04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4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4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04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4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4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4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4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4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4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4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4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48A"/>
    <w:rPr>
      <w:i/>
    </w:rPr>
  </w:style>
  <w:style w:type="paragraph" w:styleId="Caption">
    <w:name w:val="caption"/>
    <w:basedOn w:val="BodyText"/>
    <w:next w:val="Normal"/>
    <w:qFormat/>
    <w:rsid w:val="006904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4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4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48A"/>
  </w:style>
  <w:style w:type="paragraph" w:styleId="TableofFigures">
    <w:name w:val="table of figures"/>
    <w:basedOn w:val="Normal"/>
    <w:next w:val="Normal"/>
    <w:semiHidden/>
    <w:rsid w:val="006904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4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048A"/>
    <w:rPr>
      <w:rFonts w:ascii="Wingdings" w:hAnsi="Wingdings"/>
    </w:rPr>
  </w:style>
  <w:style w:type="paragraph" w:customStyle="1" w:styleId="TableHeading">
    <w:name w:val="Table Heading"/>
    <w:basedOn w:val="HeadingBase"/>
    <w:rsid w:val="006904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48A"/>
    <w:rPr>
      <w:color w:val="0033CC"/>
      <w:u w:val="none"/>
    </w:rPr>
  </w:style>
  <w:style w:type="paragraph" w:customStyle="1" w:styleId="BodyTextRight">
    <w:name w:val="Body Text Right"/>
    <w:basedOn w:val="BodyText"/>
    <w:rsid w:val="006904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4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4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4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4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4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48A"/>
    <w:rPr>
      <w:sz w:val="32"/>
    </w:rPr>
  </w:style>
  <w:style w:type="paragraph" w:customStyle="1" w:styleId="HeadingProcedure">
    <w:name w:val="Heading Procedure"/>
    <w:basedOn w:val="HeadingBase"/>
    <w:next w:val="Normal"/>
    <w:rsid w:val="006904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48A"/>
    <w:pPr>
      <w:spacing w:before="60" w:after="60"/>
    </w:pPr>
  </w:style>
  <w:style w:type="paragraph" w:styleId="ListContinue">
    <w:name w:val="List Continue"/>
    <w:basedOn w:val="List"/>
    <w:rsid w:val="0069048A"/>
    <w:pPr>
      <w:ind w:firstLine="0"/>
    </w:pPr>
  </w:style>
  <w:style w:type="paragraph" w:customStyle="1" w:styleId="ListNote">
    <w:name w:val="List Note"/>
    <w:basedOn w:val="List"/>
    <w:rsid w:val="006904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4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4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48A"/>
    <w:rPr>
      <w:rFonts w:ascii="Courier New" w:hAnsi="Courier New"/>
    </w:rPr>
  </w:style>
  <w:style w:type="paragraph" w:customStyle="1" w:styleId="NoteBullet">
    <w:name w:val="Note Bullet"/>
    <w:basedOn w:val="Note"/>
    <w:rsid w:val="006904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4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4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4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4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04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4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48A"/>
    <w:rPr>
      <w:b/>
      <w:smallCaps/>
    </w:rPr>
  </w:style>
  <w:style w:type="paragraph" w:customStyle="1" w:styleId="TableListNumber">
    <w:name w:val="Table List Number"/>
    <w:basedOn w:val="ListNumber"/>
    <w:rsid w:val="006904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4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48A"/>
    <w:pPr>
      <w:numPr>
        <w:numId w:val="9"/>
      </w:numPr>
    </w:pPr>
  </w:style>
  <w:style w:type="paragraph" w:customStyle="1" w:styleId="ListAlpha2">
    <w:name w:val="List Alpha 2"/>
    <w:basedOn w:val="List2"/>
    <w:rsid w:val="0069048A"/>
    <w:pPr>
      <w:numPr>
        <w:numId w:val="8"/>
      </w:numPr>
    </w:pPr>
  </w:style>
  <w:style w:type="paragraph" w:styleId="List2">
    <w:name w:val="List 2"/>
    <w:basedOn w:val="BodyText"/>
    <w:rsid w:val="006904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4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4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4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4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4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048A"/>
    <w:pPr>
      <w:numPr>
        <w:numId w:val="4"/>
      </w:numPr>
    </w:pPr>
  </w:style>
  <w:style w:type="paragraph" w:styleId="ListContinue2">
    <w:name w:val="List Continue 2"/>
    <w:basedOn w:val="List2"/>
    <w:rsid w:val="0069048A"/>
    <w:pPr>
      <w:ind w:firstLine="0"/>
    </w:pPr>
  </w:style>
  <w:style w:type="paragraph" w:styleId="ListContinue3">
    <w:name w:val="List Continue 3"/>
    <w:basedOn w:val="List3"/>
    <w:rsid w:val="0069048A"/>
    <w:pPr>
      <w:ind w:left="1021" w:firstLine="0"/>
    </w:pPr>
  </w:style>
  <w:style w:type="paragraph" w:styleId="ListContinue4">
    <w:name w:val="List Continue 4"/>
    <w:basedOn w:val="List4"/>
    <w:rsid w:val="0069048A"/>
    <w:pPr>
      <w:ind w:firstLine="0"/>
    </w:pPr>
  </w:style>
  <w:style w:type="paragraph" w:styleId="ListContinue5">
    <w:name w:val="List Continue 5"/>
    <w:basedOn w:val="List5"/>
    <w:rsid w:val="0069048A"/>
    <w:pPr>
      <w:ind w:firstLine="0"/>
    </w:pPr>
  </w:style>
  <w:style w:type="paragraph" w:styleId="ListNumber3">
    <w:name w:val="List Number 3"/>
    <w:basedOn w:val="List3"/>
    <w:rsid w:val="0069048A"/>
    <w:pPr>
      <w:numPr>
        <w:numId w:val="5"/>
      </w:numPr>
    </w:pPr>
  </w:style>
  <w:style w:type="paragraph" w:styleId="ListNumber4">
    <w:name w:val="List Number 4"/>
    <w:basedOn w:val="List4"/>
    <w:rsid w:val="0069048A"/>
    <w:pPr>
      <w:numPr>
        <w:numId w:val="6"/>
      </w:numPr>
    </w:pPr>
  </w:style>
  <w:style w:type="paragraph" w:styleId="ListNumber5">
    <w:name w:val="List Number 5"/>
    <w:basedOn w:val="List5"/>
    <w:rsid w:val="0069048A"/>
    <w:pPr>
      <w:numPr>
        <w:numId w:val="7"/>
      </w:numPr>
    </w:pPr>
  </w:style>
  <w:style w:type="paragraph" w:styleId="BlockText">
    <w:name w:val="Block Text"/>
    <w:basedOn w:val="Normal"/>
    <w:rsid w:val="006904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4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48A"/>
    <w:rPr>
      <w:sz w:val="16"/>
      <w:vertAlign w:val="superscript"/>
    </w:rPr>
  </w:style>
  <w:style w:type="character" w:customStyle="1" w:styleId="Symbols">
    <w:name w:val="Symbols"/>
    <w:basedOn w:val="DefaultParagraphFont"/>
    <w:rsid w:val="0069048A"/>
    <w:rPr>
      <w:rFonts w:ascii="Symbol" w:hAnsi="Symbol"/>
    </w:rPr>
  </w:style>
  <w:style w:type="character" w:customStyle="1" w:styleId="MenuOptions">
    <w:name w:val="Menu Options"/>
    <w:basedOn w:val="DefaultParagraphFont"/>
    <w:rsid w:val="006904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48A"/>
    <w:rPr>
      <w:b/>
    </w:rPr>
  </w:style>
  <w:style w:type="character" w:customStyle="1" w:styleId="Underlined">
    <w:name w:val="Underlined"/>
    <w:basedOn w:val="DefaultParagraphFont"/>
    <w:rsid w:val="0069048A"/>
    <w:rPr>
      <w:u w:val="single"/>
    </w:rPr>
  </w:style>
  <w:style w:type="paragraph" w:customStyle="1" w:styleId="TableBodyTextRight">
    <w:name w:val="Table Body Text Right"/>
    <w:basedOn w:val="TableBodyText"/>
    <w:rsid w:val="006904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48A"/>
    <w:rPr>
      <w:sz w:val="18"/>
    </w:rPr>
  </w:style>
  <w:style w:type="paragraph" w:customStyle="1" w:styleId="BodySmallRight">
    <w:name w:val="Body Small Right"/>
    <w:basedOn w:val="BodyTextRight"/>
    <w:rsid w:val="0069048A"/>
    <w:rPr>
      <w:sz w:val="18"/>
      <w:szCs w:val="18"/>
    </w:rPr>
  </w:style>
  <w:style w:type="paragraph" w:customStyle="1" w:styleId="MarginEdition">
    <w:name w:val="Margin Edition"/>
    <w:basedOn w:val="MarginNote"/>
    <w:rsid w:val="006904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48A"/>
    <w:rPr>
      <w:sz w:val="2"/>
      <w:szCs w:val="2"/>
    </w:rPr>
  </w:style>
  <w:style w:type="character" w:customStyle="1" w:styleId="Small">
    <w:name w:val="Small"/>
    <w:basedOn w:val="DefaultParagraphFont"/>
    <w:rsid w:val="0069048A"/>
    <w:rPr>
      <w:sz w:val="16"/>
    </w:rPr>
  </w:style>
  <w:style w:type="paragraph" w:customStyle="1" w:styleId="WideTable">
    <w:name w:val="Wide Table"/>
    <w:basedOn w:val="Normal"/>
    <w:rsid w:val="006904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48A"/>
  </w:style>
  <w:style w:type="paragraph" w:styleId="Quote">
    <w:name w:val="Quote"/>
    <w:basedOn w:val="Heading1"/>
    <w:link w:val="QuoteChar"/>
    <w:qFormat/>
    <w:rsid w:val="006904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4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48A"/>
    <w:pPr>
      <w:pageBreakBefore/>
    </w:pPr>
  </w:style>
  <w:style w:type="paragraph" w:customStyle="1" w:styleId="Border">
    <w:name w:val="Border"/>
    <w:basedOn w:val="Normal"/>
    <w:qFormat/>
    <w:rsid w:val="006904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4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4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4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4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4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4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4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4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48A"/>
    <w:rPr>
      <w:u w:val="single"/>
    </w:rPr>
  </w:style>
  <w:style w:type="character" w:customStyle="1" w:styleId="BoldandItalics">
    <w:name w:val="Bold and Italics"/>
    <w:qFormat/>
    <w:rsid w:val="0069048A"/>
    <w:rPr>
      <w:b/>
      <w:i/>
      <w:u w:val="none"/>
    </w:rPr>
  </w:style>
  <w:style w:type="paragraph" w:styleId="BalloonText">
    <w:name w:val="Balloon Text"/>
    <w:basedOn w:val="Normal"/>
    <w:link w:val="BalloonTextChar"/>
    <w:rsid w:val="006904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4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4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4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4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4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48A"/>
    <w:pPr>
      <w:spacing w:before="0" w:after="0"/>
    </w:pPr>
  </w:style>
  <w:style w:type="paragraph" w:customStyle="1" w:styleId="BodyTextBold">
    <w:name w:val="Body Text Bold"/>
    <w:basedOn w:val="BodyText"/>
    <w:qFormat/>
    <w:rsid w:val="0069048A"/>
    <w:rPr>
      <w:b/>
    </w:rPr>
  </w:style>
  <w:style w:type="character" w:styleId="Hyperlink">
    <w:name w:val="Hyperlink"/>
    <w:basedOn w:val="DefaultParagraphFont"/>
    <w:uiPriority w:val="99"/>
    <w:unhideWhenUsed/>
    <w:rsid w:val="00B304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6995</Characters>
  <Application>Microsoft Office Word</Application>
  <DocSecurity>0</DocSecurity>
  <Lines>241</Lines>
  <Paragraphs>143</Paragraphs>
  <ScaleCrop>false</ScaleCrop>
  <Company>Author-it Software Corporation Ltd.</Company>
  <LinksUpToDate>false</LinksUpToDate>
  <CharactersWithSpaces>7903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PUAEMR003 Develop treatment options for emergency risk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2025-03-01T13:21:00Z</dcterms:created>
  <dcterms:modified xsi:type="dcterms:W3CDTF">2025-03-01T13:21:00Z</dcterms:modified>
</cp:coreProperties>
</file>