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774" w:rsidP="00A967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PUAEME007 Provide emergency care for suspected spinal injury</w:t>
      </w:r>
      <w:r>
        <w:fldChar w:fldCharType="end"/>
      </w:r>
    </w:p>
    <w:p w:rsidR="00A96774" w:rsidP="00A96774">
      <w:pPr>
        <w:pStyle w:val="Version"/>
        <w:sectPr w:rsidSect="009537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7AB" w:rsidP="009537AB">
      <w:pPr>
        <w:pStyle w:val="SuperHeading"/>
      </w:pPr>
      <w:r w:rsidRPr="009537AB">
        <w:t>PUAEME007 Provide emergency care for suspected spinal injury</w:t>
      </w:r>
    </w:p>
    <w:p w:rsidR="00000000" w:rsidRPr="009537AB" w:rsidP="009537AB">
      <w:pPr>
        <w:pStyle w:val="Heading1"/>
      </w:pPr>
      <w:bookmarkStart w:id="1" w:name="O_1269455"/>
      <w:bookmarkEnd w:id="1"/>
      <w:r w:rsidRPr="009537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Release 1.</w:t>
            </w:r>
            <w:r w:rsidRPr="009537AB">
              <w:t xml:space="preserve"> This is the first release of this unit of competency in the PUA Public Safety Training Package.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2" w:name="O_1269456"/>
      <w:bookmarkEnd w:id="2"/>
      <w:r w:rsidRPr="009537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t>This unit of competency involves the skills and knowledge required to minimis</w:t>
            </w:r>
            <w:r w:rsidRPr="009537AB">
              <w:t>e further injury to a casualty when applying first aid and waiting for emergency medical aid. It includes recognition and management of a suspected spinal injury, immobilising cervical spine, evaluating the need to move a casualty, preparing a casualty for</w:t>
            </w:r>
            <w:r w:rsidRPr="009537AB">
              <w:t xml:space="preserve"> transport, transporting and monitoring a casualty, and performing a casualty handover. </w:t>
            </w:r>
          </w:p>
          <w:p w:rsidR="00000000" w:rsidRPr="009537AB" w:rsidP="009537AB">
            <w:pPr>
              <w:pStyle w:val="BodyText"/>
            </w:pPr>
            <w:r w:rsidRPr="009537AB">
              <w:t>The unit is applicable to personnel from emergency services, volunteer organisations or organisations which provide a first aid service in an environment where there i</w:t>
            </w:r>
            <w:r w:rsidRPr="009537AB">
              <w:t xml:space="preserve">s a risk of spinal injuries. </w:t>
            </w:r>
          </w:p>
          <w:p w:rsidR="00000000" w:rsidRPr="009537AB" w:rsidP="009537AB">
            <w:pPr>
              <w:pStyle w:val="BodyText"/>
            </w:pPr>
            <w:r w:rsidRPr="009537AB">
              <w:t>No licensing, legislative or certification requirements apply to this unit at the time of publication.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3" w:name="O_1269457"/>
      <w:bookmarkEnd w:id="3"/>
      <w:r w:rsidRPr="009537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t>HLTAID011 Provide First Aid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4" w:name="O_1269458"/>
      <w:bookmarkEnd w:id="4"/>
      <w:r w:rsidRPr="009537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t>Emergency Care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5" w:name="O_1269459"/>
      <w:bookmarkEnd w:id="5"/>
      <w:r w:rsidRPr="009537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t>Public Safety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6" w:name="O_1269460"/>
      <w:bookmarkEnd w:id="6"/>
      <w:r w:rsidRPr="009537A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PERFORMANCE CRITERIA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 xml:space="preserve">Performance criteria describe the performance needed to demonstrate achievement </w:t>
            </w:r>
            <w:r w:rsidRPr="009537AB">
              <w:t>of the element.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 xml:space="preserve">1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Identify suspected spinal injury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Signs and symptoms from a conscious casualty that may suggest a spinal injury are identified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 xml:space="preserve">Signs of life in an unconscious casualty are confirmed 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Basic life support protocols are followed with care for casualty’s spine where casualty exhibits no signs of life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Likely causes of unconsciousness that may suggest a spinal injury are identified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1.5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Seek assistance from emergency services in acco</w:t>
            </w:r>
            <w:r w:rsidRPr="009537AB">
              <w:t>rdance with organisational policies, procedures and requirements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1.6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Casualty is communicated with to provide reassurance and to explain need to minimise movement of their spine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Immobilise cervical spine</w:t>
            </w:r>
          </w:p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 xml:space="preserve">Conscious casualty is assisted to supine </w:t>
            </w:r>
            <w:r w:rsidRPr="009537AB">
              <w:t>position in accordance with organisational policies, procedures, manufacturers</w:t>
            </w:r>
            <w:r>
              <w:t>’</w:t>
            </w:r>
            <w:r w:rsidRPr="009537AB">
              <w:t xml:space="preserve"> instructions and availability of personnel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Unconscious casualty is immobilised in accordance with organisation policies, procedures and requirements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Evaluate need to move casualty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Potential hazards to first responder and to casualty are identified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3.2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Risk of not moving the casualty while waiting for medical aid to arrive is evaluated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3.3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Plan to move casualty i</w:t>
            </w:r>
            <w:r w:rsidRPr="009537AB">
              <w:t>s developed in accordance with organisational policies, procedures and availability of additional support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4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Prepare casualty for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4.1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Casualty is communicated with to provide reassurance and the need to immobilise the casualty for transport is explained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4.2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Equipment to immobilise the casualty’s spine is selected according to organisational policies, procedures, requirements and manuf</w:t>
            </w:r>
            <w:r w:rsidRPr="009537AB">
              <w:t>acturers</w:t>
            </w:r>
            <w:r>
              <w:t>’</w:t>
            </w:r>
            <w:r w:rsidRPr="009537AB">
              <w:t xml:space="preserve"> instructions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4.3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 xml:space="preserve">Immobilisation equipment is applied in accordance with organisational policies, procedures, requirements and manufacturers’ instructions  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5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Transport and monitor casualty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5.1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Casualty is transported away from hazard accordin</w:t>
            </w:r>
            <w:r w:rsidRPr="009537AB">
              <w:t>g to organisational policies, procedures and requirements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5.2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 xml:space="preserve">Team is coordinated according to organisational policies, procedures and requirements 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5.3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Casualty is monitored and communication is maintained during transportation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6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Perform casualty handover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6.1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 xml:space="preserve">Details of incident are communicated to medical personnel 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6.2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Debriefing and/or evaluation of incident is undertaken in accordance with organisational policies, procedures and requirements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rPr>
                <w:rStyle w:val="SpecialBold"/>
              </w:rPr>
              <w:t>6.3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t>Documentation is completed</w:t>
            </w:r>
            <w:r w:rsidRPr="009537AB">
              <w:t xml:space="preserve"> in accordance with organisational policies, procedures and requirements.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7" w:name="O_1269461"/>
      <w:bookmarkEnd w:id="7"/>
      <w:r w:rsidRPr="009537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t>Foundation skills essential to performance are explicit in the performance criteria of this unit of competency.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8" w:name="O_1269462"/>
      <w:bookmarkEnd w:id="8"/>
      <w:r w:rsidRPr="009537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t>Range is restricted to essential operating conditions and any other variables essential to the work environment.</w:t>
            </w:r>
          </w:p>
          <w:p w:rsidR="00000000" w:rsidRPr="009537AB" w:rsidP="009537AB">
            <w:pPr>
              <w:pStyle w:val="BodyText"/>
            </w:pPr>
            <w:r w:rsidRPr="009537AB">
              <w:t>Non-essential conditions may be found in the PUA Public Safety Training Package Companion Volume Implementation Guide.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9" w:name="O_1269463"/>
      <w:bookmarkEnd w:id="9"/>
      <w:r w:rsidRPr="009537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t>This unit replaces and is not equivalent to PUAEME004 Provide emergency care for suspected spinal injury.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10" w:name="O_1269470"/>
      <w:bookmarkEnd w:id="10"/>
      <w:r w:rsidRPr="009537AB">
        <w:t>Links</w:t>
      </w:r>
    </w:p>
    <w:p w:rsidR="00000000" w:rsidRPr="009537AB" w:rsidP="00A96774">
      <w:pPr>
        <w:pStyle w:val="BodyText"/>
      </w:pPr>
      <w:r w:rsidRPr="009537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26B2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537AB" w:rsidP="00A96774">
      <w:pPr>
        <w:pStyle w:val="BodyText"/>
        <w:sectPr w:rsidSect="009537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37AB" w:rsidP="009537AB">
      <w:pPr>
        <w:pStyle w:val="SuperHeading"/>
      </w:pPr>
      <w:r w:rsidRPr="009537AB">
        <w:t>Assessment Requirements for PUAEME007 Provide emergency care fo</w:t>
      </w:r>
      <w:r w:rsidRPr="009537AB">
        <w:t>r suspected spinal injury</w:t>
      </w:r>
    </w:p>
    <w:p w:rsidR="00000000" w:rsidRPr="009537AB" w:rsidP="009537AB">
      <w:pPr>
        <w:pStyle w:val="Heading1"/>
      </w:pPr>
      <w:bookmarkStart w:id="11" w:name="O_1269465"/>
      <w:bookmarkEnd w:id="11"/>
      <w:r w:rsidRPr="009537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rPr>
                <w:rStyle w:val="SpecialBold"/>
              </w:rPr>
              <w:t>Release 1.</w:t>
            </w:r>
            <w:r w:rsidRPr="009537AB">
              <w:t xml:space="preserve"> This is the first release of this unit of competency in the PUA Public Safety Training Package.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12" w:name="O_1269466"/>
      <w:bookmarkEnd w:id="12"/>
      <w:r w:rsidRPr="009537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 xml:space="preserve">Evidence required to demonstrate competence in this unit must be relevant to and satisfy all requirements of the elements and performance criteria on at least one occasion and include: 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ListBullet"/>
            </w:pPr>
            <w:r w:rsidRPr="009537AB">
              <w:t xml:space="preserve">assessing and monitoring casualty </w:t>
            </w:r>
          </w:p>
          <w:p w:rsidR="00000000" w:rsidRPr="009537AB" w:rsidP="009537AB">
            <w:pPr>
              <w:pStyle w:val="ListBullet"/>
            </w:pPr>
            <w:r w:rsidRPr="009537AB">
              <w:t>communicating with casualty</w:t>
            </w:r>
            <w:r w:rsidRPr="009537AB">
              <w:t xml:space="preserve"> to provide ongoing reassurance</w:t>
            </w:r>
          </w:p>
          <w:p w:rsidR="00000000" w:rsidRPr="009537AB" w:rsidP="009537AB">
            <w:pPr>
              <w:pStyle w:val="ListBullet"/>
            </w:pPr>
            <w:r w:rsidRPr="009537AB">
              <w:t>completing documentation according to organisational policies, procedures and requirements</w:t>
            </w:r>
          </w:p>
          <w:p w:rsidR="00000000" w:rsidRPr="009537AB" w:rsidP="009537AB">
            <w:pPr>
              <w:pStyle w:val="ListBullet"/>
            </w:pPr>
            <w:r w:rsidRPr="009537AB">
              <w:t>complying with organisational policies and procedures, including work health and safety (WHS)/occupational health and safety (OHS) re</w:t>
            </w:r>
            <w:r w:rsidRPr="009537AB">
              <w:t xml:space="preserve">quirements </w:t>
            </w:r>
          </w:p>
          <w:p w:rsidR="00000000" w:rsidRPr="009537AB" w:rsidP="009537AB">
            <w:pPr>
              <w:pStyle w:val="ListBullet"/>
            </w:pPr>
            <w:r w:rsidRPr="009537AB">
              <w:t>following basic life support protocols as recommended by the Australian Resuscitation Council (ARC)</w:t>
            </w:r>
          </w:p>
          <w:p w:rsidR="00000000" w:rsidRPr="009537AB" w:rsidP="009537AB">
            <w:pPr>
              <w:pStyle w:val="ListBullet"/>
            </w:pPr>
            <w:r w:rsidRPr="009537AB">
              <w:t>following organisational policies, procedures and requirements</w:t>
            </w:r>
          </w:p>
          <w:p w:rsidR="00000000" w:rsidRPr="009537AB" w:rsidP="009537AB">
            <w:pPr>
              <w:pStyle w:val="ListBullet"/>
            </w:pPr>
            <w:r w:rsidRPr="009537AB">
              <w:t>identifying and assessing hazards when determining need to move casualty</w:t>
            </w:r>
          </w:p>
          <w:p w:rsidR="00000000" w:rsidRPr="009537AB" w:rsidP="009537AB">
            <w:pPr>
              <w:pStyle w:val="ListBullet"/>
            </w:pPr>
            <w:r w:rsidRPr="009537AB">
              <w:t>identify</w:t>
            </w:r>
            <w:r w:rsidRPr="009537AB">
              <w:t>ing suspected spinal injury in both a conscious and unconscious casualty</w:t>
            </w:r>
          </w:p>
          <w:p w:rsidR="00000000" w:rsidRPr="009537AB" w:rsidP="009537AB">
            <w:pPr>
              <w:pStyle w:val="ListBullet"/>
            </w:pPr>
            <w:r w:rsidRPr="009537AB">
              <w:t xml:space="preserve">performing casualty handover to medical personnel </w:t>
            </w:r>
          </w:p>
          <w:p w:rsidR="00000000" w:rsidRPr="009537AB" w:rsidP="009537AB">
            <w:pPr>
              <w:pStyle w:val="ListBullet"/>
            </w:pPr>
            <w:r w:rsidRPr="009537AB">
              <w:t xml:space="preserve">preparing casualty for transport according to organisational policies and procedures </w:t>
            </w:r>
          </w:p>
          <w:p w:rsidR="00000000" w:rsidRPr="009537AB" w:rsidP="009537AB">
            <w:pPr>
              <w:pStyle w:val="ListBullet"/>
            </w:pPr>
            <w:r w:rsidRPr="009537AB">
              <w:t>transporting casualty using safe manual handli</w:t>
            </w:r>
            <w:r w:rsidRPr="009537AB">
              <w:t>ng skills.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13" w:name="O_1269467"/>
      <w:bookmarkEnd w:id="13"/>
      <w:r w:rsidRPr="009537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AB">
            <w:pPr>
              <w:pStyle w:val="BodyText"/>
              <w:rPr>
                <w:lang w:val="en-NZ"/>
              </w:rPr>
            </w:pPr>
            <w:r w:rsidRPr="009537A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ListBullet"/>
            </w:pPr>
            <w:r w:rsidRPr="009537AB">
              <w:t>communication techniques and protocols when providing emergency care for suspected spinal injury</w:t>
            </w:r>
          </w:p>
          <w:p w:rsidR="00000000" w:rsidRPr="009537AB" w:rsidP="009537AB">
            <w:pPr>
              <w:pStyle w:val="ListBullet"/>
            </w:pPr>
            <w:r w:rsidRPr="009537AB">
              <w:t xml:space="preserve">debriefing and evaluation of incidents </w:t>
            </w:r>
          </w:p>
          <w:p w:rsidR="00000000" w:rsidRPr="009537AB" w:rsidP="009537AB">
            <w:pPr>
              <w:pStyle w:val="ListBullet"/>
            </w:pPr>
            <w:r w:rsidRPr="009537AB">
              <w:t>manufacturers’ guidelines and operating instructions</w:t>
            </w:r>
          </w:p>
          <w:p w:rsidR="00000000" w:rsidRPr="009537AB" w:rsidP="009537AB">
            <w:pPr>
              <w:pStyle w:val="ListBullet"/>
            </w:pPr>
            <w:r w:rsidRPr="009537AB">
              <w:t>organisational documentation, policies, procedures and requirement</w:t>
            </w:r>
            <w:r w:rsidRPr="009537AB">
              <w:t xml:space="preserve">s </w:t>
            </w:r>
          </w:p>
          <w:p w:rsidR="00000000" w:rsidRPr="009537AB" w:rsidP="009537AB">
            <w:pPr>
              <w:pStyle w:val="ListBullet"/>
            </w:pPr>
            <w:r w:rsidRPr="009537AB">
              <w:t>potential hazards associated with moving a casualty with a suspected spinal injury</w:t>
            </w:r>
          </w:p>
          <w:p w:rsidR="00000000" w:rsidRPr="009537AB" w:rsidP="009537AB">
            <w:pPr>
              <w:pStyle w:val="ListBullet"/>
            </w:pPr>
            <w:r w:rsidRPr="009537AB">
              <w:t>process for assessing and determining requirements and plan for moving casualty</w:t>
            </w:r>
          </w:p>
          <w:p w:rsidR="00000000" w:rsidRPr="009537AB" w:rsidP="009537AB">
            <w:pPr>
              <w:pStyle w:val="ListBullet"/>
            </w:pPr>
            <w:r w:rsidRPr="009537AB">
              <w:t>safe manual handling techniques according to organisational policies, procedures and requi</w:t>
            </w:r>
            <w:r w:rsidRPr="009537AB">
              <w:t>rements</w:t>
            </w:r>
          </w:p>
          <w:p w:rsidR="00000000" w:rsidRPr="009537AB" w:rsidP="009537AB">
            <w:pPr>
              <w:pStyle w:val="ListBullet"/>
            </w:pPr>
            <w:r w:rsidRPr="009537AB">
              <w:t>signs and symptoms of suspected spinal injury</w:t>
            </w:r>
          </w:p>
          <w:p w:rsidR="00000000" w:rsidRPr="009537AB" w:rsidP="009537AB">
            <w:pPr>
              <w:pStyle w:val="ListBullet"/>
            </w:pPr>
            <w:r w:rsidRPr="009537AB">
              <w:t>types of spinal immobilisation equipment according to organisational policies and procedures</w:t>
            </w:r>
          </w:p>
          <w:p w:rsidR="00000000" w:rsidRPr="009537AB" w:rsidP="009537AB">
            <w:pPr>
              <w:pStyle w:val="ListBullet"/>
            </w:pPr>
            <w:r w:rsidRPr="009537AB">
              <w:t>WHS/OHS requirements and risk mitigation.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14" w:name="O_1269468"/>
      <w:bookmarkEnd w:id="14"/>
      <w:r w:rsidRPr="009537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3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AB" w:rsidP="009537AB">
            <w:pPr>
              <w:pStyle w:val="BodyText"/>
            </w:pPr>
            <w:r w:rsidRPr="009537AB">
              <w:t xml:space="preserve">Assessors must hold credentials specified within the Standards for Registered Training Organisations current at the time of assessment. </w:t>
            </w:r>
          </w:p>
          <w:p w:rsidR="00000000" w:rsidRPr="009537AB" w:rsidP="009537AB">
            <w:pPr>
              <w:pStyle w:val="BodyText"/>
            </w:pPr>
            <w:r w:rsidRPr="009537AB">
              <w:t>Assessment must satisfy the Principles of Assessment and Rules of Evidence and all regulatory requirements included wit</w:t>
            </w:r>
            <w:r w:rsidRPr="009537AB">
              <w:t>hin the Standards for Registered Training Organisations current at the time of assessment.</w:t>
            </w:r>
          </w:p>
          <w:p w:rsidR="00000000" w:rsidRPr="009537AB" w:rsidP="009537AB">
            <w:pPr>
              <w:pStyle w:val="BodyText"/>
            </w:pPr>
            <w:r w:rsidRPr="009537AB">
              <w:t>Assessment processes and techniques must be appropriate to the language, literacy and numeracy requirements of the work being performed and the needs of the candidat</w:t>
            </w:r>
            <w:r w:rsidRPr="009537AB">
              <w:t>e.</w:t>
            </w:r>
          </w:p>
          <w:p w:rsidR="00000000" w:rsidRPr="009537AB" w:rsidP="009537AB">
            <w:pPr>
              <w:pStyle w:val="BodyText"/>
            </w:pPr>
            <w:r w:rsidRPr="009537AB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9537AB" w:rsidP="009537AB">
            <w:pPr>
              <w:pStyle w:val="BodyText"/>
            </w:pPr>
            <w:r w:rsidRPr="009537AB">
              <w:t>Competency should be demonstrated in a ran</w:t>
            </w:r>
            <w:r w:rsidRPr="009537AB">
              <w:t>ge of first aid incidents or scenarios requiring management of suspected spinal injuries.</w:t>
            </w:r>
          </w:p>
          <w:p w:rsidR="00000000" w:rsidRPr="009537AB" w:rsidP="009537AB">
            <w:pPr>
              <w:pStyle w:val="BodyText"/>
            </w:pPr>
            <w:r w:rsidRPr="009537AB">
              <w:t>Resources for assessment must include access to:</w:t>
            </w:r>
          </w:p>
          <w:p w:rsidR="00000000" w:rsidRPr="009537AB" w:rsidP="009537AB">
            <w:pPr>
              <w:pStyle w:val="ListBullet"/>
            </w:pPr>
            <w:r w:rsidRPr="009537AB">
              <w:t>a range of relevant exercises, case studies and/or simulations</w:t>
            </w:r>
          </w:p>
          <w:p w:rsidR="00000000" w:rsidRPr="009537AB" w:rsidP="009537AB">
            <w:pPr>
              <w:pStyle w:val="ListBullet"/>
            </w:pPr>
            <w:r w:rsidRPr="009537AB">
              <w:t xml:space="preserve">relevant and appropriate materials, equipment, tools </w:t>
            </w:r>
            <w:r w:rsidRPr="009537AB">
              <w:t xml:space="preserve">and personal protective equipment (PPE) currently used in industry </w:t>
            </w:r>
          </w:p>
          <w:p w:rsidR="00000000" w:rsidRPr="009537AB" w:rsidP="009537AB">
            <w:pPr>
              <w:pStyle w:val="ListBullet"/>
            </w:pPr>
            <w:r w:rsidRPr="009537AB">
              <w:t xml:space="preserve">applicable documentation, including organisational procedures, industry standards, equipment specifications, regulations, codes of practice and operation manuals. </w:t>
            </w:r>
          </w:p>
        </w:tc>
      </w:tr>
    </w:tbl>
    <w:p w:rsidR="00000000" w:rsidRPr="009537AB" w:rsidP="009537AB">
      <w:pPr>
        <w:pStyle w:val="NoPaddingFontSize1"/>
      </w:pPr>
    </w:p>
    <w:p w:rsidR="00000000" w:rsidRPr="009537AB" w:rsidP="009537AB">
      <w:pPr>
        <w:pStyle w:val="AllowPageBreak"/>
      </w:pPr>
    </w:p>
    <w:p w:rsidR="00000000" w:rsidRPr="009537AB" w:rsidP="009537AB">
      <w:pPr>
        <w:pStyle w:val="Heading1"/>
      </w:pPr>
      <w:bookmarkStart w:id="15" w:name="O_1269471"/>
      <w:bookmarkEnd w:id="15"/>
      <w:r w:rsidRPr="009537AB">
        <w:t>Links</w:t>
      </w:r>
    </w:p>
    <w:p w:rsidR="00000000" w:rsidRPr="009537AB" w:rsidP="00A96774">
      <w:pPr>
        <w:pStyle w:val="BodyText"/>
      </w:pPr>
      <w:r w:rsidRPr="009537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26B2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537AB" w:rsidP="009537AB"/>
    <w:sectPr w:rsidSect="009537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AB" w:rsidRPr="00A96774" w:rsidP="00A967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74" w:rsidP="009537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6774" w:rsidP="009537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96774" w:rsidP="009537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AB" w:rsidP="009537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6774">
      <w:t>Approved</w:t>
    </w:r>
    <w:r w:rsidR="00A967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67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6774">
      <w:rPr>
        <w:noProof/>
      </w:rPr>
      <w:t>4</w:t>
    </w:r>
    <w:r>
      <w:rPr>
        <w:noProof/>
      </w:rPr>
      <w:fldChar w:fldCharType="end"/>
    </w:r>
  </w:p>
  <w:p w:rsidR="009537AB" w:rsidP="009537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67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6774">
      <w:t>Public Skills Australia</w:t>
    </w:r>
    <w:r w:rsidR="00A96774">
      <w:fldChar w:fldCharType="end"/>
    </w:r>
  </w:p>
  <w:p w:rsidR="009537AB" w:rsidP="009537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7AB" w:rsidRPr="00A96774" w:rsidP="00A967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74" w:rsidRPr="002D2AF8" w:rsidP="009537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PUAEME007 Provide emergency care for suspected spinal injury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6774" w:rsidP="009537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AB" w:rsidRPr="002D2AF8" w:rsidP="009537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6774">
      <w:t>PUAEME007 Provide emergency care for suspected spinal injury</w:t>
    </w:r>
    <w:r w:rsidR="00A967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6774">
      <w:rPr>
        <w:noProof/>
      </w:rPr>
      <w:t>2 March 2025</w:t>
    </w:r>
    <w:r>
      <w:fldChar w:fldCharType="end"/>
    </w:r>
  </w:p>
  <w:p w:rsidR="009537AB" w:rsidP="009537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96B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FA8A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7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7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7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7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7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7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7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7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7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7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7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7AB"/>
  </w:style>
  <w:style w:type="character" w:customStyle="1" w:styleId="Heading1Char">
    <w:name w:val="Heading 1 Char"/>
    <w:basedOn w:val="DefaultParagraphFont"/>
    <w:link w:val="Heading1"/>
    <w:rsid w:val="009537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7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7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7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37AB"/>
    <w:rPr>
      <w:b/>
      <w:spacing w:val="0"/>
    </w:rPr>
  </w:style>
  <w:style w:type="paragraph" w:customStyle="1" w:styleId="SuperHeading">
    <w:name w:val="SuperHeading"/>
    <w:basedOn w:val="Normal"/>
    <w:rsid w:val="009537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7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37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7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7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7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7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7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7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7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7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7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7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7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7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7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7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7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7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7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7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7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7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7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7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7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7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7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7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7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7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7AB"/>
    <w:rPr>
      <w:i/>
    </w:rPr>
  </w:style>
  <w:style w:type="paragraph" w:styleId="Caption">
    <w:name w:val="caption"/>
    <w:basedOn w:val="BodyText"/>
    <w:next w:val="Normal"/>
    <w:qFormat/>
    <w:rsid w:val="009537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7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7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7AB"/>
  </w:style>
  <w:style w:type="paragraph" w:styleId="TableofFigures">
    <w:name w:val="table of figures"/>
    <w:basedOn w:val="Normal"/>
    <w:next w:val="Normal"/>
    <w:semiHidden/>
    <w:rsid w:val="009537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7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37AB"/>
    <w:rPr>
      <w:rFonts w:ascii="Wingdings" w:hAnsi="Wingdings"/>
    </w:rPr>
  </w:style>
  <w:style w:type="paragraph" w:customStyle="1" w:styleId="TableHeading">
    <w:name w:val="Table Heading"/>
    <w:basedOn w:val="HeadingBase"/>
    <w:rsid w:val="009537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7AB"/>
    <w:rPr>
      <w:color w:val="0033CC"/>
      <w:u w:val="none"/>
    </w:rPr>
  </w:style>
  <w:style w:type="paragraph" w:customStyle="1" w:styleId="BodyTextRight">
    <w:name w:val="Body Text Right"/>
    <w:basedOn w:val="BodyText"/>
    <w:rsid w:val="009537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7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7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7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7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7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7AB"/>
    <w:rPr>
      <w:sz w:val="32"/>
    </w:rPr>
  </w:style>
  <w:style w:type="paragraph" w:customStyle="1" w:styleId="HeadingProcedure">
    <w:name w:val="Heading Procedure"/>
    <w:basedOn w:val="HeadingBase"/>
    <w:next w:val="Normal"/>
    <w:rsid w:val="009537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7AB"/>
    <w:pPr>
      <w:spacing w:before="60" w:after="60"/>
    </w:pPr>
  </w:style>
  <w:style w:type="paragraph" w:styleId="ListContinue">
    <w:name w:val="List Continue"/>
    <w:basedOn w:val="List"/>
    <w:rsid w:val="009537AB"/>
    <w:pPr>
      <w:ind w:firstLine="0"/>
    </w:pPr>
  </w:style>
  <w:style w:type="paragraph" w:customStyle="1" w:styleId="ListNote">
    <w:name w:val="List Note"/>
    <w:basedOn w:val="List"/>
    <w:rsid w:val="009537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7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7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7AB"/>
    <w:rPr>
      <w:rFonts w:ascii="Courier New" w:hAnsi="Courier New"/>
    </w:rPr>
  </w:style>
  <w:style w:type="paragraph" w:customStyle="1" w:styleId="NoteBullet">
    <w:name w:val="Note Bullet"/>
    <w:basedOn w:val="Note"/>
    <w:rsid w:val="009537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7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7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7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7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37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7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7AB"/>
    <w:rPr>
      <w:b/>
      <w:smallCaps/>
    </w:rPr>
  </w:style>
  <w:style w:type="paragraph" w:customStyle="1" w:styleId="TableListNumber">
    <w:name w:val="Table List Number"/>
    <w:basedOn w:val="ListNumber"/>
    <w:rsid w:val="009537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7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7AB"/>
    <w:pPr>
      <w:numPr>
        <w:numId w:val="8"/>
      </w:numPr>
    </w:pPr>
  </w:style>
  <w:style w:type="paragraph" w:customStyle="1" w:styleId="ListAlpha2">
    <w:name w:val="List Alpha 2"/>
    <w:basedOn w:val="List2"/>
    <w:rsid w:val="009537AB"/>
    <w:pPr>
      <w:numPr>
        <w:numId w:val="7"/>
      </w:numPr>
    </w:pPr>
  </w:style>
  <w:style w:type="paragraph" w:styleId="List2">
    <w:name w:val="List 2"/>
    <w:basedOn w:val="BodyText"/>
    <w:rsid w:val="009537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7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7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7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7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7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37AB"/>
    <w:pPr>
      <w:numPr>
        <w:numId w:val="3"/>
      </w:numPr>
    </w:pPr>
  </w:style>
  <w:style w:type="paragraph" w:styleId="ListContinue2">
    <w:name w:val="List Continue 2"/>
    <w:basedOn w:val="List2"/>
    <w:rsid w:val="009537AB"/>
    <w:pPr>
      <w:ind w:firstLine="0"/>
    </w:pPr>
  </w:style>
  <w:style w:type="paragraph" w:styleId="ListContinue3">
    <w:name w:val="List Continue 3"/>
    <w:basedOn w:val="List3"/>
    <w:rsid w:val="009537AB"/>
    <w:pPr>
      <w:ind w:left="1021" w:firstLine="0"/>
    </w:pPr>
  </w:style>
  <w:style w:type="paragraph" w:styleId="ListContinue4">
    <w:name w:val="List Continue 4"/>
    <w:basedOn w:val="List4"/>
    <w:rsid w:val="009537AB"/>
    <w:pPr>
      <w:ind w:firstLine="0"/>
    </w:pPr>
  </w:style>
  <w:style w:type="paragraph" w:styleId="ListContinue5">
    <w:name w:val="List Continue 5"/>
    <w:basedOn w:val="List5"/>
    <w:rsid w:val="009537AB"/>
    <w:pPr>
      <w:ind w:firstLine="0"/>
    </w:pPr>
  </w:style>
  <w:style w:type="paragraph" w:styleId="ListNumber3">
    <w:name w:val="List Number 3"/>
    <w:basedOn w:val="List3"/>
    <w:rsid w:val="009537AB"/>
    <w:pPr>
      <w:numPr>
        <w:numId w:val="4"/>
      </w:numPr>
    </w:pPr>
  </w:style>
  <w:style w:type="paragraph" w:styleId="ListNumber4">
    <w:name w:val="List Number 4"/>
    <w:basedOn w:val="List4"/>
    <w:rsid w:val="009537AB"/>
    <w:pPr>
      <w:numPr>
        <w:numId w:val="5"/>
      </w:numPr>
    </w:pPr>
  </w:style>
  <w:style w:type="paragraph" w:styleId="ListNumber5">
    <w:name w:val="List Number 5"/>
    <w:basedOn w:val="List5"/>
    <w:rsid w:val="009537AB"/>
    <w:pPr>
      <w:numPr>
        <w:numId w:val="6"/>
      </w:numPr>
    </w:pPr>
  </w:style>
  <w:style w:type="paragraph" w:styleId="BlockText">
    <w:name w:val="Block Text"/>
    <w:basedOn w:val="Normal"/>
    <w:rsid w:val="009537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7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7AB"/>
    <w:rPr>
      <w:sz w:val="16"/>
      <w:vertAlign w:val="superscript"/>
    </w:rPr>
  </w:style>
  <w:style w:type="character" w:customStyle="1" w:styleId="Symbols">
    <w:name w:val="Symbols"/>
    <w:basedOn w:val="DefaultParagraphFont"/>
    <w:rsid w:val="009537AB"/>
    <w:rPr>
      <w:rFonts w:ascii="Symbol" w:hAnsi="Symbol"/>
    </w:rPr>
  </w:style>
  <w:style w:type="character" w:customStyle="1" w:styleId="MenuOptions">
    <w:name w:val="Menu Options"/>
    <w:basedOn w:val="DefaultParagraphFont"/>
    <w:rsid w:val="009537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7AB"/>
    <w:rPr>
      <w:b/>
    </w:rPr>
  </w:style>
  <w:style w:type="character" w:customStyle="1" w:styleId="Underlined">
    <w:name w:val="Underlined"/>
    <w:basedOn w:val="DefaultParagraphFont"/>
    <w:rsid w:val="009537AB"/>
    <w:rPr>
      <w:u w:val="single"/>
    </w:rPr>
  </w:style>
  <w:style w:type="paragraph" w:customStyle="1" w:styleId="TableBodyTextRight">
    <w:name w:val="Table Body Text Right"/>
    <w:basedOn w:val="TableBodyText"/>
    <w:rsid w:val="009537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7AB"/>
    <w:rPr>
      <w:sz w:val="18"/>
    </w:rPr>
  </w:style>
  <w:style w:type="paragraph" w:customStyle="1" w:styleId="BodySmallRight">
    <w:name w:val="Body Small Right"/>
    <w:basedOn w:val="BodyTextRight"/>
    <w:rsid w:val="009537AB"/>
    <w:rPr>
      <w:sz w:val="18"/>
      <w:szCs w:val="18"/>
    </w:rPr>
  </w:style>
  <w:style w:type="paragraph" w:customStyle="1" w:styleId="MarginEdition">
    <w:name w:val="Margin Edition"/>
    <w:basedOn w:val="MarginNote"/>
    <w:rsid w:val="009537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7AB"/>
    <w:rPr>
      <w:sz w:val="2"/>
      <w:szCs w:val="2"/>
    </w:rPr>
  </w:style>
  <w:style w:type="character" w:customStyle="1" w:styleId="Small">
    <w:name w:val="Small"/>
    <w:basedOn w:val="DefaultParagraphFont"/>
    <w:rsid w:val="009537AB"/>
    <w:rPr>
      <w:sz w:val="16"/>
    </w:rPr>
  </w:style>
  <w:style w:type="paragraph" w:customStyle="1" w:styleId="WideTable">
    <w:name w:val="Wide Table"/>
    <w:basedOn w:val="Normal"/>
    <w:rsid w:val="009537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7AB"/>
  </w:style>
  <w:style w:type="paragraph" w:styleId="Quote">
    <w:name w:val="Quote"/>
    <w:basedOn w:val="Heading1"/>
    <w:link w:val="QuoteChar"/>
    <w:qFormat/>
    <w:rsid w:val="009537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7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7AB"/>
    <w:pPr>
      <w:pageBreakBefore/>
    </w:pPr>
  </w:style>
  <w:style w:type="paragraph" w:customStyle="1" w:styleId="Border">
    <w:name w:val="Border"/>
    <w:basedOn w:val="Normal"/>
    <w:qFormat/>
    <w:rsid w:val="009537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7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7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7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7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7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7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7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7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7AB"/>
    <w:rPr>
      <w:u w:val="single"/>
    </w:rPr>
  </w:style>
  <w:style w:type="character" w:customStyle="1" w:styleId="BoldandItalics">
    <w:name w:val="Bold and Italics"/>
    <w:qFormat/>
    <w:rsid w:val="009537AB"/>
    <w:rPr>
      <w:b/>
      <w:i/>
      <w:u w:val="none"/>
    </w:rPr>
  </w:style>
  <w:style w:type="paragraph" w:styleId="BalloonText">
    <w:name w:val="Balloon Text"/>
    <w:basedOn w:val="Normal"/>
    <w:link w:val="BalloonTextChar"/>
    <w:rsid w:val="009537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7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7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7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7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7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7AB"/>
    <w:pPr>
      <w:spacing w:before="0" w:after="0"/>
    </w:pPr>
  </w:style>
  <w:style w:type="paragraph" w:customStyle="1" w:styleId="BodyTextBold">
    <w:name w:val="Body Text Bold"/>
    <w:basedOn w:val="BodyText"/>
    <w:qFormat/>
    <w:rsid w:val="009537AB"/>
    <w:rPr>
      <w:b/>
    </w:rPr>
  </w:style>
  <w:style w:type="character" w:styleId="Hyperlink">
    <w:name w:val="Hyperlink"/>
    <w:basedOn w:val="DefaultParagraphFont"/>
    <w:uiPriority w:val="99"/>
    <w:unhideWhenUsed/>
    <w:rsid w:val="00A967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1090</Words>
  <Characters>7187</Characters>
  <Application>Microsoft Office Word</Application>
  <DocSecurity>0</DocSecurity>
  <Lines>256</Lines>
  <Paragraphs>145</Paragraphs>
  <ScaleCrop>false</ScaleCrop>
  <Company>Author-it Software Corporation Ltd.</Company>
  <LinksUpToDate>false</LinksUpToDate>
  <CharactersWithSpaces>8132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PUAEME007 Provide emergency care for suspected spinal injury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2025-03-01T21:30:00Z</dcterms:created>
  <dcterms:modified xsi:type="dcterms:W3CDTF">2025-03-01T21:30:00Z</dcterms:modified>
</cp:coreProperties>
</file>