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2C4" w:rsidP="006B5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PUAEME007 Provide emergency care for suspected spinal injury</w:t>
      </w:r>
      <w:r>
        <w:fldChar w:fldCharType="end"/>
      </w:r>
    </w:p>
    <w:p w:rsidR="006B52C4" w:rsidP="006B52C4">
      <w:pPr>
        <w:pStyle w:val="Version"/>
        <w:sectPr w:rsidSect="00774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FB6" w:rsidP="00774FB6">
      <w:pPr>
        <w:pStyle w:val="SuperHeading"/>
      </w:pPr>
      <w:r w:rsidRPr="00774FB6">
        <w:t>Assessment Requirements for PUAEME007 Provide emergency care for suspected spinal injury</w:t>
      </w:r>
    </w:p>
    <w:p w:rsidR="00000000" w:rsidRPr="00774FB6" w:rsidP="00774FB6">
      <w:pPr>
        <w:pStyle w:val="Heading1"/>
      </w:pPr>
      <w:bookmarkStart w:id="1" w:name="O_1269465"/>
      <w:bookmarkEnd w:id="1"/>
      <w:r w:rsidRPr="00774F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B6" w:rsidP="00774FB6">
            <w:pPr>
              <w:pStyle w:val="BodyText"/>
            </w:pPr>
            <w:r w:rsidRPr="00774FB6">
              <w:rPr>
                <w:rStyle w:val="SpecialBold"/>
              </w:rPr>
              <w:t>Release 1.</w:t>
            </w:r>
            <w:r w:rsidRPr="00774FB6">
              <w:t xml:space="preserve"> This is the first release of this unit of competency in the PUA Public Safety Training Package.</w:t>
            </w:r>
          </w:p>
        </w:tc>
      </w:tr>
    </w:tbl>
    <w:p w:rsidR="00000000" w:rsidRPr="00774FB6" w:rsidP="00774FB6">
      <w:pPr>
        <w:pStyle w:val="NoPaddingFontSize1"/>
      </w:pPr>
    </w:p>
    <w:p w:rsidR="00000000" w:rsidRPr="00774FB6" w:rsidP="00774FB6">
      <w:pPr>
        <w:pStyle w:val="AllowPageBreak"/>
      </w:pPr>
    </w:p>
    <w:p w:rsidR="00000000" w:rsidRPr="00774FB6" w:rsidP="00774FB6">
      <w:pPr>
        <w:pStyle w:val="Heading1"/>
      </w:pPr>
      <w:bookmarkStart w:id="2" w:name="O_1269466"/>
      <w:bookmarkEnd w:id="2"/>
      <w:r w:rsidRPr="00774F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B6">
            <w:pPr>
              <w:pStyle w:val="BodyText"/>
              <w:rPr>
                <w:lang w:val="en-NZ"/>
              </w:rPr>
            </w:pPr>
            <w:r w:rsidRPr="00774FB6">
              <w:t xml:space="preserve">Evidence required to demonstrate competence in this unit must be relevant to and satisfy all requirements of the elements and performance criteria on at least one occasion and include: </w:t>
            </w:r>
          </w:p>
        </w:tc>
      </w:tr>
      <w:tr w:rsidTr="00774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B6" w:rsidP="00774FB6">
            <w:pPr>
              <w:pStyle w:val="ListBullet"/>
            </w:pPr>
            <w:r w:rsidRPr="00774FB6">
              <w:t xml:space="preserve">assessing and monitoring casualty </w:t>
            </w:r>
          </w:p>
          <w:p w:rsidR="00000000" w:rsidRPr="00774FB6" w:rsidP="00774FB6">
            <w:pPr>
              <w:pStyle w:val="ListBullet"/>
            </w:pPr>
            <w:r w:rsidRPr="00774FB6">
              <w:t>com</w:t>
            </w:r>
            <w:r w:rsidRPr="00774FB6">
              <w:t>municating with casualty to provide ongoing reassurance</w:t>
            </w:r>
          </w:p>
          <w:p w:rsidR="00000000" w:rsidRPr="00774FB6" w:rsidP="00774FB6">
            <w:pPr>
              <w:pStyle w:val="ListBullet"/>
            </w:pPr>
            <w:r w:rsidRPr="00774FB6">
              <w:t>completing documentation according to organisational policies, procedures and requirements</w:t>
            </w:r>
          </w:p>
          <w:p w:rsidR="00000000" w:rsidRPr="00774FB6" w:rsidP="00774FB6">
            <w:pPr>
              <w:pStyle w:val="ListBullet"/>
            </w:pPr>
            <w:r w:rsidRPr="00774FB6">
              <w:t>complying with organisational policies and procedures, including work health and safety (WHS)/occupational he</w:t>
            </w:r>
            <w:r w:rsidRPr="00774FB6">
              <w:t xml:space="preserve">alth and safety (OHS) requirements </w:t>
            </w:r>
          </w:p>
          <w:p w:rsidR="00000000" w:rsidRPr="00774FB6" w:rsidP="00774FB6">
            <w:pPr>
              <w:pStyle w:val="ListBullet"/>
            </w:pPr>
            <w:r w:rsidRPr="00774FB6">
              <w:t>following basic life support protocols as recommended by the Australian Resuscitation Council (ARC)</w:t>
            </w:r>
          </w:p>
          <w:p w:rsidR="00000000" w:rsidRPr="00774FB6" w:rsidP="00774FB6">
            <w:pPr>
              <w:pStyle w:val="ListBullet"/>
            </w:pPr>
            <w:r w:rsidRPr="00774FB6">
              <w:t>following organisational policies, procedures and requirements</w:t>
            </w:r>
          </w:p>
          <w:p w:rsidR="00000000" w:rsidRPr="00774FB6" w:rsidP="00774FB6">
            <w:pPr>
              <w:pStyle w:val="ListBullet"/>
            </w:pPr>
            <w:r w:rsidRPr="00774FB6">
              <w:t>identifying and assessing hazards when determining need to move casualty</w:t>
            </w:r>
          </w:p>
          <w:p w:rsidR="00000000" w:rsidRPr="00774FB6" w:rsidP="00774FB6">
            <w:pPr>
              <w:pStyle w:val="ListBullet"/>
            </w:pPr>
            <w:r w:rsidRPr="00774FB6">
              <w:t>identifying suspected spinal injury in both a conscious and unconscious casualty</w:t>
            </w:r>
          </w:p>
          <w:p w:rsidR="00000000" w:rsidRPr="00774FB6" w:rsidP="00774FB6">
            <w:pPr>
              <w:pStyle w:val="ListBullet"/>
            </w:pPr>
            <w:r w:rsidRPr="00774FB6">
              <w:t xml:space="preserve">performing casualty handover to medical personnel </w:t>
            </w:r>
          </w:p>
          <w:p w:rsidR="00000000" w:rsidRPr="00774FB6" w:rsidP="00774FB6">
            <w:pPr>
              <w:pStyle w:val="ListBullet"/>
            </w:pPr>
            <w:r w:rsidRPr="00774FB6">
              <w:t>preparing casualty for transport according to organ</w:t>
            </w:r>
            <w:r w:rsidRPr="00774FB6">
              <w:t xml:space="preserve">isational policies and procedures </w:t>
            </w:r>
          </w:p>
          <w:p w:rsidR="00000000" w:rsidRPr="00774FB6" w:rsidP="00774FB6">
            <w:pPr>
              <w:pStyle w:val="ListBullet"/>
            </w:pPr>
            <w:r w:rsidRPr="00774FB6">
              <w:t>transporting casualty using safe manual handling skills.</w:t>
            </w:r>
          </w:p>
        </w:tc>
      </w:tr>
    </w:tbl>
    <w:p w:rsidR="00000000" w:rsidRPr="00774FB6" w:rsidP="00774FB6">
      <w:pPr>
        <w:pStyle w:val="NoPaddingFontSize1"/>
      </w:pPr>
    </w:p>
    <w:p w:rsidR="00000000" w:rsidRPr="00774FB6" w:rsidP="00774FB6">
      <w:pPr>
        <w:pStyle w:val="AllowPageBreak"/>
      </w:pPr>
    </w:p>
    <w:p w:rsidR="00000000" w:rsidRPr="00774FB6" w:rsidP="00774FB6">
      <w:pPr>
        <w:pStyle w:val="Heading1"/>
      </w:pPr>
      <w:bookmarkStart w:id="3" w:name="O_1269467"/>
      <w:bookmarkEnd w:id="3"/>
      <w:r w:rsidRPr="00774F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B6">
            <w:pPr>
              <w:pStyle w:val="BodyText"/>
              <w:rPr>
                <w:lang w:val="en-NZ"/>
              </w:rPr>
            </w:pPr>
            <w:r w:rsidRPr="00774FB6">
              <w:t>Evidence required to demonstrate competence in this unit must be relevant to and satisfy all the requirements of the element</w:t>
            </w:r>
            <w:r w:rsidRPr="00774FB6">
              <w:t>s and performance criteria and include knowledge of:</w:t>
            </w:r>
          </w:p>
        </w:tc>
      </w:tr>
      <w:tr w:rsidTr="00774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B6" w:rsidP="00774FB6">
            <w:pPr>
              <w:pStyle w:val="ListBullet"/>
            </w:pPr>
            <w:r w:rsidRPr="00774FB6">
              <w:t>communication techniques and protocols when providing emergency care for suspected spinal injury</w:t>
            </w:r>
          </w:p>
          <w:p w:rsidR="00000000" w:rsidRPr="00774FB6" w:rsidP="00774FB6">
            <w:pPr>
              <w:pStyle w:val="ListBullet"/>
            </w:pPr>
            <w:r w:rsidRPr="00774FB6">
              <w:t xml:space="preserve">debriefing and evaluation of incidents </w:t>
            </w:r>
          </w:p>
          <w:p w:rsidR="00000000" w:rsidRPr="00774FB6" w:rsidP="00774FB6">
            <w:pPr>
              <w:pStyle w:val="ListBullet"/>
            </w:pPr>
            <w:r w:rsidRPr="00774FB6">
              <w:t>manufacturers’ guidelines and operating instructions</w:t>
            </w:r>
          </w:p>
          <w:p w:rsidR="00000000" w:rsidRPr="00774FB6" w:rsidP="00774FB6">
            <w:pPr>
              <w:pStyle w:val="ListBullet"/>
            </w:pPr>
            <w:r w:rsidRPr="00774FB6">
              <w:t>organisatio</w:t>
            </w:r>
            <w:r w:rsidRPr="00774FB6">
              <w:t xml:space="preserve">nal documentation, policies, procedures and requirements </w:t>
            </w:r>
          </w:p>
          <w:p w:rsidR="00000000" w:rsidRPr="00774FB6" w:rsidP="00774FB6">
            <w:pPr>
              <w:pStyle w:val="ListBullet"/>
            </w:pPr>
            <w:r w:rsidRPr="00774FB6">
              <w:t>potential hazards associated with moving a casualty with a suspected spinal injury</w:t>
            </w:r>
          </w:p>
          <w:p w:rsidR="00000000" w:rsidRPr="00774FB6" w:rsidP="00774FB6">
            <w:pPr>
              <w:pStyle w:val="ListBullet"/>
            </w:pPr>
            <w:r w:rsidRPr="00774FB6">
              <w:t>process for assessing and determining requirements and plan for moving casualty</w:t>
            </w:r>
          </w:p>
          <w:p w:rsidR="00000000" w:rsidRPr="00774FB6" w:rsidP="00774FB6">
            <w:pPr>
              <w:pStyle w:val="ListBullet"/>
            </w:pPr>
            <w:r w:rsidRPr="00774FB6">
              <w:t>safe manual handling techniques according to organisational policies, procedures and requirements</w:t>
            </w:r>
          </w:p>
          <w:p w:rsidR="00000000" w:rsidRPr="00774FB6" w:rsidP="00774FB6">
            <w:pPr>
              <w:pStyle w:val="ListBullet"/>
            </w:pPr>
            <w:r w:rsidRPr="00774FB6">
              <w:t>signs and symptoms of suspected spinal injury</w:t>
            </w:r>
          </w:p>
          <w:p w:rsidR="00000000" w:rsidRPr="00774FB6" w:rsidP="00774FB6">
            <w:pPr>
              <w:pStyle w:val="ListBullet"/>
            </w:pPr>
            <w:r w:rsidRPr="00774FB6">
              <w:t>types of spinal immobilisation equipment according to organisational policies and procedures</w:t>
            </w:r>
          </w:p>
          <w:p w:rsidR="00000000" w:rsidRPr="00774FB6" w:rsidP="00774FB6">
            <w:pPr>
              <w:pStyle w:val="ListBullet"/>
            </w:pPr>
            <w:r w:rsidRPr="00774FB6">
              <w:t>WHS/OHS requirement</w:t>
            </w:r>
            <w:r w:rsidRPr="00774FB6">
              <w:t>s and risk mitigation.</w:t>
            </w:r>
          </w:p>
        </w:tc>
      </w:tr>
    </w:tbl>
    <w:p w:rsidR="00000000" w:rsidRPr="00774FB6" w:rsidP="00774FB6">
      <w:pPr>
        <w:pStyle w:val="NoPaddingFontSize1"/>
      </w:pPr>
    </w:p>
    <w:p w:rsidR="00000000" w:rsidRPr="00774FB6" w:rsidP="00774FB6">
      <w:pPr>
        <w:pStyle w:val="AllowPageBreak"/>
      </w:pPr>
    </w:p>
    <w:p w:rsidR="00000000" w:rsidRPr="00774FB6" w:rsidP="00774FB6">
      <w:pPr>
        <w:pStyle w:val="Heading1"/>
      </w:pPr>
      <w:bookmarkStart w:id="4" w:name="O_1269468"/>
      <w:bookmarkEnd w:id="4"/>
      <w:r w:rsidRPr="00774F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B6" w:rsidP="00774FB6">
            <w:pPr>
              <w:pStyle w:val="BodyText"/>
            </w:pPr>
            <w:r w:rsidRPr="00774FB6">
              <w:t xml:space="preserve">Assessors must hold credentials specified within the Standards for Registered Training Organisations current at the time of assessment. </w:t>
            </w:r>
          </w:p>
          <w:p w:rsidR="00000000" w:rsidRPr="00774FB6" w:rsidP="00774FB6">
            <w:pPr>
              <w:pStyle w:val="BodyText"/>
            </w:pPr>
            <w:r w:rsidRPr="00774FB6">
              <w:t xml:space="preserve">Assessment must satisfy the Principles of Assessment </w:t>
            </w:r>
            <w:r w:rsidRPr="00774FB6">
              <w:t>and Rules of Evidence and all regulatory requirements included within the Standards for Registered Training Organisations current at the time of assessment.</w:t>
            </w:r>
          </w:p>
          <w:p w:rsidR="00000000" w:rsidRPr="00774FB6" w:rsidP="00774FB6">
            <w:pPr>
              <w:pStyle w:val="BodyText"/>
            </w:pPr>
            <w:r w:rsidRPr="00774FB6">
              <w:t>Assessment processes and techniques must be appropriate to the language, literacy and numeracy requ</w:t>
            </w:r>
            <w:r w:rsidRPr="00774FB6">
              <w:t>irements of the work being performed and the needs of the candidate.</w:t>
            </w:r>
          </w:p>
          <w:p w:rsidR="00000000" w:rsidRPr="00774FB6" w:rsidP="00774FB6">
            <w:pPr>
              <w:pStyle w:val="BodyText"/>
            </w:pPr>
            <w:r w:rsidRPr="00774FB6">
              <w:t>Assessment must occur in workplace operational situations. Where this is not appropriate, assessment must occur in industry approved simulated workplace operational situations that reflec</w:t>
            </w:r>
            <w:r w:rsidRPr="00774FB6">
              <w:t>t workplace conditions.</w:t>
            </w:r>
          </w:p>
          <w:p w:rsidR="00000000" w:rsidRPr="00774FB6" w:rsidP="00774FB6">
            <w:pPr>
              <w:pStyle w:val="BodyText"/>
            </w:pPr>
            <w:r w:rsidRPr="00774FB6">
              <w:t>Competency should be demonstrated in a range of first aid incidents or scenarios requiring management of suspected spinal injuries.</w:t>
            </w:r>
          </w:p>
          <w:p w:rsidR="00000000" w:rsidRPr="00774FB6" w:rsidP="00774FB6">
            <w:pPr>
              <w:pStyle w:val="BodyText"/>
            </w:pPr>
            <w:r w:rsidRPr="00774FB6">
              <w:t>Resources for assessment must include access to:</w:t>
            </w:r>
          </w:p>
          <w:p w:rsidR="00000000" w:rsidRPr="00774FB6" w:rsidP="00774FB6">
            <w:pPr>
              <w:pStyle w:val="ListBullet"/>
            </w:pPr>
            <w:r w:rsidRPr="00774FB6">
              <w:t>a range of relevant exercises, case studies and/or simulations</w:t>
            </w:r>
          </w:p>
          <w:p w:rsidR="00000000" w:rsidRPr="00774FB6" w:rsidP="00774FB6">
            <w:pPr>
              <w:pStyle w:val="ListBullet"/>
            </w:pPr>
            <w:r w:rsidRPr="00774FB6">
              <w:t xml:space="preserve">relevant and appropriate materials, equipment, tools and personal protective equipment (PPE) currently used in industry </w:t>
            </w:r>
          </w:p>
          <w:p w:rsidR="00000000" w:rsidRPr="00774FB6" w:rsidP="00774FB6">
            <w:pPr>
              <w:pStyle w:val="ListBullet"/>
            </w:pPr>
            <w:r w:rsidRPr="00774FB6">
              <w:t xml:space="preserve">applicable documentation, including organisational procedures, industry </w:t>
            </w:r>
            <w:r w:rsidRPr="00774FB6">
              <w:t xml:space="preserve">standards, equipment specifications, regulations, codes of practice and operation manuals. </w:t>
            </w:r>
          </w:p>
        </w:tc>
      </w:tr>
    </w:tbl>
    <w:p w:rsidR="00000000" w:rsidRPr="00774FB6" w:rsidP="00774FB6">
      <w:pPr>
        <w:pStyle w:val="NoPaddingFontSize1"/>
      </w:pPr>
    </w:p>
    <w:p w:rsidR="00000000" w:rsidRPr="00774FB6" w:rsidP="00774FB6">
      <w:pPr>
        <w:pStyle w:val="AllowPageBreak"/>
      </w:pPr>
    </w:p>
    <w:p w:rsidR="00000000" w:rsidRPr="00774FB6" w:rsidP="00774FB6">
      <w:pPr>
        <w:pStyle w:val="Heading1"/>
      </w:pPr>
      <w:bookmarkStart w:id="5" w:name="O_1269471"/>
      <w:bookmarkEnd w:id="5"/>
      <w:r w:rsidRPr="00774FB6">
        <w:t>Links</w:t>
      </w:r>
    </w:p>
    <w:p w:rsidR="00000000" w:rsidRPr="00774FB6" w:rsidP="006B52C4">
      <w:pPr>
        <w:pStyle w:val="BodyText"/>
      </w:pPr>
      <w:r w:rsidRPr="00774F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F57A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74FB6" w:rsidP="00774FB6"/>
    <w:sectPr w:rsidSect="00774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B6" w:rsidRPr="006B52C4" w:rsidP="006B5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C4" w:rsidP="00774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52C4" w:rsidP="00774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52C4" w:rsidP="00774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FB6" w:rsidRPr="006B52C4" w:rsidP="006B5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C4" w:rsidRPr="002D2AF8" w:rsidP="00774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PUAEME007 Provide emergency care for suspected spinal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B52C4" w:rsidP="00774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CC5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56A6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FB6"/>
  </w:style>
  <w:style w:type="character" w:customStyle="1" w:styleId="Heading1Char">
    <w:name w:val="Heading 1 Char"/>
    <w:basedOn w:val="DefaultParagraphFont"/>
    <w:link w:val="Heading1"/>
    <w:rsid w:val="00774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F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F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FB6"/>
    <w:rPr>
      <w:b/>
      <w:spacing w:val="0"/>
    </w:rPr>
  </w:style>
  <w:style w:type="paragraph" w:customStyle="1" w:styleId="SuperHeading">
    <w:name w:val="SuperHeading"/>
    <w:basedOn w:val="Normal"/>
    <w:rsid w:val="00774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4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F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F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F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F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FB6"/>
    <w:rPr>
      <w:i/>
    </w:rPr>
  </w:style>
  <w:style w:type="paragraph" w:styleId="Caption">
    <w:name w:val="caption"/>
    <w:basedOn w:val="BodyText"/>
    <w:next w:val="Normal"/>
    <w:qFormat/>
    <w:rsid w:val="00774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FB6"/>
  </w:style>
  <w:style w:type="paragraph" w:styleId="TableofFigures">
    <w:name w:val="table of figures"/>
    <w:basedOn w:val="Normal"/>
    <w:next w:val="Normal"/>
    <w:semiHidden/>
    <w:rsid w:val="00774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F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4FB6"/>
    <w:rPr>
      <w:rFonts w:ascii="Wingdings" w:hAnsi="Wingdings"/>
    </w:rPr>
  </w:style>
  <w:style w:type="paragraph" w:customStyle="1" w:styleId="TableHeading">
    <w:name w:val="Table Heading"/>
    <w:basedOn w:val="HeadingBase"/>
    <w:rsid w:val="00774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FB6"/>
    <w:rPr>
      <w:color w:val="0033CC"/>
      <w:u w:val="none"/>
    </w:rPr>
  </w:style>
  <w:style w:type="paragraph" w:customStyle="1" w:styleId="BodyTextRight">
    <w:name w:val="Body Text Right"/>
    <w:basedOn w:val="BodyText"/>
    <w:rsid w:val="00774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F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FB6"/>
    <w:rPr>
      <w:sz w:val="32"/>
    </w:rPr>
  </w:style>
  <w:style w:type="paragraph" w:customStyle="1" w:styleId="HeadingProcedure">
    <w:name w:val="Heading Procedure"/>
    <w:basedOn w:val="HeadingBase"/>
    <w:next w:val="Normal"/>
    <w:rsid w:val="00774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FB6"/>
    <w:pPr>
      <w:spacing w:before="60" w:after="60"/>
    </w:pPr>
  </w:style>
  <w:style w:type="paragraph" w:styleId="ListContinue">
    <w:name w:val="List Continue"/>
    <w:basedOn w:val="List"/>
    <w:rsid w:val="00774FB6"/>
    <w:pPr>
      <w:ind w:firstLine="0"/>
    </w:pPr>
  </w:style>
  <w:style w:type="paragraph" w:customStyle="1" w:styleId="ListNote">
    <w:name w:val="List Note"/>
    <w:basedOn w:val="List"/>
    <w:rsid w:val="00774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FB6"/>
    <w:rPr>
      <w:rFonts w:ascii="Courier New" w:hAnsi="Courier New"/>
    </w:rPr>
  </w:style>
  <w:style w:type="paragraph" w:customStyle="1" w:styleId="NoteBullet">
    <w:name w:val="Note Bullet"/>
    <w:basedOn w:val="Note"/>
    <w:rsid w:val="00774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F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4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FB6"/>
    <w:rPr>
      <w:b/>
      <w:smallCaps/>
    </w:rPr>
  </w:style>
  <w:style w:type="paragraph" w:customStyle="1" w:styleId="TableListNumber">
    <w:name w:val="Table List Number"/>
    <w:basedOn w:val="ListNumber"/>
    <w:rsid w:val="00774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FB6"/>
    <w:pPr>
      <w:numPr>
        <w:numId w:val="8"/>
      </w:numPr>
    </w:pPr>
  </w:style>
  <w:style w:type="paragraph" w:customStyle="1" w:styleId="ListAlpha2">
    <w:name w:val="List Alpha 2"/>
    <w:basedOn w:val="List2"/>
    <w:rsid w:val="00774FB6"/>
    <w:pPr>
      <w:numPr>
        <w:numId w:val="7"/>
      </w:numPr>
    </w:pPr>
  </w:style>
  <w:style w:type="paragraph" w:styleId="List2">
    <w:name w:val="List 2"/>
    <w:basedOn w:val="BodyText"/>
    <w:rsid w:val="00774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F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F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4FB6"/>
    <w:pPr>
      <w:numPr>
        <w:numId w:val="3"/>
      </w:numPr>
    </w:pPr>
  </w:style>
  <w:style w:type="paragraph" w:styleId="ListContinue2">
    <w:name w:val="List Continue 2"/>
    <w:basedOn w:val="List2"/>
    <w:rsid w:val="00774FB6"/>
    <w:pPr>
      <w:ind w:firstLine="0"/>
    </w:pPr>
  </w:style>
  <w:style w:type="paragraph" w:styleId="ListContinue3">
    <w:name w:val="List Continue 3"/>
    <w:basedOn w:val="List3"/>
    <w:rsid w:val="00774FB6"/>
    <w:pPr>
      <w:ind w:left="1021" w:firstLine="0"/>
    </w:pPr>
  </w:style>
  <w:style w:type="paragraph" w:styleId="ListContinue4">
    <w:name w:val="List Continue 4"/>
    <w:basedOn w:val="List4"/>
    <w:rsid w:val="00774FB6"/>
    <w:pPr>
      <w:ind w:firstLine="0"/>
    </w:pPr>
  </w:style>
  <w:style w:type="paragraph" w:styleId="ListContinue5">
    <w:name w:val="List Continue 5"/>
    <w:basedOn w:val="List5"/>
    <w:rsid w:val="00774FB6"/>
    <w:pPr>
      <w:ind w:firstLine="0"/>
    </w:pPr>
  </w:style>
  <w:style w:type="paragraph" w:styleId="ListNumber3">
    <w:name w:val="List Number 3"/>
    <w:basedOn w:val="List3"/>
    <w:rsid w:val="00774FB6"/>
    <w:pPr>
      <w:numPr>
        <w:numId w:val="4"/>
      </w:numPr>
    </w:pPr>
  </w:style>
  <w:style w:type="paragraph" w:styleId="ListNumber4">
    <w:name w:val="List Number 4"/>
    <w:basedOn w:val="List4"/>
    <w:rsid w:val="00774FB6"/>
    <w:pPr>
      <w:numPr>
        <w:numId w:val="5"/>
      </w:numPr>
    </w:pPr>
  </w:style>
  <w:style w:type="paragraph" w:styleId="ListNumber5">
    <w:name w:val="List Number 5"/>
    <w:basedOn w:val="List5"/>
    <w:rsid w:val="00774FB6"/>
    <w:pPr>
      <w:numPr>
        <w:numId w:val="6"/>
      </w:numPr>
    </w:pPr>
  </w:style>
  <w:style w:type="paragraph" w:styleId="BlockText">
    <w:name w:val="Block Text"/>
    <w:basedOn w:val="Normal"/>
    <w:rsid w:val="00774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FB6"/>
    <w:rPr>
      <w:sz w:val="16"/>
      <w:vertAlign w:val="superscript"/>
    </w:rPr>
  </w:style>
  <w:style w:type="character" w:customStyle="1" w:styleId="Symbols">
    <w:name w:val="Symbols"/>
    <w:basedOn w:val="DefaultParagraphFont"/>
    <w:rsid w:val="00774FB6"/>
    <w:rPr>
      <w:rFonts w:ascii="Symbol" w:hAnsi="Symbol"/>
    </w:rPr>
  </w:style>
  <w:style w:type="character" w:customStyle="1" w:styleId="MenuOptions">
    <w:name w:val="Menu Options"/>
    <w:basedOn w:val="DefaultParagraphFont"/>
    <w:rsid w:val="00774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FB6"/>
    <w:rPr>
      <w:b/>
    </w:rPr>
  </w:style>
  <w:style w:type="character" w:customStyle="1" w:styleId="Underlined">
    <w:name w:val="Underlined"/>
    <w:basedOn w:val="DefaultParagraphFont"/>
    <w:rsid w:val="00774FB6"/>
    <w:rPr>
      <w:u w:val="single"/>
    </w:rPr>
  </w:style>
  <w:style w:type="paragraph" w:customStyle="1" w:styleId="TableBodyTextRight">
    <w:name w:val="Table Body Text Right"/>
    <w:basedOn w:val="TableBodyText"/>
    <w:rsid w:val="00774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FB6"/>
    <w:rPr>
      <w:sz w:val="18"/>
    </w:rPr>
  </w:style>
  <w:style w:type="paragraph" w:customStyle="1" w:styleId="BodySmallRight">
    <w:name w:val="Body Small Right"/>
    <w:basedOn w:val="BodyTextRight"/>
    <w:rsid w:val="00774FB6"/>
    <w:rPr>
      <w:sz w:val="18"/>
      <w:szCs w:val="18"/>
    </w:rPr>
  </w:style>
  <w:style w:type="paragraph" w:customStyle="1" w:styleId="MarginEdition">
    <w:name w:val="Margin Edition"/>
    <w:basedOn w:val="MarginNote"/>
    <w:rsid w:val="00774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FB6"/>
    <w:rPr>
      <w:sz w:val="2"/>
      <w:szCs w:val="2"/>
    </w:rPr>
  </w:style>
  <w:style w:type="character" w:customStyle="1" w:styleId="Small">
    <w:name w:val="Small"/>
    <w:basedOn w:val="DefaultParagraphFont"/>
    <w:rsid w:val="00774FB6"/>
    <w:rPr>
      <w:sz w:val="16"/>
    </w:rPr>
  </w:style>
  <w:style w:type="paragraph" w:customStyle="1" w:styleId="WideTable">
    <w:name w:val="Wide Table"/>
    <w:basedOn w:val="Normal"/>
    <w:rsid w:val="00774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FB6"/>
  </w:style>
  <w:style w:type="paragraph" w:styleId="Quote">
    <w:name w:val="Quote"/>
    <w:basedOn w:val="Heading1"/>
    <w:link w:val="QuoteChar"/>
    <w:qFormat/>
    <w:rsid w:val="00774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FB6"/>
    <w:pPr>
      <w:pageBreakBefore/>
    </w:pPr>
  </w:style>
  <w:style w:type="paragraph" w:customStyle="1" w:styleId="Border">
    <w:name w:val="Border"/>
    <w:basedOn w:val="Normal"/>
    <w:qFormat/>
    <w:rsid w:val="00774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FB6"/>
    <w:rPr>
      <w:u w:val="single"/>
    </w:rPr>
  </w:style>
  <w:style w:type="character" w:customStyle="1" w:styleId="BoldandItalics">
    <w:name w:val="Bold and Italics"/>
    <w:qFormat/>
    <w:rsid w:val="00774FB6"/>
    <w:rPr>
      <w:b/>
      <w:i/>
      <w:u w:val="none"/>
    </w:rPr>
  </w:style>
  <w:style w:type="paragraph" w:styleId="BalloonText">
    <w:name w:val="Balloon Text"/>
    <w:basedOn w:val="Normal"/>
    <w:link w:val="BalloonTextChar"/>
    <w:rsid w:val="00774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FB6"/>
    <w:pPr>
      <w:spacing w:before="0" w:after="0"/>
    </w:pPr>
  </w:style>
  <w:style w:type="paragraph" w:customStyle="1" w:styleId="BodyTextBold">
    <w:name w:val="Body Text Bold"/>
    <w:basedOn w:val="BodyText"/>
    <w:qFormat/>
    <w:rsid w:val="00774FB6"/>
    <w:rPr>
      <w:b/>
    </w:rPr>
  </w:style>
  <w:style w:type="character" w:styleId="Hyperlink">
    <w:name w:val="Hyperlink"/>
    <w:basedOn w:val="DefaultParagraphFont"/>
    <w:uiPriority w:val="99"/>
    <w:unhideWhenUsed/>
    <w:rsid w:val="006B5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3388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PUAEME007 Provide emergency care for suspected spinal injury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2022-12-16T03:19:00Z</dcterms:created>
  <dcterms:modified xsi:type="dcterms:W3CDTF">2022-12-16T03:19:00Z</dcterms:modified>
</cp:coreProperties>
</file>