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01BA" w:rsidP="00AC01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PUAEME005 Provide pain management</w:t>
      </w:r>
      <w:r>
        <w:fldChar w:fldCharType="end"/>
      </w:r>
    </w:p>
    <w:p w:rsidR="00AC01BA" w:rsidP="00AC01BA">
      <w:pPr>
        <w:pStyle w:val="Version"/>
        <w:sectPr w:rsidSect="004B70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B7056" w:rsidP="004B7056">
      <w:pPr>
        <w:pStyle w:val="SuperHeading"/>
      </w:pPr>
      <w:r w:rsidRPr="004B7056">
        <w:t>PUAEME005 Provide pain management</w:t>
      </w:r>
    </w:p>
    <w:p w:rsidR="00000000" w:rsidRPr="004B7056" w:rsidP="004B7056">
      <w:pPr>
        <w:pStyle w:val="Heading1"/>
      </w:pPr>
      <w:bookmarkStart w:id="1" w:name="O_1226564"/>
      <w:bookmarkEnd w:id="1"/>
      <w:r w:rsidRPr="004B705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7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056" w:rsidP="004B7056">
            <w:pPr>
              <w:pStyle w:val="BodyText"/>
            </w:pPr>
            <w:r w:rsidRPr="004B7056">
              <w:rPr>
                <w:rStyle w:val="SpecialBold"/>
              </w:rPr>
              <w:t>Release 2.</w:t>
            </w:r>
            <w:r w:rsidRPr="004B7056">
              <w:t xml:space="preserve"> Updated superseded HLT Pre-requisite unit.</w:t>
            </w:r>
          </w:p>
          <w:p w:rsidR="00000000" w:rsidRPr="004B7056" w:rsidP="004B7056">
            <w:pPr>
              <w:pStyle w:val="BodyText"/>
            </w:pPr>
            <w:r w:rsidRPr="004B7056">
              <w:rPr>
                <w:rStyle w:val="SpecialBold"/>
              </w:rPr>
              <w:t>Release 1.</w:t>
            </w:r>
            <w:r w:rsidRPr="004B7056">
              <w:t xml:space="preserve"> This is the first release of this unit of competency in the PUA Public Safety Training Package</w:t>
            </w:r>
          </w:p>
        </w:tc>
      </w:tr>
    </w:tbl>
    <w:p w:rsidR="00000000" w:rsidRPr="004B7056" w:rsidP="004B7056">
      <w:pPr>
        <w:pStyle w:val="NoPaddingFontSize1"/>
      </w:pPr>
    </w:p>
    <w:p w:rsidR="00000000" w:rsidRPr="004B7056" w:rsidP="004B7056">
      <w:pPr>
        <w:pStyle w:val="AllowPageBreak"/>
      </w:pPr>
    </w:p>
    <w:p w:rsidR="00000000" w:rsidRPr="004B7056" w:rsidP="004B7056">
      <w:pPr>
        <w:pStyle w:val="Heading1"/>
      </w:pPr>
      <w:bookmarkStart w:id="2" w:name="O_1226563"/>
      <w:bookmarkEnd w:id="2"/>
      <w:r w:rsidRPr="004B705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7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056" w:rsidP="004B7056">
            <w:pPr>
              <w:pStyle w:val="BodyText"/>
            </w:pPr>
            <w:r w:rsidRPr="004B7056">
              <w:t>This unit of competency involves the skill</w:t>
            </w:r>
            <w:r w:rsidRPr="004B7056">
              <w:t>s and knowledge required to administer restricted analgesics to provide pain management as part of a medically supervised first responder organisation. It includes identifying the need for analgesia; accessing, preparing and administering restricted pain r</w:t>
            </w:r>
            <w:r w:rsidRPr="004B7056">
              <w:t xml:space="preserve">elief such as analgesics and aspirin according to medically endorsed protocols; performing casualty handovers and completing analgesic use requirements. </w:t>
            </w:r>
          </w:p>
          <w:p w:rsidR="00000000" w:rsidRPr="004B7056" w:rsidP="004B7056">
            <w:pPr>
              <w:pStyle w:val="BodyText"/>
            </w:pPr>
            <w:r w:rsidRPr="004B7056">
              <w:t>The unit is applicable for personnel from emergency services, volunteer organisations or organisations</w:t>
            </w:r>
            <w:r w:rsidRPr="004B7056">
              <w:t xml:space="preserve"> that provide a medically supervised first aid service. Licensing requirements for the storage and administration of drugs may apply.</w:t>
            </w:r>
          </w:p>
          <w:p w:rsidR="00000000" w:rsidRPr="004B7056" w:rsidP="004B7056">
            <w:pPr>
              <w:pStyle w:val="BodyText"/>
            </w:pPr>
            <w:r w:rsidRPr="004B7056">
              <w:t>No licensing, legislative or certification requirements apply to this unit at the time of publication.</w:t>
            </w:r>
          </w:p>
        </w:tc>
      </w:tr>
    </w:tbl>
    <w:p w:rsidR="00000000" w:rsidRPr="004B7056" w:rsidP="004B7056">
      <w:pPr>
        <w:pStyle w:val="NoPaddingFontSize1"/>
      </w:pPr>
    </w:p>
    <w:p w:rsidR="00000000" w:rsidRPr="004B7056" w:rsidP="004B7056">
      <w:pPr>
        <w:pStyle w:val="AllowPageBreak"/>
      </w:pPr>
    </w:p>
    <w:p w:rsidR="00000000" w:rsidRPr="004B7056" w:rsidP="004B7056">
      <w:pPr>
        <w:pStyle w:val="Heading1"/>
      </w:pPr>
      <w:bookmarkStart w:id="3" w:name="O_1226562"/>
      <w:bookmarkEnd w:id="3"/>
      <w:r w:rsidRPr="004B705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7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056" w:rsidP="004B7056">
            <w:pPr>
              <w:pStyle w:val="BodyText"/>
            </w:pPr>
            <w:r w:rsidRPr="004B7056">
              <w:t>HLTAID011 Provide First Aid</w:t>
            </w:r>
          </w:p>
        </w:tc>
      </w:tr>
    </w:tbl>
    <w:p w:rsidR="00000000" w:rsidRPr="004B7056" w:rsidP="004B7056">
      <w:pPr>
        <w:pStyle w:val="NoPaddingFontSize1"/>
      </w:pPr>
    </w:p>
    <w:p w:rsidR="00000000" w:rsidRPr="004B7056" w:rsidP="004B7056">
      <w:pPr>
        <w:pStyle w:val="AllowPageBreak"/>
      </w:pPr>
    </w:p>
    <w:p w:rsidR="00000000" w:rsidRPr="004B7056" w:rsidP="004B7056">
      <w:pPr>
        <w:pStyle w:val="Heading1"/>
      </w:pPr>
      <w:bookmarkStart w:id="4" w:name="O_1226561"/>
      <w:bookmarkEnd w:id="4"/>
      <w:r w:rsidRPr="004B705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7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056" w:rsidP="004B7056">
            <w:pPr>
              <w:pStyle w:val="BodyText"/>
            </w:pPr>
            <w:r w:rsidRPr="004B7056">
              <w:t>Emergency Care</w:t>
            </w:r>
          </w:p>
        </w:tc>
      </w:tr>
    </w:tbl>
    <w:p w:rsidR="00000000" w:rsidRPr="004B7056" w:rsidP="004B7056">
      <w:pPr>
        <w:pStyle w:val="NoPaddingFontSize1"/>
      </w:pPr>
    </w:p>
    <w:p w:rsidR="00000000" w:rsidRPr="004B7056" w:rsidP="004B7056">
      <w:pPr>
        <w:pStyle w:val="AllowPageBreak"/>
      </w:pPr>
    </w:p>
    <w:p w:rsidR="00000000" w:rsidRPr="004B7056" w:rsidP="004B7056">
      <w:pPr>
        <w:pStyle w:val="Heading1"/>
      </w:pPr>
      <w:bookmarkStart w:id="5" w:name="O_1226560"/>
      <w:bookmarkEnd w:id="5"/>
      <w:r w:rsidRPr="004B705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7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056" w:rsidP="004B7056">
            <w:pPr>
              <w:pStyle w:val="BodyText"/>
            </w:pPr>
            <w:r w:rsidRPr="004B7056">
              <w:t>Public Safety</w:t>
            </w:r>
          </w:p>
        </w:tc>
      </w:tr>
    </w:tbl>
    <w:p w:rsidR="00000000" w:rsidRPr="004B7056" w:rsidP="004B7056">
      <w:pPr>
        <w:pStyle w:val="NoPaddingFontSize1"/>
      </w:pPr>
    </w:p>
    <w:p w:rsidR="00000000" w:rsidRPr="004B7056" w:rsidP="004B7056">
      <w:pPr>
        <w:pStyle w:val="AllowPageBreak"/>
      </w:pPr>
    </w:p>
    <w:p w:rsidR="00000000" w:rsidRPr="004B7056" w:rsidP="004B7056">
      <w:pPr>
        <w:pStyle w:val="Heading1"/>
      </w:pPr>
      <w:bookmarkStart w:id="6" w:name="O_1226559"/>
      <w:bookmarkEnd w:id="6"/>
      <w:r w:rsidRPr="004B705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B7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056" w:rsidP="004B7056">
            <w:pPr>
              <w:pStyle w:val="BodyText"/>
            </w:pPr>
            <w:r w:rsidRPr="004B705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56">
            <w:pPr>
              <w:pStyle w:val="BodyText"/>
              <w:rPr>
                <w:lang w:val="en-NZ"/>
              </w:rPr>
            </w:pPr>
            <w:r w:rsidRPr="004B7056">
              <w:rPr>
                <w:rStyle w:val="SpecialBold"/>
              </w:rPr>
              <w:t>PERFORMANCE CRITERIA</w:t>
            </w:r>
          </w:p>
        </w:tc>
      </w:tr>
      <w:tr w:rsidTr="004B7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56">
            <w:pPr>
              <w:pStyle w:val="BodyText"/>
              <w:rPr>
                <w:lang w:val="en-NZ"/>
              </w:rPr>
            </w:pPr>
            <w:r w:rsidRPr="004B705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56">
            <w:pPr>
              <w:pStyle w:val="BodyText"/>
              <w:rPr>
                <w:lang w:val="en-NZ"/>
              </w:rPr>
            </w:pPr>
            <w:r w:rsidRPr="004B7056">
              <w:t>Performance criteria describe the performance needed to demonstrate achievement of the element.</w:t>
            </w:r>
          </w:p>
        </w:tc>
      </w:tr>
      <w:tr w:rsidTr="004B7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056" w:rsidP="004B7056">
            <w:pPr>
              <w:pStyle w:val="BodyText"/>
            </w:pPr>
            <w:r w:rsidRPr="004B705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056" w:rsidP="004B7056">
            <w:pPr>
              <w:pStyle w:val="BodyText"/>
            </w:pPr>
            <w:r w:rsidRPr="004B7056">
              <w:rPr>
                <w:rStyle w:val="SpecialBold"/>
              </w:rPr>
              <w:t>Identify need for analgesia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56">
            <w:pPr>
              <w:pStyle w:val="BodyText"/>
              <w:rPr>
                <w:lang w:val="en-NZ"/>
              </w:rPr>
            </w:pPr>
            <w:r w:rsidRPr="004B705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56">
            <w:pPr>
              <w:pStyle w:val="BodyText"/>
              <w:rPr>
                <w:lang w:val="en-NZ"/>
              </w:rPr>
            </w:pPr>
            <w:r w:rsidRPr="004B7056">
              <w:t>Casualty</w:t>
            </w:r>
            <w:r>
              <w:t>’</w:t>
            </w:r>
            <w:r w:rsidRPr="004B7056">
              <w:t>s need for pain relief is identified</w:t>
            </w:r>
          </w:p>
        </w:tc>
      </w:tr>
      <w:tr w:rsidTr="004B7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0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56">
            <w:pPr>
              <w:pStyle w:val="BodyText"/>
              <w:rPr>
                <w:lang w:val="en-NZ"/>
              </w:rPr>
            </w:pPr>
            <w:r w:rsidRPr="004B705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56">
            <w:pPr>
              <w:pStyle w:val="BodyText"/>
              <w:rPr>
                <w:lang w:val="en-NZ"/>
              </w:rPr>
            </w:pPr>
            <w:r w:rsidRPr="004B7056">
              <w:t>Available options to relieve casualty</w:t>
            </w:r>
            <w:r>
              <w:t>’</w:t>
            </w:r>
            <w:r w:rsidRPr="004B7056">
              <w:t>s pain are reviewed</w:t>
            </w:r>
          </w:p>
        </w:tc>
      </w:tr>
      <w:tr w:rsidTr="004B7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0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56">
            <w:pPr>
              <w:pStyle w:val="BodyText"/>
              <w:rPr>
                <w:lang w:val="en-NZ"/>
              </w:rPr>
            </w:pPr>
            <w:r w:rsidRPr="004B705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56">
            <w:pPr>
              <w:pStyle w:val="BodyText"/>
              <w:rPr>
                <w:lang w:val="en-NZ"/>
              </w:rPr>
            </w:pPr>
            <w:r w:rsidRPr="004B7056">
              <w:t>Contraindications and precautions for use of analgesic drug are identified and appropriate use for casualty is confirmed</w:t>
            </w:r>
          </w:p>
        </w:tc>
      </w:tr>
      <w:tr w:rsidTr="004B7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0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56">
            <w:pPr>
              <w:pStyle w:val="BodyText"/>
              <w:rPr>
                <w:lang w:val="en-NZ"/>
              </w:rPr>
            </w:pPr>
            <w:r w:rsidRPr="004B705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56">
            <w:pPr>
              <w:pStyle w:val="BodyText"/>
              <w:rPr>
                <w:lang w:val="en-NZ"/>
              </w:rPr>
            </w:pPr>
            <w:r w:rsidRPr="004B7056">
              <w:t xml:space="preserve">Appropriate dosage for casualty is confirmed, in accordance with organisational procedures, industry standards and protocols </w:t>
            </w:r>
          </w:p>
        </w:tc>
      </w:tr>
      <w:tr w:rsidTr="004B7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0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56">
            <w:pPr>
              <w:pStyle w:val="BodyText"/>
              <w:rPr>
                <w:lang w:val="en-NZ"/>
              </w:rPr>
            </w:pPr>
            <w:r w:rsidRPr="004B705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56">
            <w:pPr>
              <w:pStyle w:val="BodyText"/>
              <w:rPr>
                <w:lang w:val="en-NZ"/>
              </w:rPr>
            </w:pPr>
            <w:r w:rsidRPr="004B7056">
              <w:t>Emergency medical assistance is requested, as required</w:t>
            </w:r>
          </w:p>
        </w:tc>
      </w:tr>
      <w:tr w:rsidTr="004B7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056" w:rsidP="004B7056">
            <w:pPr>
              <w:pStyle w:val="BodyText"/>
            </w:pPr>
            <w:r w:rsidRPr="004B705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056" w:rsidP="004B7056">
            <w:pPr>
              <w:pStyle w:val="BodyText"/>
            </w:pPr>
            <w:r w:rsidRPr="004B7056">
              <w:rPr>
                <w:rStyle w:val="SpecialBold"/>
              </w:rPr>
              <w:t>Access and prepare analgesic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56">
            <w:pPr>
              <w:pStyle w:val="BodyText"/>
              <w:rPr>
                <w:lang w:val="en-NZ"/>
              </w:rPr>
            </w:pPr>
            <w:r w:rsidRPr="004B705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56">
            <w:pPr>
              <w:pStyle w:val="BodyText"/>
              <w:rPr>
                <w:lang w:val="en-NZ"/>
              </w:rPr>
            </w:pPr>
            <w:r w:rsidRPr="004B7056">
              <w:t>Secure storage of analgesic drug</w:t>
            </w:r>
            <w:r w:rsidRPr="004B7056">
              <w:t xml:space="preserve"> is accessed, in accordance with organisational procedures</w:t>
            </w:r>
          </w:p>
        </w:tc>
      </w:tr>
      <w:tr w:rsidTr="004B7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0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56">
            <w:pPr>
              <w:pStyle w:val="BodyText"/>
              <w:rPr>
                <w:lang w:val="en-NZ"/>
              </w:rPr>
            </w:pPr>
            <w:r w:rsidRPr="004B705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56">
            <w:pPr>
              <w:pStyle w:val="BodyText"/>
              <w:rPr>
                <w:lang w:val="en-NZ"/>
              </w:rPr>
            </w:pPr>
            <w:r w:rsidRPr="004B7056">
              <w:t>Analgesic documentation is completed, in accordance with organisational procedures</w:t>
            </w:r>
          </w:p>
        </w:tc>
      </w:tr>
      <w:tr w:rsidTr="004B7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0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56">
            <w:pPr>
              <w:pStyle w:val="BodyText"/>
              <w:rPr>
                <w:lang w:val="en-NZ"/>
              </w:rPr>
            </w:pPr>
            <w:r w:rsidRPr="004B705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56">
            <w:pPr>
              <w:pStyle w:val="BodyText"/>
              <w:rPr>
                <w:lang w:val="en-NZ"/>
              </w:rPr>
            </w:pPr>
            <w:r w:rsidRPr="004B7056">
              <w:t>Retrieval of correct drug within its expiry date is confirmed, in accordance with organisational procedures</w:t>
            </w:r>
          </w:p>
        </w:tc>
      </w:tr>
      <w:tr w:rsidTr="004B7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0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56">
            <w:pPr>
              <w:pStyle w:val="BodyText"/>
              <w:rPr>
                <w:lang w:val="en-NZ"/>
              </w:rPr>
            </w:pPr>
            <w:r w:rsidRPr="004B705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56">
            <w:pPr>
              <w:pStyle w:val="BodyText"/>
              <w:rPr>
                <w:lang w:val="en-NZ"/>
              </w:rPr>
            </w:pPr>
            <w:r w:rsidRPr="004B7056">
              <w:t>Analgesic drug is prepared, in accordance with industry standards and organisational procedures</w:t>
            </w:r>
          </w:p>
        </w:tc>
      </w:tr>
      <w:tr w:rsidTr="004B7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056" w:rsidP="004B7056">
            <w:pPr>
              <w:pStyle w:val="BodyText"/>
            </w:pPr>
            <w:r w:rsidRPr="004B705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056" w:rsidP="004B7056">
            <w:pPr>
              <w:pStyle w:val="BodyText"/>
            </w:pPr>
            <w:r w:rsidRPr="004B7056">
              <w:rPr>
                <w:rStyle w:val="SpecialBold"/>
              </w:rPr>
              <w:t>Administer analgesic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56">
            <w:pPr>
              <w:pStyle w:val="BodyText"/>
              <w:rPr>
                <w:lang w:val="en-NZ"/>
              </w:rPr>
            </w:pPr>
            <w:r w:rsidRPr="004B705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56">
            <w:pPr>
              <w:pStyle w:val="BodyText"/>
              <w:rPr>
                <w:lang w:val="en-NZ"/>
              </w:rPr>
            </w:pPr>
            <w:r w:rsidRPr="004B7056">
              <w:t>Purpose of the analgesic drug is explained to casualty</w:t>
            </w:r>
          </w:p>
        </w:tc>
      </w:tr>
      <w:tr w:rsidTr="004B7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0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56">
            <w:pPr>
              <w:pStyle w:val="BodyText"/>
              <w:rPr>
                <w:lang w:val="en-NZ"/>
              </w:rPr>
            </w:pPr>
            <w:r w:rsidRPr="004B705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56">
            <w:pPr>
              <w:pStyle w:val="BodyText"/>
              <w:rPr>
                <w:lang w:val="en-NZ"/>
              </w:rPr>
            </w:pPr>
            <w:r w:rsidRPr="004B7056">
              <w:t xml:space="preserve">Casualty is advised as to use of the analgesic drug and its potential impact </w:t>
            </w:r>
          </w:p>
        </w:tc>
      </w:tr>
      <w:tr w:rsidTr="004B7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0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56">
            <w:pPr>
              <w:pStyle w:val="BodyText"/>
              <w:rPr>
                <w:lang w:val="en-NZ"/>
              </w:rPr>
            </w:pPr>
            <w:r w:rsidRPr="004B705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56">
            <w:pPr>
              <w:pStyle w:val="BodyText"/>
              <w:rPr>
                <w:lang w:val="en-NZ"/>
              </w:rPr>
            </w:pPr>
            <w:r w:rsidRPr="004B7056">
              <w:t xml:space="preserve">Casualty consent to administer treatment is obtained </w:t>
            </w:r>
          </w:p>
        </w:tc>
      </w:tr>
      <w:tr w:rsidTr="004B7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0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56">
            <w:pPr>
              <w:pStyle w:val="BodyText"/>
              <w:rPr>
                <w:lang w:val="en-NZ"/>
              </w:rPr>
            </w:pPr>
            <w:r w:rsidRPr="004B705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56">
            <w:pPr>
              <w:pStyle w:val="BodyText"/>
              <w:rPr>
                <w:lang w:val="en-NZ"/>
              </w:rPr>
            </w:pPr>
            <w:r w:rsidRPr="004B7056">
              <w:t>Analgesic drug is administered, in accordance with   industry standards and protocols</w:t>
            </w:r>
          </w:p>
        </w:tc>
      </w:tr>
      <w:tr w:rsidTr="004B7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0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56">
            <w:pPr>
              <w:pStyle w:val="BodyText"/>
              <w:rPr>
                <w:lang w:val="en-NZ"/>
              </w:rPr>
            </w:pPr>
            <w:r w:rsidRPr="004B7056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56">
            <w:pPr>
              <w:pStyle w:val="BodyText"/>
              <w:rPr>
                <w:lang w:val="en-NZ"/>
              </w:rPr>
            </w:pPr>
            <w:r w:rsidRPr="004B7056">
              <w:t>Casualty is continuously monitored whilst administering analgesic drug</w:t>
            </w:r>
          </w:p>
        </w:tc>
      </w:tr>
      <w:tr w:rsidTr="004B7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056" w:rsidP="004B7056">
            <w:pPr>
              <w:pStyle w:val="BodyText"/>
            </w:pPr>
            <w:r w:rsidRPr="004B7056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056" w:rsidP="004B7056">
            <w:pPr>
              <w:pStyle w:val="BodyText"/>
            </w:pPr>
            <w:r w:rsidRPr="004B7056">
              <w:rPr>
                <w:rStyle w:val="SpecialBold"/>
              </w:rPr>
              <w:t>Perform casualty handover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56">
            <w:pPr>
              <w:pStyle w:val="BodyText"/>
              <w:rPr>
                <w:lang w:val="en-NZ"/>
              </w:rPr>
            </w:pPr>
            <w:r w:rsidRPr="004B705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56">
            <w:pPr>
              <w:pStyle w:val="BodyText"/>
              <w:rPr>
                <w:lang w:val="en-NZ"/>
              </w:rPr>
            </w:pPr>
            <w:r w:rsidRPr="004B7056">
              <w:t>Details of incident including analgesic drug administration</w:t>
            </w:r>
            <w:r w:rsidRPr="004B7056">
              <w:t xml:space="preserve"> are communicated to medical personnel</w:t>
            </w:r>
          </w:p>
        </w:tc>
      </w:tr>
      <w:tr w:rsidTr="004B7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0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56">
            <w:pPr>
              <w:pStyle w:val="BodyText"/>
              <w:rPr>
                <w:lang w:val="en-NZ"/>
              </w:rPr>
            </w:pPr>
            <w:r w:rsidRPr="004B705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56">
            <w:pPr>
              <w:pStyle w:val="BodyText"/>
              <w:rPr>
                <w:lang w:val="en-NZ"/>
              </w:rPr>
            </w:pPr>
            <w:r w:rsidRPr="004B7056">
              <w:t>Written record of treatment including analgesic drug and dosage is supplied to medical personnel in accordance with organisational procedures</w:t>
            </w:r>
          </w:p>
        </w:tc>
      </w:tr>
      <w:tr w:rsidTr="004B7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056" w:rsidP="004B7056">
            <w:pPr>
              <w:pStyle w:val="BodyText"/>
            </w:pPr>
            <w:r w:rsidRPr="004B7056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056" w:rsidP="004B7056">
            <w:pPr>
              <w:pStyle w:val="BodyText"/>
            </w:pPr>
            <w:r w:rsidRPr="004B7056">
              <w:rPr>
                <w:rStyle w:val="SpecialBold"/>
              </w:rPr>
              <w:t>Complete analgesic use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56">
            <w:pPr>
              <w:pStyle w:val="BodyText"/>
              <w:rPr>
                <w:lang w:val="en-NZ"/>
              </w:rPr>
            </w:pPr>
            <w:r w:rsidRPr="004B7056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56">
            <w:pPr>
              <w:pStyle w:val="BodyText"/>
              <w:rPr>
                <w:lang w:val="en-NZ"/>
              </w:rPr>
            </w:pPr>
            <w:r w:rsidRPr="004B7056">
              <w:t>Unused analgesic drugs are disposed of, in accordance with organisational procedures</w:t>
            </w:r>
          </w:p>
        </w:tc>
      </w:tr>
      <w:tr w:rsidTr="004B7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0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56">
            <w:pPr>
              <w:pStyle w:val="BodyText"/>
              <w:rPr>
                <w:lang w:val="en-NZ"/>
              </w:rPr>
            </w:pPr>
            <w:r w:rsidRPr="004B7056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56">
            <w:pPr>
              <w:pStyle w:val="BodyText"/>
              <w:rPr>
                <w:lang w:val="en-NZ"/>
              </w:rPr>
            </w:pPr>
            <w:r w:rsidRPr="004B7056">
              <w:t>Details of drugs use is recorded in log, in accordance with organisational procedures</w:t>
            </w:r>
          </w:p>
        </w:tc>
      </w:tr>
      <w:tr w:rsidTr="004B70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0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056">
            <w:pPr>
              <w:pStyle w:val="BodyText"/>
              <w:rPr>
                <w:lang w:val="en-NZ"/>
              </w:rPr>
            </w:pPr>
            <w:r w:rsidRPr="004B7056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056" w:rsidP="004B7056">
            <w:pPr>
              <w:pStyle w:val="BodyText"/>
            </w:pPr>
            <w:r w:rsidRPr="004B7056">
              <w:t>Debriefing and/or evaluation of incident is undertaken, in accordance w</w:t>
            </w:r>
            <w:r w:rsidRPr="004B7056">
              <w:t xml:space="preserve">ith organisational procedures </w:t>
            </w:r>
          </w:p>
        </w:tc>
      </w:tr>
    </w:tbl>
    <w:p w:rsidR="00000000" w:rsidRPr="004B7056" w:rsidP="004B7056">
      <w:pPr>
        <w:pStyle w:val="NoPaddingFontSize1"/>
      </w:pPr>
    </w:p>
    <w:p w:rsidR="00000000" w:rsidRPr="004B7056" w:rsidP="004B7056">
      <w:pPr>
        <w:pStyle w:val="AllowPageBreak"/>
      </w:pPr>
    </w:p>
    <w:p w:rsidR="00000000" w:rsidRPr="004B7056" w:rsidP="004B7056">
      <w:pPr>
        <w:pStyle w:val="Heading1"/>
      </w:pPr>
      <w:bookmarkStart w:id="7" w:name="O_1226558"/>
      <w:bookmarkEnd w:id="7"/>
      <w:r w:rsidRPr="004B705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7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056" w:rsidP="004B7056">
            <w:pPr>
              <w:pStyle w:val="BodyText"/>
            </w:pPr>
            <w:r w:rsidRPr="004B7056">
              <w:t>Foundation skills essential to performance are explicit in the performance criteria of this unit of competency.</w:t>
            </w:r>
          </w:p>
        </w:tc>
      </w:tr>
    </w:tbl>
    <w:p w:rsidR="00000000" w:rsidRPr="004B7056" w:rsidP="004B7056">
      <w:pPr>
        <w:pStyle w:val="NoPaddingFontSize1"/>
      </w:pPr>
    </w:p>
    <w:p w:rsidR="00000000" w:rsidRPr="004B7056" w:rsidP="004B7056">
      <w:pPr>
        <w:pStyle w:val="AllowPageBreak"/>
      </w:pPr>
    </w:p>
    <w:p w:rsidR="00000000" w:rsidRPr="004B7056" w:rsidP="004B7056">
      <w:pPr>
        <w:pStyle w:val="Heading1"/>
      </w:pPr>
      <w:bookmarkStart w:id="8" w:name="O_1226557"/>
      <w:bookmarkEnd w:id="8"/>
      <w:r w:rsidRPr="004B705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7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056" w:rsidP="004B7056">
            <w:pPr>
              <w:pStyle w:val="BodyText"/>
            </w:pPr>
            <w:r w:rsidRPr="004B7056">
              <w:t>Range is restricted to essential operating conditions and any other variables essential to the work environment.</w:t>
            </w:r>
          </w:p>
          <w:p w:rsidR="00000000" w:rsidRPr="004B7056" w:rsidP="004B7056">
            <w:pPr>
              <w:pStyle w:val="BodyText"/>
            </w:pPr>
            <w:r w:rsidRPr="004B7056">
              <w:t>Non-essential conditions may be found in the Companion Volume Implementation Guide.</w:t>
            </w:r>
          </w:p>
        </w:tc>
      </w:tr>
    </w:tbl>
    <w:p w:rsidR="00000000" w:rsidRPr="004B7056" w:rsidP="004B7056">
      <w:pPr>
        <w:pStyle w:val="NoPaddingFontSize1"/>
      </w:pPr>
    </w:p>
    <w:p w:rsidR="00000000" w:rsidRPr="004B7056" w:rsidP="004B7056">
      <w:pPr>
        <w:pStyle w:val="AllowPageBreak"/>
      </w:pPr>
    </w:p>
    <w:p w:rsidR="00000000" w:rsidRPr="004B7056" w:rsidP="004B7056">
      <w:pPr>
        <w:pStyle w:val="Heading1"/>
      </w:pPr>
      <w:bookmarkStart w:id="9" w:name="O_1226556"/>
      <w:bookmarkEnd w:id="9"/>
      <w:r w:rsidRPr="004B705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70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056" w:rsidP="004B7056">
            <w:pPr>
              <w:pStyle w:val="BodyText"/>
            </w:pPr>
            <w:r w:rsidRPr="004B7056">
              <w:t>This unit rep</w:t>
            </w:r>
            <w:r w:rsidRPr="004B7056">
              <w:t>laces and is equivalent to PUAEME005A Provide pain management.</w:t>
            </w:r>
          </w:p>
        </w:tc>
      </w:tr>
    </w:tbl>
    <w:p w:rsidR="00000000" w:rsidRPr="004B7056" w:rsidP="004B7056">
      <w:pPr>
        <w:pStyle w:val="NoPaddingFontSize1"/>
      </w:pPr>
    </w:p>
    <w:p w:rsidR="00000000" w:rsidRPr="004B7056" w:rsidP="004B7056">
      <w:pPr>
        <w:pStyle w:val="AllowPageBreak"/>
      </w:pPr>
    </w:p>
    <w:p w:rsidR="00000000" w:rsidRPr="004B7056" w:rsidP="004B7056">
      <w:pPr>
        <w:pStyle w:val="Heading1"/>
      </w:pPr>
      <w:bookmarkStart w:id="10" w:name="O_1226565"/>
      <w:bookmarkEnd w:id="10"/>
      <w:r w:rsidRPr="004B7056">
        <w:t>Links</w:t>
      </w:r>
    </w:p>
    <w:p w:rsidR="00000000" w:rsidRPr="004B7056" w:rsidP="00AC01BA">
      <w:pPr>
        <w:pStyle w:val="BodyText"/>
      </w:pPr>
      <w:r w:rsidRPr="004B70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E317E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4B7056" w:rsidP="004B7056"/>
    <w:sectPr w:rsidSect="004B70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0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056" w:rsidRPr="00AC01BA" w:rsidP="00AC01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0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1BA" w:rsidP="004B70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01BA" w:rsidP="004B70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C01BA" w:rsidP="004B70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0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1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7056" w:rsidRPr="00AC01BA" w:rsidP="00AC01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0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1BA" w:rsidRPr="002D2AF8" w:rsidP="004B70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PUAEME005 Provide pain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June 2022</w:t>
    </w:r>
    <w:r>
      <w:fldChar w:fldCharType="end"/>
    </w:r>
  </w:p>
  <w:p w:rsidR="00AC01BA" w:rsidP="004B70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0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70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70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70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70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70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70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70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70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70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70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7056"/>
  </w:style>
  <w:style w:type="character" w:customStyle="1" w:styleId="Heading1Char">
    <w:name w:val="Heading 1 Char"/>
    <w:basedOn w:val="DefaultParagraphFont"/>
    <w:link w:val="Heading1"/>
    <w:rsid w:val="004B70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70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705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B7056"/>
    <w:rPr>
      <w:b/>
      <w:spacing w:val="0"/>
    </w:rPr>
  </w:style>
  <w:style w:type="paragraph" w:customStyle="1" w:styleId="SuperHeading">
    <w:name w:val="SuperHeading"/>
    <w:basedOn w:val="Normal"/>
    <w:rsid w:val="004B70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70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B70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70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70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70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70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70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70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70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70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70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70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70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70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70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70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70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70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70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70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705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B70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70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70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70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705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70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70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70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70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70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70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70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70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70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7056"/>
    <w:rPr>
      <w:i/>
    </w:rPr>
  </w:style>
  <w:style w:type="paragraph" w:styleId="Caption">
    <w:name w:val="caption"/>
    <w:basedOn w:val="BodyText"/>
    <w:next w:val="Normal"/>
    <w:qFormat/>
    <w:rsid w:val="004B70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70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70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7056"/>
  </w:style>
  <w:style w:type="paragraph" w:styleId="TableofFigures">
    <w:name w:val="table of figures"/>
    <w:basedOn w:val="Normal"/>
    <w:next w:val="Normal"/>
    <w:semiHidden/>
    <w:rsid w:val="004B70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705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B7056"/>
    <w:rPr>
      <w:rFonts w:ascii="Wingdings" w:hAnsi="Wingdings"/>
    </w:rPr>
  </w:style>
  <w:style w:type="paragraph" w:customStyle="1" w:styleId="TableHeading">
    <w:name w:val="Table Heading"/>
    <w:basedOn w:val="HeadingBase"/>
    <w:rsid w:val="004B70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7056"/>
    <w:rPr>
      <w:color w:val="0033CC"/>
      <w:u w:val="none"/>
    </w:rPr>
  </w:style>
  <w:style w:type="paragraph" w:customStyle="1" w:styleId="BodyTextRight">
    <w:name w:val="Body Text Right"/>
    <w:basedOn w:val="BodyText"/>
    <w:rsid w:val="004B70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70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705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70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70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70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7056"/>
    <w:rPr>
      <w:sz w:val="32"/>
    </w:rPr>
  </w:style>
  <w:style w:type="paragraph" w:customStyle="1" w:styleId="HeadingProcedure">
    <w:name w:val="Heading Procedure"/>
    <w:basedOn w:val="HeadingBase"/>
    <w:next w:val="Normal"/>
    <w:rsid w:val="004B70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7056"/>
    <w:pPr>
      <w:spacing w:before="60" w:after="60"/>
    </w:pPr>
  </w:style>
  <w:style w:type="paragraph" w:styleId="ListContinue">
    <w:name w:val="List Continue"/>
    <w:basedOn w:val="List"/>
    <w:rsid w:val="004B7056"/>
    <w:pPr>
      <w:ind w:firstLine="0"/>
    </w:pPr>
  </w:style>
  <w:style w:type="paragraph" w:customStyle="1" w:styleId="ListNote">
    <w:name w:val="List Note"/>
    <w:basedOn w:val="List"/>
    <w:rsid w:val="004B70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70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70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7056"/>
    <w:rPr>
      <w:rFonts w:ascii="Courier New" w:hAnsi="Courier New"/>
    </w:rPr>
  </w:style>
  <w:style w:type="paragraph" w:customStyle="1" w:styleId="NoteBullet">
    <w:name w:val="Note Bullet"/>
    <w:basedOn w:val="Note"/>
    <w:rsid w:val="004B70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70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70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70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705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B70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70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7056"/>
    <w:rPr>
      <w:b/>
      <w:smallCaps/>
    </w:rPr>
  </w:style>
  <w:style w:type="paragraph" w:customStyle="1" w:styleId="TableListNumber">
    <w:name w:val="Table List Number"/>
    <w:basedOn w:val="ListNumber"/>
    <w:rsid w:val="004B70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70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7056"/>
    <w:pPr>
      <w:numPr>
        <w:numId w:val="7"/>
      </w:numPr>
    </w:pPr>
  </w:style>
  <w:style w:type="paragraph" w:customStyle="1" w:styleId="ListAlpha2">
    <w:name w:val="List Alpha 2"/>
    <w:basedOn w:val="List2"/>
    <w:rsid w:val="004B7056"/>
    <w:pPr>
      <w:numPr>
        <w:numId w:val="6"/>
      </w:numPr>
    </w:pPr>
  </w:style>
  <w:style w:type="paragraph" w:styleId="List2">
    <w:name w:val="List 2"/>
    <w:basedOn w:val="BodyText"/>
    <w:rsid w:val="004B70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70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70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70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705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705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B7056"/>
    <w:pPr>
      <w:numPr>
        <w:numId w:val="2"/>
      </w:numPr>
    </w:pPr>
  </w:style>
  <w:style w:type="paragraph" w:styleId="ListContinue2">
    <w:name w:val="List Continue 2"/>
    <w:basedOn w:val="List2"/>
    <w:rsid w:val="004B7056"/>
    <w:pPr>
      <w:ind w:firstLine="0"/>
    </w:pPr>
  </w:style>
  <w:style w:type="paragraph" w:styleId="ListContinue3">
    <w:name w:val="List Continue 3"/>
    <w:basedOn w:val="List3"/>
    <w:rsid w:val="004B7056"/>
    <w:pPr>
      <w:ind w:left="1021" w:firstLine="0"/>
    </w:pPr>
  </w:style>
  <w:style w:type="paragraph" w:styleId="ListContinue4">
    <w:name w:val="List Continue 4"/>
    <w:basedOn w:val="List4"/>
    <w:rsid w:val="004B7056"/>
    <w:pPr>
      <w:ind w:firstLine="0"/>
    </w:pPr>
  </w:style>
  <w:style w:type="paragraph" w:styleId="ListContinue5">
    <w:name w:val="List Continue 5"/>
    <w:basedOn w:val="List5"/>
    <w:rsid w:val="004B7056"/>
    <w:pPr>
      <w:ind w:firstLine="0"/>
    </w:pPr>
  </w:style>
  <w:style w:type="paragraph" w:styleId="ListNumber3">
    <w:name w:val="List Number 3"/>
    <w:basedOn w:val="List3"/>
    <w:rsid w:val="004B7056"/>
    <w:pPr>
      <w:numPr>
        <w:numId w:val="3"/>
      </w:numPr>
    </w:pPr>
  </w:style>
  <w:style w:type="paragraph" w:styleId="ListNumber4">
    <w:name w:val="List Number 4"/>
    <w:basedOn w:val="List4"/>
    <w:rsid w:val="004B7056"/>
    <w:pPr>
      <w:numPr>
        <w:numId w:val="4"/>
      </w:numPr>
    </w:pPr>
  </w:style>
  <w:style w:type="paragraph" w:styleId="ListNumber5">
    <w:name w:val="List Number 5"/>
    <w:basedOn w:val="List5"/>
    <w:rsid w:val="004B7056"/>
    <w:pPr>
      <w:numPr>
        <w:numId w:val="5"/>
      </w:numPr>
    </w:pPr>
  </w:style>
  <w:style w:type="paragraph" w:styleId="BlockText">
    <w:name w:val="Block Text"/>
    <w:basedOn w:val="Normal"/>
    <w:rsid w:val="004B70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70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7056"/>
    <w:rPr>
      <w:sz w:val="16"/>
      <w:vertAlign w:val="superscript"/>
    </w:rPr>
  </w:style>
  <w:style w:type="character" w:customStyle="1" w:styleId="Symbols">
    <w:name w:val="Symbols"/>
    <w:basedOn w:val="DefaultParagraphFont"/>
    <w:rsid w:val="004B7056"/>
    <w:rPr>
      <w:rFonts w:ascii="Symbol" w:hAnsi="Symbol"/>
    </w:rPr>
  </w:style>
  <w:style w:type="character" w:customStyle="1" w:styleId="MenuOptions">
    <w:name w:val="Menu Options"/>
    <w:basedOn w:val="DefaultParagraphFont"/>
    <w:rsid w:val="004B70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7056"/>
    <w:rPr>
      <w:b/>
    </w:rPr>
  </w:style>
  <w:style w:type="character" w:customStyle="1" w:styleId="Underlined">
    <w:name w:val="Underlined"/>
    <w:basedOn w:val="DefaultParagraphFont"/>
    <w:rsid w:val="004B7056"/>
    <w:rPr>
      <w:u w:val="single"/>
    </w:rPr>
  </w:style>
  <w:style w:type="paragraph" w:customStyle="1" w:styleId="TableBodyTextRight">
    <w:name w:val="Table Body Text Right"/>
    <w:basedOn w:val="TableBodyText"/>
    <w:rsid w:val="004B70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7056"/>
    <w:rPr>
      <w:sz w:val="18"/>
    </w:rPr>
  </w:style>
  <w:style w:type="paragraph" w:customStyle="1" w:styleId="BodySmallRight">
    <w:name w:val="Body Small Right"/>
    <w:basedOn w:val="BodyTextRight"/>
    <w:rsid w:val="004B7056"/>
    <w:rPr>
      <w:sz w:val="18"/>
      <w:szCs w:val="18"/>
    </w:rPr>
  </w:style>
  <w:style w:type="paragraph" w:customStyle="1" w:styleId="MarginEdition">
    <w:name w:val="Margin Edition"/>
    <w:basedOn w:val="MarginNote"/>
    <w:rsid w:val="004B70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7056"/>
    <w:rPr>
      <w:sz w:val="2"/>
      <w:szCs w:val="2"/>
    </w:rPr>
  </w:style>
  <w:style w:type="character" w:customStyle="1" w:styleId="Small">
    <w:name w:val="Small"/>
    <w:basedOn w:val="DefaultParagraphFont"/>
    <w:rsid w:val="004B7056"/>
    <w:rPr>
      <w:sz w:val="16"/>
    </w:rPr>
  </w:style>
  <w:style w:type="paragraph" w:customStyle="1" w:styleId="WideTable">
    <w:name w:val="Wide Table"/>
    <w:basedOn w:val="Normal"/>
    <w:rsid w:val="004B70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7056"/>
  </w:style>
  <w:style w:type="paragraph" w:styleId="Quote">
    <w:name w:val="Quote"/>
    <w:basedOn w:val="Heading1"/>
    <w:link w:val="QuoteChar"/>
    <w:qFormat/>
    <w:rsid w:val="004B70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70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7056"/>
    <w:pPr>
      <w:pageBreakBefore/>
    </w:pPr>
  </w:style>
  <w:style w:type="paragraph" w:customStyle="1" w:styleId="Border">
    <w:name w:val="Border"/>
    <w:basedOn w:val="Normal"/>
    <w:qFormat/>
    <w:rsid w:val="004B70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70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0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0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70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70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70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70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70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7056"/>
    <w:rPr>
      <w:u w:val="single"/>
    </w:rPr>
  </w:style>
  <w:style w:type="character" w:customStyle="1" w:styleId="BoldandItalics">
    <w:name w:val="Bold and Italics"/>
    <w:qFormat/>
    <w:rsid w:val="004B7056"/>
    <w:rPr>
      <w:b/>
      <w:i/>
      <w:u w:val="none"/>
    </w:rPr>
  </w:style>
  <w:style w:type="paragraph" w:styleId="BalloonText">
    <w:name w:val="Balloon Text"/>
    <w:basedOn w:val="Normal"/>
    <w:link w:val="BalloonTextChar"/>
    <w:rsid w:val="004B70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70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70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70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70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70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7056"/>
    <w:pPr>
      <w:spacing w:before="0" w:after="0"/>
    </w:pPr>
  </w:style>
  <w:style w:type="paragraph" w:customStyle="1" w:styleId="BodyTextBold">
    <w:name w:val="Body Text Bold"/>
    <w:basedOn w:val="BodyText"/>
    <w:qFormat/>
    <w:rsid w:val="004B7056"/>
    <w:rPr>
      <w:b/>
    </w:rPr>
  </w:style>
  <w:style w:type="character" w:styleId="Hyperlink">
    <w:name w:val="Hyperlink"/>
    <w:basedOn w:val="DefaultParagraphFont"/>
    <w:uiPriority w:val="99"/>
    <w:unhideWhenUsed/>
    <w:rsid w:val="00AC01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3535</Characters>
  <Application>Microsoft Office Word</Application>
  <DocSecurity>0</DocSecurity>
  <Lines>168</Lines>
  <Paragraphs>94</Paragraphs>
  <ScaleCrop>false</ScaleCrop>
  <Company>Author-it Software Corporation Ltd.</Company>
  <LinksUpToDate>false</LinksUpToDate>
  <CharactersWithSpaces>3990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PUAEME005 Provide pain management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2022-06-16T11:19:00Z</dcterms:created>
  <dcterms:modified xsi:type="dcterms:W3CDTF">2022-06-16T11:19:00Z</dcterms:modified>
</cp:coreProperties>
</file>