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7759" w:rsidP="00DB77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PUAEME004 Provide emergency care for suspected spinal injury</w:t>
      </w:r>
      <w:r>
        <w:fldChar w:fldCharType="end"/>
      </w:r>
    </w:p>
    <w:p w:rsidR="00DB7759" w:rsidP="00DB7759">
      <w:pPr>
        <w:pStyle w:val="Version"/>
        <w:sectPr w:rsidSect="007853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532B" w:rsidP="0078532B">
      <w:pPr>
        <w:pStyle w:val="SuperHeading"/>
      </w:pPr>
      <w:r w:rsidRPr="0078532B">
        <w:t>PUAEME004 Provide emergency care for suspected spinal injury</w:t>
      </w:r>
    </w:p>
    <w:p w:rsidR="00000000" w:rsidRPr="0078532B" w:rsidP="0078532B">
      <w:pPr>
        <w:pStyle w:val="Heading1"/>
      </w:pPr>
      <w:bookmarkStart w:id="1" w:name="O_1226546"/>
      <w:bookmarkEnd w:id="1"/>
      <w:r w:rsidRPr="007853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53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 w:rsidP="0078532B">
            <w:pPr>
              <w:pStyle w:val="BodyText"/>
            </w:pPr>
            <w:r w:rsidRPr="0078532B">
              <w:rPr>
                <w:rStyle w:val="SpecialBold"/>
              </w:rPr>
              <w:t>Release 2.</w:t>
            </w:r>
            <w:r w:rsidRPr="0078532B">
              <w:t xml:space="preserve"> Updated superseded HLT Pre-requisite unit.</w:t>
            </w:r>
          </w:p>
          <w:p w:rsidR="00000000" w:rsidRPr="0078532B" w:rsidP="0078532B">
            <w:pPr>
              <w:pStyle w:val="BodyText"/>
            </w:pPr>
            <w:r w:rsidRPr="0078532B">
              <w:rPr>
                <w:rStyle w:val="SpecialBold"/>
              </w:rPr>
              <w:t>Release 1.</w:t>
            </w:r>
            <w:r w:rsidRPr="0078532B">
              <w:t xml:space="preserve"> This is the first release of this unit of competency in the PUA Public Safety Training Package</w:t>
            </w:r>
          </w:p>
        </w:tc>
      </w:tr>
    </w:tbl>
    <w:p w:rsidR="00000000" w:rsidRPr="0078532B" w:rsidP="0078532B">
      <w:pPr>
        <w:pStyle w:val="NoPaddingFontSize1"/>
      </w:pPr>
    </w:p>
    <w:p w:rsidR="00000000" w:rsidRPr="0078532B" w:rsidP="0078532B">
      <w:pPr>
        <w:pStyle w:val="AllowPageBreak"/>
      </w:pPr>
    </w:p>
    <w:p w:rsidR="00000000" w:rsidRPr="0078532B" w:rsidP="0078532B">
      <w:pPr>
        <w:pStyle w:val="Heading1"/>
      </w:pPr>
      <w:bookmarkStart w:id="2" w:name="O_1226545"/>
      <w:bookmarkEnd w:id="2"/>
      <w:r w:rsidRPr="0078532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53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 w:rsidP="0078532B">
            <w:pPr>
              <w:pStyle w:val="BodyText"/>
            </w:pPr>
            <w:r w:rsidRPr="0078532B">
              <w:t xml:space="preserve">This unit of competency </w:t>
            </w:r>
            <w:r w:rsidRPr="0078532B">
              <w:t xml:space="preserve">involves the skills and knowledge required to minimise further injury to a casualty when applying first aid and waiting for emergency medical aid. It includes recognition and management of a suspected spinal injury, immobilising cervical spine, evaluating </w:t>
            </w:r>
            <w:r w:rsidRPr="0078532B">
              <w:t xml:space="preserve">the need to move a casualty, preparing a casualty for transport, transporting and monitoring a casualty and performing a casualty handover. </w:t>
            </w:r>
          </w:p>
          <w:p w:rsidR="00000000" w:rsidRPr="0078532B" w:rsidP="0078532B">
            <w:pPr>
              <w:pStyle w:val="BodyText"/>
            </w:pPr>
            <w:r w:rsidRPr="0078532B">
              <w:t>The unit is applicable to personnel from emergency services, volunteer organisations or organisations which provide</w:t>
            </w:r>
            <w:r w:rsidRPr="0078532B">
              <w:t xml:space="preserve"> a first aid service in an environment where there is a risk of spinal injuries. </w:t>
            </w:r>
          </w:p>
          <w:p w:rsidR="00000000" w:rsidRPr="0078532B" w:rsidP="0078532B">
            <w:pPr>
              <w:pStyle w:val="BodyText"/>
            </w:pPr>
            <w:r w:rsidRPr="0078532B">
              <w:t>No licensing, legislative or certification requirements apply to this unit at the time of publication.</w:t>
            </w:r>
          </w:p>
        </w:tc>
      </w:tr>
    </w:tbl>
    <w:p w:rsidR="00000000" w:rsidRPr="0078532B" w:rsidP="0078532B">
      <w:pPr>
        <w:pStyle w:val="NoPaddingFontSize1"/>
      </w:pPr>
    </w:p>
    <w:p w:rsidR="00000000" w:rsidRPr="0078532B" w:rsidP="0078532B">
      <w:pPr>
        <w:pStyle w:val="AllowPageBreak"/>
      </w:pPr>
    </w:p>
    <w:p w:rsidR="00000000" w:rsidRPr="0078532B" w:rsidP="0078532B">
      <w:pPr>
        <w:pStyle w:val="Heading1"/>
      </w:pPr>
      <w:bookmarkStart w:id="3" w:name="O_1226544"/>
      <w:bookmarkEnd w:id="3"/>
      <w:r w:rsidRPr="0078532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53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 w:rsidP="0078532B">
            <w:pPr>
              <w:pStyle w:val="BodyText"/>
            </w:pPr>
            <w:r w:rsidRPr="0078532B">
              <w:t>HLTAID011 Provide First Aid</w:t>
            </w:r>
          </w:p>
        </w:tc>
      </w:tr>
    </w:tbl>
    <w:p w:rsidR="00000000" w:rsidRPr="0078532B" w:rsidP="0078532B">
      <w:pPr>
        <w:pStyle w:val="NoPaddingFontSize1"/>
      </w:pPr>
    </w:p>
    <w:p w:rsidR="00000000" w:rsidRPr="0078532B" w:rsidP="0078532B">
      <w:pPr>
        <w:pStyle w:val="AllowPageBreak"/>
      </w:pPr>
    </w:p>
    <w:p w:rsidR="00000000" w:rsidRPr="0078532B" w:rsidP="0078532B">
      <w:pPr>
        <w:pStyle w:val="Heading1"/>
      </w:pPr>
      <w:bookmarkStart w:id="4" w:name="O_1226543"/>
      <w:bookmarkEnd w:id="4"/>
      <w:r w:rsidRPr="0078532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53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 w:rsidP="0078532B">
            <w:pPr>
              <w:pStyle w:val="BodyText"/>
            </w:pPr>
            <w:r w:rsidRPr="0078532B">
              <w:t>Emergency Care</w:t>
            </w:r>
          </w:p>
        </w:tc>
      </w:tr>
    </w:tbl>
    <w:p w:rsidR="00000000" w:rsidRPr="0078532B" w:rsidP="0078532B">
      <w:pPr>
        <w:pStyle w:val="NoPaddingFontSize1"/>
      </w:pPr>
    </w:p>
    <w:p w:rsidR="00000000" w:rsidRPr="0078532B" w:rsidP="0078532B">
      <w:pPr>
        <w:pStyle w:val="AllowPageBreak"/>
      </w:pPr>
    </w:p>
    <w:p w:rsidR="00000000" w:rsidRPr="0078532B" w:rsidP="0078532B">
      <w:pPr>
        <w:pStyle w:val="Heading1"/>
      </w:pPr>
      <w:bookmarkStart w:id="5" w:name="O_1226542"/>
      <w:bookmarkEnd w:id="5"/>
      <w:r w:rsidRPr="0078532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53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 w:rsidP="0078532B">
            <w:pPr>
              <w:pStyle w:val="BodyText"/>
            </w:pPr>
            <w:r w:rsidRPr="0078532B">
              <w:t>Public Safety</w:t>
            </w:r>
          </w:p>
        </w:tc>
      </w:tr>
    </w:tbl>
    <w:p w:rsidR="00000000" w:rsidRPr="0078532B" w:rsidP="0078532B">
      <w:pPr>
        <w:pStyle w:val="NoPaddingFontSize1"/>
      </w:pPr>
    </w:p>
    <w:p w:rsidR="00000000" w:rsidRPr="0078532B" w:rsidP="0078532B">
      <w:pPr>
        <w:pStyle w:val="AllowPageBreak"/>
      </w:pPr>
    </w:p>
    <w:p w:rsidR="00000000" w:rsidRPr="0078532B" w:rsidP="0078532B">
      <w:pPr>
        <w:pStyle w:val="Heading1"/>
      </w:pPr>
      <w:bookmarkStart w:id="6" w:name="O_1226541"/>
      <w:bookmarkEnd w:id="6"/>
      <w:r w:rsidRPr="0078532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8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 w:rsidP="0078532B">
            <w:pPr>
              <w:pStyle w:val="BodyText"/>
            </w:pPr>
            <w:r w:rsidRPr="0078532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rPr>
                <w:rStyle w:val="SpecialBold"/>
              </w:rPr>
              <w:t>PERFORMANCE CRITERIA</w:t>
            </w:r>
          </w:p>
        </w:tc>
      </w:tr>
      <w:tr w:rsidTr="0078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t>Performance criteria describe the performance needed to demonstrate achievement of the element.</w:t>
            </w:r>
          </w:p>
        </w:tc>
      </w:tr>
      <w:tr w:rsidTr="0078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 w:rsidP="0078532B">
            <w:pPr>
              <w:pStyle w:val="BodyText"/>
            </w:pPr>
            <w:r w:rsidRPr="0078532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 w:rsidP="0078532B">
            <w:pPr>
              <w:pStyle w:val="BodyText"/>
            </w:pPr>
            <w:r w:rsidRPr="0078532B">
              <w:rPr>
                <w:rStyle w:val="SpecialBold"/>
              </w:rPr>
              <w:t>Identify suspected spinal injury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t>Signs and symptoms from a conscious casualty that may suggest a spinal injury are identified</w:t>
            </w:r>
          </w:p>
        </w:tc>
      </w:tr>
      <w:tr w:rsidTr="0078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t xml:space="preserve">Signs of life in an unconscious casualty are confirmed </w:t>
            </w:r>
          </w:p>
        </w:tc>
      </w:tr>
      <w:tr w:rsidTr="0078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t>Basic life support protocols are followed with care for casualty</w:t>
            </w:r>
            <w:r>
              <w:t>’</w:t>
            </w:r>
            <w:r w:rsidRPr="0078532B">
              <w:t>s spine where casualty exhibits no signs of life</w:t>
            </w:r>
          </w:p>
        </w:tc>
      </w:tr>
      <w:tr w:rsidTr="0078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t>Likely causes of unconsciousness that may suggest a spinal injury are</w:t>
            </w:r>
            <w:r w:rsidRPr="0078532B">
              <w:t xml:space="preserve"> identified</w:t>
            </w:r>
          </w:p>
        </w:tc>
      </w:tr>
      <w:tr w:rsidTr="0078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t>Emergency medical aid is requested</w:t>
            </w:r>
          </w:p>
        </w:tc>
      </w:tr>
      <w:tr w:rsidTr="0078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 w:rsidP="0078532B">
            <w:pPr>
              <w:pStyle w:val="BodyText"/>
            </w:pPr>
            <w:r w:rsidRPr="0078532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 w:rsidP="0078532B">
            <w:pPr>
              <w:pStyle w:val="BodyText"/>
            </w:pPr>
            <w:r w:rsidRPr="0078532B">
              <w:rPr>
                <w:rStyle w:val="SpecialBold"/>
              </w:rPr>
              <w:t>Immobilise cervical spine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t>Casualty is communicated with to provide reassurance and to explain need to minimise movement of their spine</w:t>
            </w:r>
          </w:p>
        </w:tc>
      </w:tr>
      <w:tr w:rsidTr="0078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t>Casualty is measured and appropriately sized cervical</w:t>
            </w:r>
            <w:r w:rsidRPr="0078532B">
              <w:t xml:space="preserve"> collar is selected </w:t>
            </w:r>
          </w:p>
        </w:tc>
      </w:tr>
      <w:tr w:rsidTr="0078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t xml:space="preserve">Cervical collar is applied ensuring correct location and tension is applied </w:t>
            </w:r>
          </w:p>
        </w:tc>
      </w:tr>
      <w:tr w:rsidTr="0078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t>Conscious standing casualty is assisted to supine position, in accordance with organisational procedures and availability of personnel</w:t>
            </w:r>
          </w:p>
        </w:tc>
      </w:tr>
      <w:tr w:rsidTr="0078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 w:rsidP="0078532B">
            <w:pPr>
              <w:pStyle w:val="BodyText"/>
            </w:pPr>
            <w:r w:rsidRPr="0078532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 w:rsidP="0078532B">
            <w:pPr>
              <w:pStyle w:val="BodyText"/>
            </w:pPr>
            <w:r w:rsidRPr="0078532B">
              <w:rPr>
                <w:rStyle w:val="SpecialBold"/>
              </w:rPr>
              <w:t>Evaluate need to move casualty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t>Potential hazards to first aider and to casualty are identified</w:t>
            </w:r>
          </w:p>
        </w:tc>
      </w:tr>
      <w:tr w:rsidTr="0078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t>Risk of not moving the casualty while waiting for medical aid to arrive is evaluated</w:t>
            </w:r>
          </w:p>
        </w:tc>
      </w:tr>
      <w:tr w:rsidTr="0078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t>Plan to move</w:t>
            </w:r>
            <w:r w:rsidRPr="0078532B">
              <w:t xml:space="preserve"> casualty is developed, in accordance with organisational procedures </w:t>
            </w:r>
          </w:p>
        </w:tc>
      </w:tr>
      <w:tr w:rsidTr="0078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 w:rsidP="0078532B">
            <w:pPr>
              <w:pStyle w:val="BodyText"/>
            </w:pPr>
            <w:r w:rsidRPr="0078532B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 w:rsidP="0078532B">
            <w:pPr>
              <w:pStyle w:val="BodyText"/>
            </w:pPr>
            <w:r w:rsidRPr="0078532B">
              <w:rPr>
                <w:rStyle w:val="SpecialBold"/>
              </w:rPr>
              <w:t>Prepare casualty for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t>Casualty is communicated with to provide reassurance and the need to immobilise the casualty for transport is explained</w:t>
            </w:r>
          </w:p>
        </w:tc>
      </w:tr>
      <w:tr w:rsidTr="0078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t>Equipment to immobili</w:t>
            </w:r>
            <w:r w:rsidRPr="0078532B">
              <w:t>se the casualty</w:t>
            </w:r>
            <w:r>
              <w:t>’</w:t>
            </w:r>
            <w:r w:rsidRPr="0078532B">
              <w:t>s spine is selected</w:t>
            </w:r>
          </w:p>
        </w:tc>
      </w:tr>
      <w:tr w:rsidTr="0078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t>Immobilisation equipment is applied, in accordance with organisational procedures and manufacturers</w:t>
            </w:r>
            <w:r>
              <w:t>’</w:t>
            </w:r>
            <w:r w:rsidRPr="0078532B">
              <w:t xml:space="preserve"> instructions  </w:t>
            </w:r>
          </w:p>
        </w:tc>
      </w:tr>
      <w:tr w:rsidTr="0078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 w:rsidP="0078532B">
            <w:pPr>
              <w:pStyle w:val="BodyText"/>
            </w:pPr>
            <w:r w:rsidRPr="0078532B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 w:rsidP="0078532B">
            <w:pPr>
              <w:pStyle w:val="BodyText"/>
            </w:pPr>
            <w:r w:rsidRPr="0078532B">
              <w:rPr>
                <w:rStyle w:val="SpecialBold"/>
              </w:rPr>
              <w:t>Transport and monitor casualty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t>Casualty is transported away from hazard, ensuring smooth m</w:t>
            </w:r>
            <w:r w:rsidRPr="0078532B">
              <w:t>ovements are used by the team</w:t>
            </w:r>
          </w:p>
        </w:tc>
      </w:tr>
      <w:tr w:rsidTr="0078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t>Team is directed in coordinated lifting, movement and lowering of casualty</w:t>
            </w:r>
          </w:p>
        </w:tc>
      </w:tr>
      <w:tr w:rsidTr="0078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t>Casualty is monitored during transportation</w:t>
            </w:r>
          </w:p>
        </w:tc>
      </w:tr>
      <w:tr w:rsidTr="0078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 w:rsidP="0078532B">
            <w:pPr>
              <w:pStyle w:val="BodyText"/>
            </w:pPr>
            <w:r w:rsidRPr="0078532B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 w:rsidP="0078532B">
            <w:pPr>
              <w:pStyle w:val="BodyText"/>
            </w:pPr>
            <w:r w:rsidRPr="0078532B">
              <w:rPr>
                <w:rStyle w:val="SpecialBold"/>
              </w:rPr>
              <w:t>Perform casualty handover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t xml:space="preserve">Details of incident are communicated to medical personnel </w:t>
            </w:r>
          </w:p>
        </w:tc>
      </w:tr>
      <w:tr w:rsidTr="0078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t xml:space="preserve">Assistance is given to medical personnel, as requested </w:t>
            </w:r>
          </w:p>
        </w:tc>
      </w:tr>
      <w:tr w:rsidTr="0078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t>Debriefing with supervisor and/or other operational staff is undertaken</w:t>
            </w:r>
          </w:p>
        </w:tc>
      </w:tr>
      <w:tr w:rsidTr="007853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32B">
            <w:pPr>
              <w:pStyle w:val="BodyText"/>
              <w:rPr>
                <w:lang w:val="en-NZ"/>
              </w:rPr>
            </w:pPr>
            <w:r w:rsidRPr="0078532B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 w:rsidP="0078532B">
            <w:pPr>
              <w:pStyle w:val="BodyText"/>
            </w:pPr>
            <w:r w:rsidRPr="0078532B">
              <w:t>Documentation is completed, in accordance with organisational requirements</w:t>
            </w:r>
          </w:p>
        </w:tc>
      </w:tr>
    </w:tbl>
    <w:p w:rsidR="00000000" w:rsidRPr="0078532B" w:rsidP="0078532B">
      <w:pPr>
        <w:pStyle w:val="NoPaddingFontSize1"/>
      </w:pPr>
    </w:p>
    <w:p w:rsidR="00000000" w:rsidRPr="0078532B" w:rsidP="0078532B">
      <w:pPr>
        <w:pStyle w:val="AllowPageBreak"/>
      </w:pPr>
    </w:p>
    <w:p w:rsidR="00000000" w:rsidRPr="0078532B" w:rsidP="0078532B">
      <w:pPr>
        <w:pStyle w:val="Heading1"/>
      </w:pPr>
      <w:bookmarkStart w:id="7" w:name="O_1226540"/>
      <w:bookmarkEnd w:id="7"/>
      <w:r w:rsidRPr="0078532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53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 w:rsidP="0078532B">
            <w:pPr>
              <w:pStyle w:val="BodyText"/>
            </w:pPr>
            <w:r w:rsidRPr="0078532B">
              <w:t>Foundation skills essential to performance are explicit in the performance criteria of this unit of competency.</w:t>
            </w:r>
          </w:p>
        </w:tc>
      </w:tr>
    </w:tbl>
    <w:p w:rsidR="00000000" w:rsidRPr="0078532B" w:rsidP="0078532B">
      <w:pPr>
        <w:pStyle w:val="NoPaddingFontSize1"/>
      </w:pPr>
    </w:p>
    <w:p w:rsidR="00000000" w:rsidRPr="0078532B" w:rsidP="0078532B">
      <w:pPr>
        <w:pStyle w:val="AllowPageBreak"/>
      </w:pPr>
    </w:p>
    <w:p w:rsidR="00000000" w:rsidRPr="0078532B" w:rsidP="0078532B">
      <w:pPr>
        <w:pStyle w:val="Heading1"/>
      </w:pPr>
      <w:bookmarkStart w:id="8" w:name="O_1226539"/>
      <w:bookmarkEnd w:id="8"/>
      <w:r w:rsidRPr="0078532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53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 w:rsidP="0078532B">
            <w:pPr>
              <w:pStyle w:val="BodyText"/>
            </w:pPr>
            <w:r w:rsidRPr="0078532B">
              <w:t>Range is restricted to essential operating conditions and any other variables essential to the work environment.</w:t>
            </w:r>
          </w:p>
          <w:p w:rsidR="00000000" w:rsidRPr="0078532B" w:rsidP="0078532B">
            <w:pPr>
              <w:pStyle w:val="BodyText"/>
            </w:pPr>
            <w:r w:rsidRPr="0078532B">
              <w:t>Non-essential conditions may be found in the Companion Volume Implementation Guide.</w:t>
            </w:r>
          </w:p>
        </w:tc>
      </w:tr>
    </w:tbl>
    <w:p w:rsidR="00000000" w:rsidRPr="0078532B" w:rsidP="0078532B">
      <w:pPr>
        <w:pStyle w:val="NoPaddingFontSize1"/>
      </w:pPr>
    </w:p>
    <w:p w:rsidR="00000000" w:rsidRPr="0078532B" w:rsidP="0078532B">
      <w:pPr>
        <w:pStyle w:val="AllowPageBreak"/>
      </w:pPr>
    </w:p>
    <w:p w:rsidR="00000000" w:rsidRPr="0078532B" w:rsidP="0078532B">
      <w:pPr>
        <w:pStyle w:val="Heading1"/>
      </w:pPr>
      <w:bookmarkStart w:id="9" w:name="O_1226538"/>
      <w:bookmarkEnd w:id="9"/>
      <w:r w:rsidRPr="0078532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53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32B" w:rsidP="0078532B">
            <w:pPr>
              <w:pStyle w:val="BodyText"/>
            </w:pPr>
            <w:r w:rsidRPr="0078532B">
              <w:t>This unit rep</w:t>
            </w:r>
            <w:r w:rsidRPr="0078532B">
              <w:t>laces and is equivalent to PUAEME004A Provide emergency care for suspected spinal injury.</w:t>
            </w:r>
          </w:p>
        </w:tc>
      </w:tr>
    </w:tbl>
    <w:p w:rsidR="00000000" w:rsidRPr="0078532B" w:rsidP="0078532B">
      <w:pPr>
        <w:pStyle w:val="NoPaddingFontSize1"/>
      </w:pPr>
    </w:p>
    <w:p w:rsidR="00000000" w:rsidRPr="0078532B" w:rsidP="0078532B">
      <w:pPr>
        <w:pStyle w:val="AllowPageBreak"/>
      </w:pPr>
    </w:p>
    <w:p w:rsidR="00000000" w:rsidRPr="0078532B" w:rsidP="0078532B">
      <w:pPr>
        <w:pStyle w:val="Heading1"/>
      </w:pPr>
      <w:bookmarkStart w:id="10" w:name="O_1226547"/>
      <w:bookmarkEnd w:id="10"/>
      <w:r w:rsidRPr="0078532B">
        <w:t>Links</w:t>
      </w:r>
    </w:p>
    <w:p w:rsidR="00000000" w:rsidRPr="0078532B" w:rsidP="00DB7759">
      <w:pPr>
        <w:pStyle w:val="BodyText"/>
      </w:pPr>
      <w:r w:rsidRPr="007853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9500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8532B" w:rsidP="0078532B"/>
    <w:sectPr w:rsidSect="007853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3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32B" w:rsidRPr="00DB7759" w:rsidP="00DB77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3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59" w:rsidP="007853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7759" w:rsidP="007853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B7759" w:rsidP="007853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3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32B" w:rsidRPr="00DB7759" w:rsidP="00DB77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3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59" w:rsidRPr="002D2AF8" w:rsidP="007853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PUAEME004 Provide emergency care for suspected spinal injury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DB7759" w:rsidP="007853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3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3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3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3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3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3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3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3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3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3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3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32B"/>
  </w:style>
  <w:style w:type="character" w:customStyle="1" w:styleId="Heading1Char">
    <w:name w:val="Heading 1 Char"/>
    <w:basedOn w:val="DefaultParagraphFont"/>
    <w:link w:val="Heading1"/>
    <w:rsid w:val="007853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3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32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532B"/>
    <w:rPr>
      <w:b/>
      <w:spacing w:val="0"/>
    </w:rPr>
  </w:style>
  <w:style w:type="paragraph" w:customStyle="1" w:styleId="SuperHeading">
    <w:name w:val="SuperHeading"/>
    <w:basedOn w:val="Normal"/>
    <w:rsid w:val="007853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3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53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3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3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3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3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3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3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3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3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3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3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3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3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3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3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532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53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53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3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3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532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53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3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3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3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3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3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3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3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3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532B"/>
    <w:rPr>
      <w:i/>
    </w:rPr>
  </w:style>
  <w:style w:type="paragraph" w:styleId="Caption">
    <w:name w:val="caption"/>
    <w:basedOn w:val="BodyText"/>
    <w:next w:val="Normal"/>
    <w:qFormat/>
    <w:rsid w:val="007853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3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3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32B"/>
  </w:style>
  <w:style w:type="paragraph" w:styleId="TableofFigures">
    <w:name w:val="table of figures"/>
    <w:basedOn w:val="Normal"/>
    <w:next w:val="Normal"/>
    <w:semiHidden/>
    <w:rsid w:val="007853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32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532B"/>
    <w:rPr>
      <w:rFonts w:ascii="Wingdings" w:hAnsi="Wingdings"/>
    </w:rPr>
  </w:style>
  <w:style w:type="paragraph" w:customStyle="1" w:styleId="TableHeading">
    <w:name w:val="Table Heading"/>
    <w:basedOn w:val="HeadingBase"/>
    <w:rsid w:val="007853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32B"/>
    <w:rPr>
      <w:color w:val="0033CC"/>
      <w:u w:val="none"/>
    </w:rPr>
  </w:style>
  <w:style w:type="paragraph" w:customStyle="1" w:styleId="BodyTextRight">
    <w:name w:val="Body Text Right"/>
    <w:basedOn w:val="BodyText"/>
    <w:rsid w:val="007853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3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3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3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3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3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32B"/>
    <w:rPr>
      <w:sz w:val="32"/>
    </w:rPr>
  </w:style>
  <w:style w:type="paragraph" w:customStyle="1" w:styleId="HeadingProcedure">
    <w:name w:val="Heading Procedure"/>
    <w:basedOn w:val="HeadingBase"/>
    <w:next w:val="Normal"/>
    <w:rsid w:val="007853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32B"/>
    <w:pPr>
      <w:spacing w:before="60" w:after="60"/>
    </w:pPr>
  </w:style>
  <w:style w:type="paragraph" w:styleId="ListContinue">
    <w:name w:val="List Continue"/>
    <w:basedOn w:val="List"/>
    <w:rsid w:val="0078532B"/>
    <w:pPr>
      <w:ind w:firstLine="0"/>
    </w:pPr>
  </w:style>
  <w:style w:type="paragraph" w:customStyle="1" w:styleId="ListNote">
    <w:name w:val="List Note"/>
    <w:basedOn w:val="List"/>
    <w:rsid w:val="007853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3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3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32B"/>
    <w:rPr>
      <w:rFonts w:ascii="Courier New" w:hAnsi="Courier New"/>
    </w:rPr>
  </w:style>
  <w:style w:type="paragraph" w:customStyle="1" w:styleId="NoteBullet">
    <w:name w:val="Note Bullet"/>
    <w:basedOn w:val="Note"/>
    <w:rsid w:val="007853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3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3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3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32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53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3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32B"/>
    <w:rPr>
      <w:b/>
      <w:smallCaps/>
    </w:rPr>
  </w:style>
  <w:style w:type="paragraph" w:customStyle="1" w:styleId="TableListNumber">
    <w:name w:val="Table List Number"/>
    <w:basedOn w:val="ListNumber"/>
    <w:rsid w:val="007853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3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32B"/>
    <w:pPr>
      <w:numPr>
        <w:numId w:val="7"/>
      </w:numPr>
    </w:pPr>
  </w:style>
  <w:style w:type="paragraph" w:customStyle="1" w:styleId="ListAlpha2">
    <w:name w:val="List Alpha 2"/>
    <w:basedOn w:val="List2"/>
    <w:rsid w:val="0078532B"/>
    <w:pPr>
      <w:numPr>
        <w:numId w:val="6"/>
      </w:numPr>
    </w:pPr>
  </w:style>
  <w:style w:type="paragraph" w:styleId="List2">
    <w:name w:val="List 2"/>
    <w:basedOn w:val="BodyText"/>
    <w:rsid w:val="007853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3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3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3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32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3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532B"/>
    <w:pPr>
      <w:numPr>
        <w:numId w:val="2"/>
      </w:numPr>
    </w:pPr>
  </w:style>
  <w:style w:type="paragraph" w:styleId="ListContinue2">
    <w:name w:val="List Continue 2"/>
    <w:basedOn w:val="List2"/>
    <w:rsid w:val="0078532B"/>
    <w:pPr>
      <w:ind w:firstLine="0"/>
    </w:pPr>
  </w:style>
  <w:style w:type="paragraph" w:styleId="ListContinue3">
    <w:name w:val="List Continue 3"/>
    <w:basedOn w:val="List3"/>
    <w:rsid w:val="0078532B"/>
    <w:pPr>
      <w:ind w:left="1021" w:firstLine="0"/>
    </w:pPr>
  </w:style>
  <w:style w:type="paragraph" w:styleId="ListContinue4">
    <w:name w:val="List Continue 4"/>
    <w:basedOn w:val="List4"/>
    <w:rsid w:val="0078532B"/>
    <w:pPr>
      <w:ind w:firstLine="0"/>
    </w:pPr>
  </w:style>
  <w:style w:type="paragraph" w:styleId="ListContinue5">
    <w:name w:val="List Continue 5"/>
    <w:basedOn w:val="List5"/>
    <w:rsid w:val="0078532B"/>
    <w:pPr>
      <w:ind w:firstLine="0"/>
    </w:pPr>
  </w:style>
  <w:style w:type="paragraph" w:styleId="ListNumber3">
    <w:name w:val="List Number 3"/>
    <w:basedOn w:val="List3"/>
    <w:rsid w:val="0078532B"/>
    <w:pPr>
      <w:numPr>
        <w:numId w:val="3"/>
      </w:numPr>
    </w:pPr>
  </w:style>
  <w:style w:type="paragraph" w:styleId="ListNumber4">
    <w:name w:val="List Number 4"/>
    <w:basedOn w:val="List4"/>
    <w:rsid w:val="0078532B"/>
    <w:pPr>
      <w:numPr>
        <w:numId w:val="4"/>
      </w:numPr>
    </w:pPr>
  </w:style>
  <w:style w:type="paragraph" w:styleId="ListNumber5">
    <w:name w:val="List Number 5"/>
    <w:basedOn w:val="List5"/>
    <w:rsid w:val="0078532B"/>
    <w:pPr>
      <w:numPr>
        <w:numId w:val="5"/>
      </w:numPr>
    </w:pPr>
  </w:style>
  <w:style w:type="paragraph" w:styleId="BlockText">
    <w:name w:val="Block Text"/>
    <w:basedOn w:val="Normal"/>
    <w:rsid w:val="007853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3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32B"/>
    <w:rPr>
      <w:sz w:val="16"/>
      <w:vertAlign w:val="superscript"/>
    </w:rPr>
  </w:style>
  <w:style w:type="character" w:customStyle="1" w:styleId="Symbols">
    <w:name w:val="Symbols"/>
    <w:basedOn w:val="DefaultParagraphFont"/>
    <w:rsid w:val="0078532B"/>
    <w:rPr>
      <w:rFonts w:ascii="Symbol" w:hAnsi="Symbol"/>
    </w:rPr>
  </w:style>
  <w:style w:type="character" w:customStyle="1" w:styleId="MenuOptions">
    <w:name w:val="Menu Options"/>
    <w:basedOn w:val="DefaultParagraphFont"/>
    <w:rsid w:val="007853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32B"/>
    <w:rPr>
      <w:b/>
    </w:rPr>
  </w:style>
  <w:style w:type="character" w:customStyle="1" w:styleId="Underlined">
    <w:name w:val="Underlined"/>
    <w:basedOn w:val="DefaultParagraphFont"/>
    <w:rsid w:val="0078532B"/>
    <w:rPr>
      <w:u w:val="single"/>
    </w:rPr>
  </w:style>
  <w:style w:type="paragraph" w:customStyle="1" w:styleId="TableBodyTextRight">
    <w:name w:val="Table Body Text Right"/>
    <w:basedOn w:val="TableBodyText"/>
    <w:rsid w:val="007853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32B"/>
    <w:rPr>
      <w:sz w:val="18"/>
    </w:rPr>
  </w:style>
  <w:style w:type="paragraph" w:customStyle="1" w:styleId="BodySmallRight">
    <w:name w:val="Body Small Right"/>
    <w:basedOn w:val="BodyTextRight"/>
    <w:rsid w:val="0078532B"/>
    <w:rPr>
      <w:sz w:val="18"/>
      <w:szCs w:val="18"/>
    </w:rPr>
  </w:style>
  <w:style w:type="paragraph" w:customStyle="1" w:styleId="MarginEdition">
    <w:name w:val="Margin Edition"/>
    <w:basedOn w:val="MarginNote"/>
    <w:rsid w:val="007853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32B"/>
    <w:rPr>
      <w:sz w:val="2"/>
      <w:szCs w:val="2"/>
    </w:rPr>
  </w:style>
  <w:style w:type="character" w:customStyle="1" w:styleId="Small">
    <w:name w:val="Small"/>
    <w:basedOn w:val="DefaultParagraphFont"/>
    <w:rsid w:val="0078532B"/>
    <w:rPr>
      <w:sz w:val="16"/>
    </w:rPr>
  </w:style>
  <w:style w:type="paragraph" w:customStyle="1" w:styleId="WideTable">
    <w:name w:val="Wide Table"/>
    <w:basedOn w:val="Normal"/>
    <w:rsid w:val="007853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32B"/>
  </w:style>
  <w:style w:type="paragraph" w:styleId="Quote">
    <w:name w:val="Quote"/>
    <w:basedOn w:val="Heading1"/>
    <w:link w:val="QuoteChar"/>
    <w:qFormat/>
    <w:rsid w:val="007853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3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32B"/>
    <w:pPr>
      <w:pageBreakBefore/>
    </w:pPr>
  </w:style>
  <w:style w:type="paragraph" w:customStyle="1" w:styleId="Border">
    <w:name w:val="Border"/>
    <w:basedOn w:val="Normal"/>
    <w:qFormat/>
    <w:rsid w:val="007853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3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3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3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3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3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3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3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3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32B"/>
    <w:rPr>
      <w:u w:val="single"/>
    </w:rPr>
  </w:style>
  <w:style w:type="character" w:customStyle="1" w:styleId="BoldandItalics">
    <w:name w:val="Bold and Italics"/>
    <w:qFormat/>
    <w:rsid w:val="0078532B"/>
    <w:rPr>
      <w:b/>
      <w:i/>
      <w:u w:val="none"/>
    </w:rPr>
  </w:style>
  <w:style w:type="paragraph" w:styleId="BalloonText">
    <w:name w:val="Balloon Text"/>
    <w:basedOn w:val="Normal"/>
    <w:link w:val="BalloonTextChar"/>
    <w:rsid w:val="00785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3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3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3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3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3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32B"/>
    <w:pPr>
      <w:spacing w:before="0" w:after="0"/>
    </w:pPr>
  </w:style>
  <w:style w:type="paragraph" w:customStyle="1" w:styleId="BodyTextBold">
    <w:name w:val="Body Text Bold"/>
    <w:basedOn w:val="BodyText"/>
    <w:qFormat/>
    <w:rsid w:val="0078532B"/>
    <w:rPr>
      <w:b/>
    </w:rPr>
  </w:style>
  <w:style w:type="character" w:styleId="Hyperlink">
    <w:name w:val="Hyperlink"/>
    <w:basedOn w:val="DefaultParagraphFont"/>
    <w:uiPriority w:val="99"/>
    <w:unhideWhenUsed/>
    <w:rsid w:val="00DB77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3673</Characters>
  <Application>Microsoft Office Word</Application>
  <DocSecurity>0</DocSecurity>
  <Lines>193</Lines>
  <Paragraphs>104</Paragraphs>
  <ScaleCrop>false</ScaleCrop>
  <Company>Author-it Software Corporation Ltd.</Company>
  <LinksUpToDate>false</LinksUpToDate>
  <CharactersWithSpaces>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PUAEME004 Provide emergency care for suspected spinal injury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2022-06-16T09:19:00Z</dcterms:created>
  <dcterms:modified xsi:type="dcterms:W3CDTF">2022-06-16T09:19:00Z</dcterms:modified>
</cp:coreProperties>
</file>