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782" w:rsidP="000057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PUAEME002 Manage injuries at emergency incident</w:t>
      </w:r>
      <w:r>
        <w:fldChar w:fldCharType="end"/>
      </w:r>
    </w:p>
    <w:p w:rsidR="00005782" w:rsidP="00005782">
      <w:pPr>
        <w:pStyle w:val="Version"/>
        <w:sectPr w:rsidSect="006406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693" w:rsidP="00640693">
      <w:pPr>
        <w:pStyle w:val="SuperHeading"/>
      </w:pPr>
      <w:r w:rsidRPr="00640693">
        <w:t>Assessment Requirements for PUAEME002 Manage injuries at emergency incident</w:t>
      </w:r>
    </w:p>
    <w:p w:rsidR="00000000" w:rsidRPr="00640693" w:rsidP="00640693">
      <w:pPr>
        <w:pStyle w:val="Heading1"/>
      </w:pPr>
      <w:bookmarkStart w:id="1" w:name="O_1024231"/>
      <w:bookmarkEnd w:id="1"/>
      <w:r w:rsidRPr="006406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6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93" w:rsidP="00640693">
            <w:pPr>
              <w:pStyle w:val="BodyText"/>
            </w:pPr>
            <w:r w:rsidRPr="00640693">
              <w:rPr>
                <w:rStyle w:val="SpecialBold"/>
              </w:rPr>
              <w:t>Release 1.</w:t>
            </w:r>
            <w:r w:rsidRPr="00640693">
              <w:t xml:space="preserve"> This is the first release of this unit of competency in the PUA Public Safety Training Package.</w:t>
            </w:r>
          </w:p>
        </w:tc>
      </w:tr>
    </w:tbl>
    <w:p w:rsidR="00000000" w:rsidRPr="00640693" w:rsidP="00640693">
      <w:pPr>
        <w:pStyle w:val="NoPaddingFontSize1"/>
      </w:pPr>
    </w:p>
    <w:p w:rsidR="00000000" w:rsidRPr="00640693" w:rsidP="00640693">
      <w:pPr>
        <w:pStyle w:val="AllowPageBreak"/>
      </w:pPr>
    </w:p>
    <w:p w:rsidR="00000000" w:rsidRPr="00640693" w:rsidP="00640693">
      <w:pPr>
        <w:pStyle w:val="Heading1"/>
      </w:pPr>
      <w:bookmarkStart w:id="2" w:name="O_1024232"/>
      <w:bookmarkEnd w:id="2"/>
      <w:r w:rsidRPr="0064069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6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93">
            <w:pPr>
              <w:pStyle w:val="BodyText"/>
              <w:rPr>
                <w:lang w:val="en-NZ"/>
              </w:rPr>
            </w:pPr>
            <w:r w:rsidRPr="00640693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406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93" w:rsidP="00640693">
            <w:pPr>
              <w:pStyle w:val="ListBullet"/>
            </w:pPr>
            <w:r w:rsidRPr="00640693">
              <w:t>applying Work, Health and Safety (WHS)/Occu</w:t>
            </w:r>
            <w:r w:rsidRPr="00640693">
              <w:t>pational Health and Safety (OHS) requirements</w:t>
            </w:r>
          </w:p>
          <w:p w:rsidR="00000000" w:rsidRPr="00640693" w:rsidP="00640693">
            <w:pPr>
              <w:pStyle w:val="ListBullet"/>
            </w:pPr>
            <w:r w:rsidRPr="00640693">
              <w:t>assessing casualty for injuries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assessing hazards and evaluating risks when assessing an emergency </w:t>
            </w:r>
          </w:p>
          <w:p w:rsidR="00000000" w:rsidRPr="00640693" w:rsidP="00640693">
            <w:pPr>
              <w:pStyle w:val="ListBullet"/>
            </w:pPr>
            <w:r w:rsidRPr="00640693">
              <w:t>communicating with casualties and others</w:t>
            </w:r>
          </w:p>
          <w:p w:rsidR="00000000" w:rsidRPr="00640693" w:rsidP="00640693">
            <w:pPr>
              <w:pStyle w:val="ListBullet"/>
            </w:pPr>
            <w:r w:rsidRPr="00640693">
              <w:t>completing organisational documentation</w:t>
            </w:r>
          </w:p>
          <w:p w:rsidR="00000000" w:rsidRPr="00640693" w:rsidP="00640693">
            <w:pPr>
              <w:pStyle w:val="ListBullet"/>
            </w:pPr>
            <w:r w:rsidRPr="00640693">
              <w:t>following organisational poli</w:t>
            </w:r>
            <w:r w:rsidRPr="00640693">
              <w:t>cies and procedures</w:t>
            </w:r>
          </w:p>
          <w:p w:rsidR="00000000" w:rsidRPr="00640693" w:rsidP="00640693">
            <w:pPr>
              <w:pStyle w:val="ListBullet"/>
            </w:pPr>
            <w:r w:rsidRPr="00640693">
              <w:t>identifying and communicating resources required</w:t>
            </w:r>
          </w:p>
          <w:p w:rsidR="00000000" w:rsidRPr="00640693" w:rsidP="00640693">
            <w:pPr>
              <w:pStyle w:val="ListBullet"/>
            </w:pPr>
            <w:r w:rsidRPr="00640693">
              <w:t>implementing emergency management procedures including administering lifesaving treatment and developing and amending management plans in response to treatment maintaining treatment and continual monitoring whilst casualty is moved</w:t>
            </w:r>
          </w:p>
          <w:p w:rsidR="00000000" w:rsidRPr="00640693" w:rsidP="00640693">
            <w:pPr>
              <w:pStyle w:val="ListBullet"/>
            </w:pPr>
            <w:r w:rsidRPr="00640693">
              <w:t>monitoring and recording</w:t>
            </w:r>
            <w:r w:rsidRPr="00640693">
              <w:t xml:space="preserve"> vital signs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performing casualty handover including documentation to medical personnel </w:t>
            </w:r>
          </w:p>
          <w:p w:rsidR="00000000" w:rsidRPr="00640693" w:rsidP="00640693">
            <w:pPr>
              <w:pStyle w:val="ListBullet"/>
            </w:pPr>
            <w:r w:rsidRPr="00640693">
              <w:t>providing reports to paramedical personnel</w:t>
            </w:r>
          </w:p>
          <w:p w:rsidR="00000000" w:rsidRPr="00640693" w:rsidP="00640693">
            <w:pPr>
              <w:pStyle w:val="ListBullet"/>
            </w:pPr>
            <w:r w:rsidRPr="00640693">
              <w:t>selecting and operating equipment including oxygen resuscitation, defibrillation, first aid kit, stretchers, spinal immobilis</w:t>
            </w:r>
            <w:r w:rsidRPr="00640693">
              <w:t xml:space="preserve">ation collards, spinal immobilisation frames and/or devices, fracture immobilisation devices and stokes litter </w:t>
            </w:r>
          </w:p>
        </w:tc>
      </w:tr>
    </w:tbl>
    <w:p w:rsidR="00000000" w:rsidRPr="00640693" w:rsidP="00640693">
      <w:pPr>
        <w:pStyle w:val="NoPaddingFontSize1"/>
      </w:pPr>
    </w:p>
    <w:p w:rsidR="00000000" w:rsidRPr="00640693" w:rsidP="00640693">
      <w:pPr>
        <w:pStyle w:val="AllowPageBreak"/>
      </w:pPr>
    </w:p>
    <w:p w:rsidR="00000000" w:rsidRPr="00640693" w:rsidP="00640693">
      <w:pPr>
        <w:pStyle w:val="Heading1"/>
      </w:pPr>
      <w:bookmarkStart w:id="3" w:name="O_1024233"/>
      <w:bookmarkEnd w:id="3"/>
      <w:r w:rsidRPr="0064069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6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693">
            <w:pPr>
              <w:pStyle w:val="BodyText"/>
              <w:rPr>
                <w:lang w:val="en-NZ"/>
              </w:rPr>
            </w:pPr>
            <w:r w:rsidRPr="00640693">
              <w:t>Evidence required to demonstrate competence in this unit must be relevant to and satisfy all the require</w:t>
            </w:r>
            <w:r w:rsidRPr="00640693">
              <w:t>ments of the elements and performance criteria and includes knowledge of</w:t>
            </w:r>
          </w:p>
        </w:tc>
      </w:tr>
      <w:tr w:rsidTr="006406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93" w:rsidP="00640693">
            <w:pPr>
              <w:pStyle w:val="ListBullet"/>
            </w:pPr>
            <w:r w:rsidRPr="00640693">
              <w:t>casualty injury assessment, management plans and treatments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communication techniques and protocols 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current practices and procedures in emergency care </w:t>
            </w:r>
          </w:p>
          <w:p w:rsidR="00000000" w:rsidRPr="00640693" w:rsidP="00640693">
            <w:pPr>
              <w:pStyle w:val="ListBullet"/>
            </w:pPr>
            <w:r w:rsidRPr="00640693">
              <w:t>equipment and manufacturers</w:t>
            </w:r>
            <w:r>
              <w:t>’</w:t>
            </w:r>
            <w:r w:rsidRPr="00640693">
              <w:t xml:space="preserve"> operating instructions</w:t>
            </w:r>
          </w:p>
          <w:p w:rsidR="00000000" w:rsidRPr="00640693" w:rsidP="00640693">
            <w:pPr>
              <w:pStyle w:val="ListBullet"/>
            </w:pPr>
            <w:r w:rsidRPr="00640693">
              <w:t>immediate lifesaving treatments including crush injury syndrome, contraindications, wound management, basic toxicology, environmental exposure, spinal injuries and head injuries</w:t>
            </w:r>
          </w:p>
          <w:p w:rsidR="00000000" w:rsidRPr="00640693" w:rsidP="00640693">
            <w:pPr>
              <w:pStyle w:val="ListBullet"/>
            </w:pPr>
            <w:r w:rsidRPr="00640693">
              <w:t>organisational documentati</w:t>
            </w:r>
            <w:r w:rsidRPr="00640693">
              <w:t>on, policies and procedures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potential risks when moving a casualty  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resuscitation techniques 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signs, symptoms and management of shock including absolute, hypovolaemic and/or relative treatments for assessed injury </w:t>
            </w:r>
          </w:p>
          <w:p w:rsidR="00000000" w:rsidRPr="00640693" w:rsidP="00640693">
            <w:pPr>
              <w:pStyle w:val="ListBullet"/>
            </w:pPr>
            <w:r w:rsidRPr="00640693">
              <w:t>vital signs, how to monitor and record</w:t>
            </w:r>
          </w:p>
          <w:p w:rsidR="00000000" w:rsidRPr="00640693" w:rsidP="00640693">
            <w:pPr>
              <w:pStyle w:val="ListBullet"/>
            </w:pPr>
            <w:r w:rsidRPr="00640693">
              <w:t>W</w:t>
            </w:r>
            <w:r w:rsidRPr="00640693">
              <w:t xml:space="preserve">ork, Health and Safety (WHS)/Occupational Health and Safety (OHS) requirements including hazards and risk mitigation </w:t>
            </w:r>
          </w:p>
        </w:tc>
      </w:tr>
    </w:tbl>
    <w:p w:rsidR="00000000" w:rsidRPr="00640693" w:rsidP="00640693">
      <w:pPr>
        <w:pStyle w:val="NoPaddingFontSize1"/>
      </w:pPr>
    </w:p>
    <w:p w:rsidR="00000000" w:rsidRPr="00640693" w:rsidP="00640693">
      <w:pPr>
        <w:pStyle w:val="AllowPageBreak"/>
      </w:pPr>
    </w:p>
    <w:p w:rsidR="00000000" w:rsidRPr="00640693" w:rsidP="00640693">
      <w:pPr>
        <w:pStyle w:val="Heading1"/>
      </w:pPr>
      <w:bookmarkStart w:id="4" w:name="O_1024234"/>
      <w:bookmarkEnd w:id="4"/>
      <w:r w:rsidRPr="0064069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06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693" w:rsidP="00640693">
            <w:pPr>
              <w:pStyle w:val="BodyText"/>
            </w:pPr>
            <w:r w:rsidRPr="00640693">
              <w:t>As a minimum, assessors must satisfy applicable regulatory requirements, which include requirem</w:t>
            </w:r>
            <w:r w:rsidRPr="00640693">
              <w:t xml:space="preserve">ents in the Standards for Registered Training Organisations current at the time of assessment. </w:t>
            </w:r>
          </w:p>
          <w:p w:rsidR="00000000" w:rsidRPr="00640693" w:rsidP="00640693">
            <w:pPr>
              <w:pStyle w:val="BodyText"/>
            </w:pPr>
            <w:r w:rsidRPr="00640693">
              <w:t>As a minimum, assessment must satisfy applicable regulatory requirements, which include requirements in the Standards for Registered Training Organisations curr</w:t>
            </w:r>
            <w:r w:rsidRPr="00640693">
              <w:t>ent at the time of assessment.</w:t>
            </w:r>
          </w:p>
          <w:p w:rsidR="00000000" w:rsidRPr="00640693" w:rsidP="00640693">
            <w:pPr>
              <w:pStyle w:val="BodyText"/>
            </w:pPr>
            <w:r w:rsidRPr="0064069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40693" w:rsidP="00640693">
            <w:pPr>
              <w:pStyle w:val="BodyText"/>
            </w:pPr>
            <w:r w:rsidRPr="00640693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40693" w:rsidP="00640693">
            <w:pPr>
              <w:pStyle w:val="BodyText"/>
            </w:pPr>
            <w:r w:rsidRPr="00640693">
              <w:t xml:space="preserve">Resources for assessment must include access </w:t>
            </w:r>
            <w:r w:rsidRPr="00640693">
              <w:t>to</w:t>
            </w:r>
          </w:p>
          <w:p w:rsidR="00000000" w:rsidRPr="00640693" w:rsidP="00640693">
            <w:pPr>
              <w:pStyle w:val="ListBullet"/>
            </w:pPr>
            <w:r w:rsidRPr="00640693">
              <w:t>a range of relevant exercises, case studies and/or simulations</w:t>
            </w:r>
          </w:p>
          <w:p w:rsidR="00000000" w:rsidRPr="00640693" w:rsidP="00640693">
            <w:pPr>
              <w:pStyle w:val="ListBullet"/>
            </w:pPr>
            <w:r w:rsidRPr="00640693">
              <w:t xml:space="preserve">relevant and appropriate materials, equipment, tools and personal protective clothing and equipment currently used in industry including </w:t>
            </w:r>
          </w:p>
          <w:p w:rsidR="00000000" w:rsidRPr="00640693" w:rsidP="00640693">
            <w:pPr>
              <w:pStyle w:val="ListBullet2"/>
            </w:pPr>
            <w:r w:rsidRPr="00640693">
              <w:t>oxygen resuscitation, defibrillation, first aid ki</w:t>
            </w:r>
            <w:r w:rsidRPr="00640693">
              <w:t>t, stretchers, spinal immobilisation, collards, spinal immobilisation frames/devices, fracture immobilisation devices and stokes litter</w:t>
            </w:r>
          </w:p>
          <w:p w:rsidR="00000000" w:rsidRPr="00640693" w:rsidP="00640693">
            <w:pPr>
              <w:pStyle w:val="ListBullet"/>
            </w:pPr>
            <w:r w:rsidRPr="00640693">
              <w:t>access may be required to shore based transport, an ambulance and/or helicopter depending on context applicable documen</w:t>
            </w:r>
            <w:r w:rsidRPr="00640693">
              <w:t>tation including organisational procedures, industry standards, equipment specifications, regulations, codes of practice and operation manuals.</w:t>
            </w:r>
          </w:p>
        </w:tc>
      </w:tr>
    </w:tbl>
    <w:p w:rsidR="00000000" w:rsidRPr="00640693" w:rsidP="00640693">
      <w:pPr>
        <w:pStyle w:val="NoPaddingFontSize1"/>
      </w:pPr>
    </w:p>
    <w:p w:rsidR="00000000" w:rsidRPr="00640693" w:rsidP="00640693">
      <w:pPr>
        <w:pStyle w:val="AllowPageBreak"/>
      </w:pPr>
    </w:p>
    <w:p w:rsidR="00000000" w:rsidRPr="00640693" w:rsidP="00640693">
      <w:pPr>
        <w:pStyle w:val="Heading1"/>
      </w:pPr>
      <w:bookmarkStart w:id="5" w:name="O_1024237"/>
      <w:bookmarkEnd w:id="5"/>
      <w:r w:rsidRPr="00640693">
        <w:t>Links</w:t>
      </w:r>
    </w:p>
    <w:p w:rsidR="00000000" w:rsidRPr="00640693" w:rsidP="00005782">
      <w:pPr>
        <w:pStyle w:val="BodyText"/>
      </w:pPr>
      <w:r w:rsidRPr="0064069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851C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40693" w:rsidP="00640693"/>
    <w:sectPr w:rsidSect="006406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93" w:rsidRPr="00005782" w:rsidP="000057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82" w:rsidP="006406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782" w:rsidP="006406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5782" w:rsidP="006406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693" w:rsidRPr="00005782" w:rsidP="000057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6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782" w:rsidRPr="002D2AF8" w:rsidP="006406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PUAEME002 Manage injuries at emergency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05782" w:rsidP="006406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26F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68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4438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6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6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6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6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6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6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6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6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6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6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6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693"/>
  </w:style>
  <w:style w:type="character" w:customStyle="1" w:styleId="Heading1Char">
    <w:name w:val="Heading 1 Char"/>
    <w:basedOn w:val="DefaultParagraphFont"/>
    <w:link w:val="Heading1"/>
    <w:rsid w:val="006406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6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6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6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693"/>
    <w:rPr>
      <w:b/>
      <w:spacing w:val="0"/>
    </w:rPr>
  </w:style>
  <w:style w:type="paragraph" w:styleId="ListBullet2">
    <w:name w:val="List Bullet 2"/>
    <w:basedOn w:val="List2"/>
    <w:rsid w:val="006406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6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6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06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6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6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6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6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6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6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6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6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6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6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6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6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6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6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6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6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6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6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6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6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6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6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6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6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6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6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6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6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6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693"/>
    <w:rPr>
      <w:i/>
    </w:rPr>
  </w:style>
  <w:style w:type="paragraph" w:styleId="Caption">
    <w:name w:val="caption"/>
    <w:basedOn w:val="BodyText"/>
    <w:next w:val="Normal"/>
    <w:qFormat/>
    <w:rsid w:val="006406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6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6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693"/>
  </w:style>
  <w:style w:type="paragraph" w:styleId="TableofFigures">
    <w:name w:val="table of figures"/>
    <w:basedOn w:val="Normal"/>
    <w:next w:val="Normal"/>
    <w:semiHidden/>
    <w:rsid w:val="006406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6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693"/>
    <w:rPr>
      <w:rFonts w:ascii="Wingdings" w:hAnsi="Wingdings"/>
    </w:rPr>
  </w:style>
  <w:style w:type="paragraph" w:customStyle="1" w:styleId="TableHeading">
    <w:name w:val="Table Heading"/>
    <w:basedOn w:val="HeadingBase"/>
    <w:rsid w:val="006406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693"/>
    <w:rPr>
      <w:color w:val="0033CC"/>
      <w:u w:val="none"/>
    </w:rPr>
  </w:style>
  <w:style w:type="paragraph" w:customStyle="1" w:styleId="BodyTextRight">
    <w:name w:val="Body Text Right"/>
    <w:basedOn w:val="BodyText"/>
    <w:rsid w:val="006406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6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6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6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6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6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693"/>
    <w:rPr>
      <w:sz w:val="32"/>
    </w:rPr>
  </w:style>
  <w:style w:type="paragraph" w:customStyle="1" w:styleId="HeadingProcedure">
    <w:name w:val="Heading Procedure"/>
    <w:basedOn w:val="HeadingBase"/>
    <w:next w:val="Normal"/>
    <w:rsid w:val="006406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693"/>
    <w:pPr>
      <w:spacing w:before="60" w:after="60"/>
    </w:pPr>
  </w:style>
  <w:style w:type="paragraph" w:styleId="ListContinue">
    <w:name w:val="List Continue"/>
    <w:basedOn w:val="List"/>
    <w:rsid w:val="00640693"/>
    <w:pPr>
      <w:ind w:firstLine="0"/>
    </w:pPr>
  </w:style>
  <w:style w:type="paragraph" w:customStyle="1" w:styleId="ListNote">
    <w:name w:val="List Note"/>
    <w:basedOn w:val="List"/>
    <w:rsid w:val="006406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6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6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693"/>
    <w:rPr>
      <w:rFonts w:ascii="Courier New" w:hAnsi="Courier New"/>
    </w:rPr>
  </w:style>
  <w:style w:type="paragraph" w:customStyle="1" w:styleId="NoteBullet">
    <w:name w:val="Note Bullet"/>
    <w:basedOn w:val="Note"/>
    <w:rsid w:val="006406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6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6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6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6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6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6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693"/>
    <w:rPr>
      <w:b/>
      <w:smallCaps/>
    </w:rPr>
  </w:style>
  <w:style w:type="paragraph" w:customStyle="1" w:styleId="TableListNumber">
    <w:name w:val="Table List Number"/>
    <w:basedOn w:val="ListNumber"/>
    <w:rsid w:val="006406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6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693"/>
    <w:pPr>
      <w:numPr>
        <w:numId w:val="9"/>
      </w:numPr>
    </w:pPr>
  </w:style>
  <w:style w:type="paragraph" w:customStyle="1" w:styleId="ListAlpha2">
    <w:name w:val="List Alpha 2"/>
    <w:basedOn w:val="List2"/>
    <w:rsid w:val="00640693"/>
    <w:pPr>
      <w:numPr>
        <w:numId w:val="8"/>
      </w:numPr>
    </w:pPr>
  </w:style>
  <w:style w:type="paragraph" w:styleId="List2">
    <w:name w:val="List 2"/>
    <w:basedOn w:val="BodyText"/>
    <w:rsid w:val="006406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6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6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6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6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6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693"/>
    <w:pPr>
      <w:numPr>
        <w:numId w:val="4"/>
      </w:numPr>
    </w:pPr>
  </w:style>
  <w:style w:type="paragraph" w:styleId="ListContinue2">
    <w:name w:val="List Continue 2"/>
    <w:basedOn w:val="List2"/>
    <w:rsid w:val="00640693"/>
    <w:pPr>
      <w:ind w:firstLine="0"/>
    </w:pPr>
  </w:style>
  <w:style w:type="paragraph" w:styleId="ListContinue3">
    <w:name w:val="List Continue 3"/>
    <w:basedOn w:val="List3"/>
    <w:rsid w:val="00640693"/>
    <w:pPr>
      <w:ind w:left="1021" w:firstLine="0"/>
    </w:pPr>
  </w:style>
  <w:style w:type="paragraph" w:styleId="ListContinue4">
    <w:name w:val="List Continue 4"/>
    <w:basedOn w:val="List4"/>
    <w:rsid w:val="00640693"/>
    <w:pPr>
      <w:ind w:firstLine="0"/>
    </w:pPr>
  </w:style>
  <w:style w:type="paragraph" w:styleId="ListContinue5">
    <w:name w:val="List Continue 5"/>
    <w:basedOn w:val="List5"/>
    <w:rsid w:val="00640693"/>
    <w:pPr>
      <w:ind w:firstLine="0"/>
    </w:pPr>
  </w:style>
  <w:style w:type="paragraph" w:styleId="ListNumber3">
    <w:name w:val="List Number 3"/>
    <w:basedOn w:val="List3"/>
    <w:rsid w:val="00640693"/>
    <w:pPr>
      <w:numPr>
        <w:numId w:val="5"/>
      </w:numPr>
    </w:pPr>
  </w:style>
  <w:style w:type="paragraph" w:styleId="ListNumber4">
    <w:name w:val="List Number 4"/>
    <w:basedOn w:val="List4"/>
    <w:rsid w:val="00640693"/>
    <w:pPr>
      <w:numPr>
        <w:numId w:val="6"/>
      </w:numPr>
    </w:pPr>
  </w:style>
  <w:style w:type="paragraph" w:styleId="ListNumber5">
    <w:name w:val="List Number 5"/>
    <w:basedOn w:val="List5"/>
    <w:rsid w:val="00640693"/>
    <w:pPr>
      <w:numPr>
        <w:numId w:val="7"/>
      </w:numPr>
    </w:pPr>
  </w:style>
  <w:style w:type="paragraph" w:styleId="BlockText">
    <w:name w:val="Block Text"/>
    <w:basedOn w:val="Normal"/>
    <w:rsid w:val="006406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6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693"/>
    <w:rPr>
      <w:sz w:val="16"/>
      <w:vertAlign w:val="superscript"/>
    </w:rPr>
  </w:style>
  <w:style w:type="character" w:customStyle="1" w:styleId="Symbols">
    <w:name w:val="Symbols"/>
    <w:basedOn w:val="DefaultParagraphFont"/>
    <w:rsid w:val="00640693"/>
    <w:rPr>
      <w:rFonts w:ascii="Symbol" w:hAnsi="Symbol"/>
    </w:rPr>
  </w:style>
  <w:style w:type="character" w:customStyle="1" w:styleId="MenuOptions">
    <w:name w:val="Menu Options"/>
    <w:basedOn w:val="DefaultParagraphFont"/>
    <w:rsid w:val="006406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693"/>
    <w:rPr>
      <w:b/>
    </w:rPr>
  </w:style>
  <w:style w:type="character" w:customStyle="1" w:styleId="Underlined">
    <w:name w:val="Underlined"/>
    <w:basedOn w:val="DefaultParagraphFont"/>
    <w:rsid w:val="00640693"/>
    <w:rPr>
      <w:u w:val="single"/>
    </w:rPr>
  </w:style>
  <w:style w:type="paragraph" w:customStyle="1" w:styleId="TableBodyTextRight">
    <w:name w:val="Table Body Text Right"/>
    <w:basedOn w:val="TableBodyText"/>
    <w:rsid w:val="006406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693"/>
    <w:rPr>
      <w:sz w:val="18"/>
    </w:rPr>
  </w:style>
  <w:style w:type="paragraph" w:customStyle="1" w:styleId="BodySmallRight">
    <w:name w:val="Body Small Right"/>
    <w:basedOn w:val="BodyTextRight"/>
    <w:rsid w:val="00640693"/>
    <w:rPr>
      <w:sz w:val="18"/>
      <w:szCs w:val="18"/>
    </w:rPr>
  </w:style>
  <w:style w:type="paragraph" w:customStyle="1" w:styleId="MarginEdition">
    <w:name w:val="Margin Edition"/>
    <w:basedOn w:val="MarginNote"/>
    <w:rsid w:val="006406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693"/>
    <w:rPr>
      <w:sz w:val="2"/>
      <w:szCs w:val="2"/>
    </w:rPr>
  </w:style>
  <w:style w:type="character" w:customStyle="1" w:styleId="Small">
    <w:name w:val="Small"/>
    <w:basedOn w:val="DefaultParagraphFont"/>
    <w:rsid w:val="00640693"/>
    <w:rPr>
      <w:sz w:val="16"/>
    </w:rPr>
  </w:style>
  <w:style w:type="paragraph" w:customStyle="1" w:styleId="WideTable">
    <w:name w:val="Wide Table"/>
    <w:basedOn w:val="Normal"/>
    <w:rsid w:val="006406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693"/>
  </w:style>
  <w:style w:type="paragraph" w:styleId="Quote">
    <w:name w:val="Quote"/>
    <w:basedOn w:val="Heading1"/>
    <w:link w:val="QuoteChar"/>
    <w:qFormat/>
    <w:rsid w:val="006406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6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693"/>
    <w:pPr>
      <w:pageBreakBefore/>
    </w:pPr>
  </w:style>
  <w:style w:type="paragraph" w:customStyle="1" w:styleId="Border">
    <w:name w:val="Border"/>
    <w:basedOn w:val="Normal"/>
    <w:qFormat/>
    <w:rsid w:val="006406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6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6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6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6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6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6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6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6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693"/>
    <w:rPr>
      <w:u w:val="single"/>
    </w:rPr>
  </w:style>
  <w:style w:type="character" w:customStyle="1" w:styleId="BoldandItalics">
    <w:name w:val="Bold and Italics"/>
    <w:qFormat/>
    <w:rsid w:val="00640693"/>
    <w:rPr>
      <w:b/>
      <w:i/>
      <w:u w:val="none"/>
    </w:rPr>
  </w:style>
  <w:style w:type="paragraph" w:styleId="BalloonText">
    <w:name w:val="Balloon Text"/>
    <w:basedOn w:val="Normal"/>
    <w:link w:val="BalloonTextChar"/>
    <w:rsid w:val="006406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6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6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6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6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6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693"/>
    <w:pPr>
      <w:spacing w:before="0" w:after="0"/>
    </w:pPr>
  </w:style>
  <w:style w:type="paragraph" w:customStyle="1" w:styleId="BodyTextBold">
    <w:name w:val="Body Text Bold"/>
    <w:basedOn w:val="BodyText"/>
    <w:qFormat/>
    <w:rsid w:val="00640693"/>
    <w:rPr>
      <w:b/>
    </w:rPr>
  </w:style>
  <w:style w:type="character" w:styleId="Hyperlink">
    <w:name w:val="Hyperlink"/>
    <w:basedOn w:val="DefaultParagraphFont"/>
    <w:uiPriority w:val="99"/>
    <w:unhideWhenUsed/>
    <w:rsid w:val="000057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3781</Characters>
  <Application>Microsoft Office Word</Application>
  <DocSecurity>0</DocSecurity>
  <Lines>84</Lines>
  <Paragraphs>51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PUAEME002 Manage injuries at emergency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2022-10-18T13:57:00Z</dcterms:created>
  <dcterms:modified xsi:type="dcterms:W3CDTF">2022-10-18T13:57:00Z</dcterms:modified>
</cp:coreProperties>
</file>