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629" w:rsidP="00062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PUAEME001 Provide emergency care</w:t>
      </w:r>
      <w:r>
        <w:fldChar w:fldCharType="end"/>
      </w:r>
    </w:p>
    <w:p w:rsidR="00062629" w:rsidP="00062629">
      <w:pPr>
        <w:pStyle w:val="Version"/>
        <w:sectPr w:rsidSect="00595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FD5" w:rsidP="00595FD5">
      <w:pPr>
        <w:pStyle w:val="SuperHeading"/>
      </w:pPr>
      <w:r w:rsidRPr="00595FD5">
        <w:t>Assessment Requirements for PUAEME001 Provide emergency care</w:t>
      </w:r>
    </w:p>
    <w:p w:rsidR="00000000" w:rsidRPr="00595FD5" w:rsidP="00595FD5">
      <w:pPr>
        <w:pStyle w:val="Heading1"/>
      </w:pPr>
      <w:bookmarkStart w:id="1" w:name="O_1024212"/>
      <w:bookmarkEnd w:id="1"/>
      <w:r w:rsidRPr="00595F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FD5" w:rsidP="00595FD5">
            <w:pPr>
              <w:pStyle w:val="BodyText"/>
            </w:pPr>
            <w:r w:rsidRPr="00595FD5">
              <w:rPr>
                <w:rStyle w:val="SpecialBold"/>
              </w:rPr>
              <w:t>Release 1.</w:t>
            </w:r>
            <w:r w:rsidRPr="00595FD5">
              <w:t xml:space="preserve"> This is the first release of this unit of competency in the PUA Public Safety Training Package.</w:t>
            </w:r>
          </w:p>
        </w:tc>
      </w:tr>
    </w:tbl>
    <w:p w:rsidR="00000000" w:rsidRPr="00595FD5" w:rsidP="00595FD5">
      <w:pPr>
        <w:pStyle w:val="NoPaddingFontSize1"/>
      </w:pPr>
    </w:p>
    <w:p w:rsidR="00000000" w:rsidRPr="00595FD5" w:rsidP="00595FD5">
      <w:pPr>
        <w:pStyle w:val="AllowPageBreak"/>
      </w:pPr>
    </w:p>
    <w:p w:rsidR="00000000" w:rsidRPr="00595FD5" w:rsidP="00595FD5">
      <w:pPr>
        <w:pStyle w:val="Heading1"/>
      </w:pPr>
      <w:bookmarkStart w:id="2" w:name="O_1024213"/>
      <w:bookmarkEnd w:id="2"/>
      <w:r w:rsidRPr="00595F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FD5">
            <w:pPr>
              <w:pStyle w:val="BodyText"/>
              <w:rPr>
                <w:lang w:val="en-NZ"/>
              </w:rPr>
            </w:pPr>
            <w:r w:rsidRPr="00595FD5">
              <w:t>Evidence required to demonstrate competence in this unit must be rel</w:t>
            </w:r>
            <w:r w:rsidRPr="00595FD5">
              <w:t xml:space="preserve">evant to and satisfy all the requirements of the elements and performance criteria on at least one occasion and includes </w:t>
            </w:r>
          </w:p>
        </w:tc>
      </w:tr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FD5" w:rsidP="00595FD5">
            <w:pPr>
              <w:pStyle w:val="ListBullet"/>
            </w:pPr>
            <w:r w:rsidRPr="00595FD5">
              <w:t>applying Work, Health and Safety (WHS)/Occupational Health and Safety (OHS) requirements</w:t>
            </w:r>
          </w:p>
          <w:p w:rsidR="00000000" w:rsidRPr="00595FD5" w:rsidP="00595FD5">
            <w:pPr>
              <w:pStyle w:val="ListBullet"/>
            </w:pPr>
            <w:r w:rsidRPr="00595FD5">
              <w:t>assessing casualty and implementing emergen</w:t>
            </w:r>
            <w:r w:rsidRPr="00595FD5">
              <w:t>cy care procedures</w:t>
            </w:r>
          </w:p>
          <w:p w:rsidR="00000000" w:rsidRPr="00595FD5" w:rsidP="00595FD5">
            <w:pPr>
              <w:pStyle w:val="ListBullet"/>
            </w:pPr>
            <w:r w:rsidRPr="00595FD5">
              <w:t>communicating information to casualties and others</w:t>
            </w:r>
          </w:p>
          <w:p w:rsidR="00000000" w:rsidRPr="00595FD5" w:rsidP="00595FD5">
            <w:pPr>
              <w:pStyle w:val="ListBullet"/>
            </w:pPr>
            <w:r w:rsidRPr="00595FD5">
              <w:t>completing documentation</w:t>
            </w:r>
          </w:p>
          <w:p w:rsidR="00000000" w:rsidRPr="00595FD5" w:rsidP="00595FD5">
            <w:pPr>
              <w:pStyle w:val="ListBullet"/>
            </w:pPr>
            <w:r w:rsidRPr="00595FD5">
              <w:t>ensuring personal safety of carer and casualty</w:t>
            </w:r>
          </w:p>
          <w:p w:rsidR="00000000" w:rsidRPr="00595FD5" w:rsidP="00595FD5">
            <w:pPr>
              <w:pStyle w:val="ListBullet"/>
            </w:pPr>
            <w:r w:rsidRPr="00595FD5">
              <w:t xml:space="preserve">following organisational policies and procedures </w:t>
            </w:r>
          </w:p>
          <w:p w:rsidR="00000000" w:rsidRPr="00595FD5" w:rsidP="00595FD5">
            <w:pPr>
              <w:pStyle w:val="ListBullet"/>
            </w:pPr>
            <w:r w:rsidRPr="00595FD5">
              <w:t>identifying need for emergency care</w:t>
            </w:r>
          </w:p>
          <w:p w:rsidR="00000000" w:rsidRPr="00595FD5" w:rsidP="00595FD5">
            <w:pPr>
              <w:pStyle w:val="ListBullet"/>
            </w:pPr>
            <w:r w:rsidRPr="00595FD5">
              <w:t>providin</w:t>
            </w:r>
            <w:r w:rsidRPr="00595FD5">
              <w:t>g verbal and/or written reports to paramedical personnel</w:t>
            </w:r>
          </w:p>
          <w:p w:rsidR="00000000" w:rsidRPr="00595FD5" w:rsidP="00595FD5">
            <w:pPr>
              <w:pStyle w:val="ListBullet"/>
            </w:pPr>
            <w:r w:rsidRPr="00595FD5">
              <w:t>reassuring casualty</w:t>
            </w:r>
          </w:p>
          <w:p w:rsidR="00000000" w:rsidRPr="00595FD5" w:rsidP="00595FD5">
            <w:pPr>
              <w:pStyle w:val="ListBullet"/>
            </w:pPr>
            <w:r w:rsidRPr="00595FD5">
              <w:t>recovering and restoring first aid equipment</w:t>
            </w:r>
          </w:p>
          <w:p w:rsidR="00000000" w:rsidRPr="00595FD5" w:rsidP="00595FD5">
            <w:pPr>
              <w:pStyle w:val="ListBullet"/>
            </w:pPr>
            <w:r w:rsidRPr="00595FD5">
              <w:t>remaining calm in difficult situations and when under time pressure</w:t>
            </w:r>
          </w:p>
          <w:p w:rsidR="00000000" w:rsidRPr="00595FD5" w:rsidP="00595FD5">
            <w:pPr>
              <w:pStyle w:val="ListBullet"/>
            </w:pPr>
            <w:r w:rsidRPr="00595FD5">
              <w:t>working cooperatively with others in a team and with personnel fro</w:t>
            </w:r>
            <w:r w:rsidRPr="00595FD5">
              <w:t>m other organisations</w:t>
            </w:r>
          </w:p>
        </w:tc>
      </w:tr>
    </w:tbl>
    <w:p w:rsidR="00000000" w:rsidRPr="00595FD5" w:rsidP="00595FD5">
      <w:pPr>
        <w:pStyle w:val="NoPaddingFontSize1"/>
      </w:pPr>
    </w:p>
    <w:p w:rsidR="00000000" w:rsidRPr="00595FD5" w:rsidP="00595FD5">
      <w:pPr>
        <w:pStyle w:val="AllowPageBreak"/>
      </w:pPr>
    </w:p>
    <w:p w:rsidR="00000000" w:rsidRPr="00595FD5" w:rsidP="00595FD5">
      <w:pPr>
        <w:pStyle w:val="Heading1"/>
      </w:pPr>
      <w:bookmarkStart w:id="3" w:name="O_1024214"/>
      <w:bookmarkEnd w:id="3"/>
      <w:r w:rsidRPr="00595F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FD5">
            <w:pPr>
              <w:pStyle w:val="BodyText"/>
              <w:rPr>
                <w:lang w:val="en-NZ"/>
              </w:rPr>
            </w:pPr>
            <w:r w:rsidRPr="00595FD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FD5" w:rsidP="00595FD5">
            <w:pPr>
              <w:pStyle w:val="ListBullet"/>
            </w:pPr>
            <w:r w:rsidRPr="00595FD5">
              <w:t>causes and mana</w:t>
            </w:r>
            <w:r w:rsidRPr="00595FD5">
              <w:t>gement of unconsciousness</w:t>
            </w:r>
          </w:p>
          <w:p w:rsidR="00000000" w:rsidRPr="00595FD5" w:rsidP="00595FD5">
            <w:pPr>
              <w:pStyle w:val="ListBullet"/>
            </w:pPr>
            <w:r w:rsidRPr="00595FD5">
              <w:t>communication techniques</w:t>
            </w:r>
          </w:p>
          <w:p w:rsidR="00000000" w:rsidRPr="00595FD5" w:rsidP="00595FD5">
            <w:pPr>
              <w:pStyle w:val="ListBullet"/>
            </w:pPr>
            <w:r w:rsidRPr="00595FD5">
              <w:t>industry standards including Australian Resuscitation Council guidelines</w:t>
            </w:r>
          </w:p>
          <w:p w:rsidR="00000000" w:rsidRPr="00595FD5" w:rsidP="00595FD5">
            <w:pPr>
              <w:pStyle w:val="ListBullet"/>
            </w:pPr>
            <w:r w:rsidRPr="00595FD5">
              <w:t>management of burns, fractures and soft tissue injuries</w:t>
            </w:r>
          </w:p>
          <w:p w:rsidR="00000000" w:rsidRPr="00595FD5" w:rsidP="00595FD5">
            <w:pPr>
              <w:pStyle w:val="ListBullet"/>
            </w:pPr>
            <w:r w:rsidRPr="00595FD5">
              <w:t>organisational documentation, policies and procedures</w:t>
            </w:r>
          </w:p>
          <w:p w:rsidR="00000000" w:rsidRPr="00595FD5" w:rsidP="00595FD5">
            <w:pPr>
              <w:pStyle w:val="ListBullet"/>
            </w:pPr>
            <w:r w:rsidRPr="00595FD5">
              <w:t>organisational guidelines for lifting and carrying</w:t>
            </w:r>
          </w:p>
          <w:p w:rsidR="00000000" w:rsidRPr="00595FD5" w:rsidP="00595FD5">
            <w:pPr>
              <w:pStyle w:val="ListBullet"/>
            </w:pPr>
            <w:r w:rsidRPr="00595FD5">
              <w:t>organisational guidelines for personal hygiene</w:t>
            </w:r>
          </w:p>
          <w:p w:rsidR="00000000" w:rsidRPr="00595FD5" w:rsidP="00595FD5">
            <w:pPr>
              <w:pStyle w:val="ListBullet"/>
            </w:pPr>
            <w:r w:rsidRPr="00595FD5">
              <w:t>personal level of responsibility</w:t>
            </w:r>
          </w:p>
          <w:p w:rsidR="00000000" w:rsidRPr="00595FD5" w:rsidP="00595FD5">
            <w:pPr>
              <w:pStyle w:val="ListBullet"/>
            </w:pPr>
            <w:r w:rsidRPr="00595FD5">
              <w:t>principles of initial casualty management</w:t>
            </w:r>
          </w:p>
          <w:p w:rsidR="00000000" w:rsidRPr="00595FD5" w:rsidP="00595FD5">
            <w:pPr>
              <w:pStyle w:val="ListBullet"/>
            </w:pPr>
            <w:r w:rsidRPr="00595FD5">
              <w:t xml:space="preserve">priorities for life support in emergencies including the Danger, Response, Airway, </w:t>
            </w:r>
            <w:r w:rsidRPr="00595FD5">
              <w:t>Breathing ventilation and Circulation assessments (DRABC) model</w:t>
            </w:r>
          </w:p>
          <w:p w:rsidR="00000000" w:rsidRPr="00595FD5" w:rsidP="00595FD5">
            <w:pPr>
              <w:pStyle w:val="ListBullet"/>
            </w:pPr>
            <w:r w:rsidRPr="00595FD5">
              <w:t>systems of the body including respiratory, skeletal, digestive, circulatory, nervous, urinary and skin</w:t>
            </w:r>
          </w:p>
          <w:p w:rsidR="00000000" w:rsidRPr="00595FD5" w:rsidP="00595FD5">
            <w:pPr>
              <w:pStyle w:val="ListBullet"/>
            </w:pPr>
            <w:r w:rsidRPr="00595FD5">
              <w:t>techniques for applying resuscitation, controlling bleeding and undertaking casualty asse</w:t>
            </w:r>
            <w:r w:rsidRPr="00595FD5">
              <w:t>ssment</w:t>
            </w:r>
          </w:p>
          <w:p w:rsidR="00000000" w:rsidRPr="00595FD5" w:rsidP="00595FD5">
            <w:pPr>
              <w:pStyle w:val="ListBullet"/>
            </w:pPr>
            <w:r w:rsidRPr="00595FD5">
              <w:t xml:space="preserve">Work, Health and Safety (WHS)/Occupational Health and Safety (OHS) requirements including risk mitigation </w:t>
            </w:r>
          </w:p>
        </w:tc>
      </w:tr>
    </w:tbl>
    <w:p w:rsidR="00000000" w:rsidRPr="00595FD5" w:rsidP="00595FD5">
      <w:pPr>
        <w:pStyle w:val="NoPaddingFontSize1"/>
      </w:pPr>
    </w:p>
    <w:p w:rsidR="00000000" w:rsidRPr="00595FD5" w:rsidP="00595FD5">
      <w:pPr>
        <w:pStyle w:val="AllowPageBreak"/>
      </w:pPr>
    </w:p>
    <w:p w:rsidR="00000000" w:rsidRPr="00595FD5" w:rsidP="00595FD5">
      <w:pPr>
        <w:pStyle w:val="Heading1"/>
      </w:pPr>
      <w:bookmarkStart w:id="4" w:name="O_1024215"/>
      <w:bookmarkEnd w:id="4"/>
      <w:r w:rsidRPr="00595F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FD5" w:rsidP="00595FD5">
            <w:pPr>
              <w:pStyle w:val="BodyText"/>
            </w:pPr>
            <w:r w:rsidRPr="00595FD5">
              <w:t>As a minimum, assessors must satisfy applicable regulatory requirements, which include requirements</w:t>
            </w:r>
            <w:r w:rsidRPr="00595FD5">
              <w:t xml:space="preserve"> in the Standards for Registered Training Organisations current at the time of assessment. </w:t>
            </w:r>
          </w:p>
          <w:p w:rsidR="00000000" w:rsidRPr="00595FD5" w:rsidP="00595FD5">
            <w:pPr>
              <w:pStyle w:val="BodyText"/>
            </w:pPr>
            <w:r w:rsidRPr="00595FD5">
              <w:t>As a minimum, assessment must satisfy applicable regulatory requirements, which include requir</w:t>
            </w:r>
            <w:r w:rsidRPr="00595FD5">
              <w:t>ements in the Standards for Registered Training Organisations current at the time of assessment.</w:t>
            </w:r>
          </w:p>
          <w:p w:rsidR="00000000" w:rsidRPr="00595FD5" w:rsidP="00595FD5">
            <w:pPr>
              <w:pStyle w:val="BodyText"/>
            </w:pPr>
            <w:r w:rsidRPr="00595FD5">
              <w:t>Assessment processes and techniques must be appropriate to the language, literacy and numeracy requirements of the work being performed and the needs of the ca</w:t>
            </w:r>
            <w:r w:rsidRPr="00595FD5">
              <w:t xml:space="preserve">ndidate.  </w:t>
            </w:r>
          </w:p>
          <w:p w:rsidR="00000000" w:rsidRPr="00595FD5" w:rsidP="00595FD5">
            <w:pPr>
              <w:pStyle w:val="BodyText"/>
            </w:pPr>
            <w:r w:rsidRPr="00595FD5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595FD5" w:rsidP="00595FD5">
            <w:pPr>
              <w:pStyle w:val="BodyText"/>
            </w:pPr>
            <w:r w:rsidRPr="00595FD5">
              <w:t>Resources for assessment must incl</w:t>
            </w:r>
            <w:r w:rsidRPr="00595FD5">
              <w:t>ude access to</w:t>
            </w:r>
          </w:p>
          <w:p w:rsidR="00000000" w:rsidRPr="00595FD5" w:rsidP="00595FD5">
            <w:pPr>
              <w:pStyle w:val="ListBullet"/>
            </w:pPr>
            <w:r w:rsidRPr="00595FD5">
              <w:t>a range of relevant exercises, case studies and/or simulations</w:t>
            </w:r>
          </w:p>
          <w:p w:rsidR="00000000" w:rsidRPr="00595FD5" w:rsidP="00595FD5">
            <w:pPr>
              <w:pStyle w:val="ListBullet"/>
            </w:pPr>
            <w:r w:rsidRPr="00595FD5">
              <w:t xml:space="preserve">relevant and appropriate materials, equipment, tools and personal protective clothing and equipment currently used in industry </w:t>
            </w:r>
          </w:p>
          <w:p w:rsidR="00000000" w:rsidRPr="00595FD5" w:rsidP="00595FD5">
            <w:pPr>
              <w:pStyle w:val="ListBullet"/>
            </w:pPr>
            <w:r w:rsidRPr="00595FD5">
              <w:t xml:space="preserve">applicable documentation including organisational </w:t>
            </w:r>
            <w:r w:rsidRPr="00595FD5">
              <w:t>procedures, industry standards, equipment specifications, regulations, codes of practice and operation manuals.</w:t>
            </w:r>
          </w:p>
        </w:tc>
      </w:tr>
    </w:tbl>
    <w:p w:rsidR="00000000" w:rsidRPr="00595FD5" w:rsidP="00595FD5">
      <w:pPr>
        <w:pStyle w:val="NoPaddingFontSize1"/>
      </w:pPr>
    </w:p>
    <w:p w:rsidR="00000000" w:rsidRPr="00595FD5" w:rsidP="00595FD5">
      <w:pPr>
        <w:pStyle w:val="AllowPageBreak"/>
      </w:pPr>
    </w:p>
    <w:p w:rsidR="00000000" w:rsidRPr="00595FD5" w:rsidP="00595FD5">
      <w:pPr>
        <w:pStyle w:val="Heading1"/>
      </w:pPr>
      <w:bookmarkStart w:id="5" w:name="O_1024218"/>
      <w:bookmarkEnd w:id="5"/>
      <w:r w:rsidRPr="00595FD5">
        <w:t>Links</w:t>
      </w:r>
    </w:p>
    <w:p w:rsidR="00000000" w:rsidRPr="00595FD5" w:rsidP="00062629">
      <w:pPr>
        <w:pStyle w:val="BodyText"/>
      </w:pPr>
      <w:r w:rsidRPr="00595FD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D560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95FD5" w:rsidP="00595FD5"/>
    <w:sectPr w:rsidSect="00595F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D5" w:rsidRPr="00062629" w:rsidP="00062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29" w:rsidP="00595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629" w:rsidP="00595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2629" w:rsidP="00595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FD5" w:rsidRPr="00062629" w:rsidP="00062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29" w:rsidRPr="002D2AF8" w:rsidP="00595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PUAEME001 Provide emergency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2629" w:rsidP="00595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0CD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B8D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FD5"/>
  </w:style>
  <w:style w:type="character" w:customStyle="1" w:styleId="Heading1Char">
    <w:name w:val="Heading 1 Char"/>
    <w:basedOn w:val="DefaultParagraphFont"/>
    <w:link w:val="Heading1"/>
    <w:rsid w:val="00595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F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F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FD5"/>
    <w:rPr>
      <w:b/>
      <w:spacing w:val="0"/>
    </w:rPr>
  </w:style>
  <w:style w:type="paragraph" w:customStyle="1" w:styleId="SuperHeading">
    <w:name w:val="SuperHeading"/>
    <w:basedOn w:val="Normal"/>
    <w:rsid w:val="00595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F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F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F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F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FD5"/>
    <w:rPr>
      <w:i/>
    </w:rPr>
  </w:style>
  <w:style w:type="paragraph" w:styleId="Caption">
    <w:name w:val="caption"/>
    <w:basedOn w:val="BodyText"/>
    <w:next w:val="Normal"/>
    <w:qFormat/>
    <w:rsid w:val="00595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FD5"/>
  </w:style>
  <w:style w:type="paragraph" w:styleId="TableofFigures">
    <w:name w:val="table of figures"/>
    <w:basedOn w:val="Normal"/>
    <w:next w:val="Normal"/>
    <w:semiHidden/>
    <w:rsid w:val="00595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F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FD5"/>
    <w:rPr>
      <w:rFonts w:ascii="Wingdings" w:hAnsi="Wingdings"/>
    </w:rPr>
  </w:style>
  <w:style w:type="paragraph" w:customStyle="1" w:styleId="TableHeading">
    <w:name w:val="Table Heading"/>
    <w:basedOn w:val="HeadingBase"/>
    <w:rsid w:val="00595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FD5"/>
    <w:rPr>
      <w:color w:val="0033CC"/>
      <w:u w:val="none"/>
    </w:rPr>
  </w:style>
  <w:style w:type="paragraph" w:customStyle="1" w:styleId="BodyTextRight">
    <w:name w:val="Body Text Right"/>
    <w:basedOn w:val="BodyText"/>
    <w:rsid w:val="00595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F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FD5"/>
    <w:rPr>
      <w:sz w:val="32"/>
    </w:rPr>
  </w:style>
  <w:style w:type="paragraph" w:customStyle="1" w:styleId="HeadingProcedure">
    <w:name w:val="Heading Procedure"/>
    <w:basedOn w:val="HeadingBase"/>
    <w:next w:val="Normal"/>
    <w:rsid w:val="00595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FD5"/>
    <w:pPr>
      <w:spacing w:before="60" w:after="60"/>
    </w:pPr>
  </w:style>
  <w:style w:type="paragraph" w:styleId="ListContinue">
    <w:name w:val="List Continue"/>
    <w:basedOn w:val="List"/>
    <w:rsid w:val="00595FD5"/>
    <w:pPr>
      <w:ind w:firstLine="0"/>
    </w:pPr>
  </w:style>
  <w:style w:type="paragraph" w:customStyle="1" w:styleId="ListNote">
    <w:name w:val="List Note"/>
    <w:basedOn w:val="List"/>
    <w:rsid w:val="00595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FD5"/>
    <w:rPr>
      <w:rFonts w:ascii="Courier New" w:hAnsi="Courier New"/>
    </w:rPr>
  </w:style>
  <w:style w:type="paragraph" w:customStyle="1" w:styleId="NoteBullet">
    <w:name w:val="Note Bullet"/>
    <w:basedOn w:val="Note"/>
    <w:rsid w:val="00595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F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FD5"/>
    <w:rPr>
      <w:b/>
      <w:smallCaps/>
    </w:rPr>
  </w:style>
  <w:style w:type="paragraph" w:customStyle="1" w:styleId="TableListNumber">
    <w:name w:val="Table List Number"/>
    <w:basedOn w:val="ListNumber"/>
    <w:rsid w:val="00595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FD5"/>
    <w:pPr>
      <w:numPr>
        <w:numId w:val="8"/>
      </w:numPr>
    </w:pPr>
  </w:style>
  <w:style w:type="paragraph" w:customStyle="1" w:styleId="ListAlpha2">
    <w:name w:val="List Alpha 2"/>
    <w:basedOn w:val="List2"/>
    <w:rsid w:val="00595FD5"/>
    <w:pPr>
      <w:numPr>
        <w:numId w:val="7"/>
      </w:numPr>
    </w:pPr>
  </w:style>
  <w:style w:type="paragraph" w:styleId="List2">
    <w:name w:val="List 2"/>
    <w:basedOn w:val="BodyText"/>
    <w:rsid w:val="00595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F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F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FD5"/>
    <w:pPr>
      <w:numPr>
        <w:numId w:val="3"/>
      </w:numPr>
    </w:pPr>
  </w:style>
  <w:style w:type="paragraph" w:styleId="ListContinue2">
    <w:name w:val="List Continue 2"/>
    <w:basedOn w:val="List2"/>
    <w:rsid w:val="00595FD5"/>
    <w:pPr>
      <w:ind w:firstLine="0"/>
    </w:pPr>
  </w:style>
  <w:style w:type="paragraph" w:styleId="ListContinue3">
    <w:name w:val="List Continue 3"/>
    <w:basedOn w:val="List3"/>
    <w:rsid w:val="00595FD5"/>
    <w:pPr>
      <w:ind w:left="1021" w:firstLine="0"/>
    </w:pPr>
  </w:style>
  <w:style w:type="paragraph" w:styleId="ListContinue4">
    <w:name w:val="List Continue 4"/>
    <w:basedOn w:val="List4"/>
    <w:rsid w:val="00595FD5"/>
    <w:pPr>
      <w:ind w:firstLine="0"/>
    </w:pPr>
  </w:style>
  <w:style w:type="paragraph" w:styleId="ListContinue5">
    <w:name w:val="List Continue 5"/>
    <w:basedOn w:val="List5"/>
    <w:rsid w:val="00595FD5"/>
    <w:pPr>
      <w:ind w:firstLine="0"/>
    </w:pPr>
  </w:style>
  <w:style w:type="paragraph" w:styleId="ListNumber3">
    <w:name w:val="List Number 3"/>
    <w:basedOn w:val="List3"/>
    <w:rsid w:val="00595FD5"/>
    <w:pPr>
      <w:numPr>
        <w:numId w:val="4"/>
      </w:numPr>
    </w:pPr>
  </w:style>
  <w:style w:type="paragraph" w:styleId="ListNumber4">
    <w:name w:val="List Number 4"/>
    <w:basedOn w:val="List4"/>
    <w:rsid w:val="00595FD5"/>
    <w:pPr>
      <w:numPr>
        <w:numId w:val="5"/>
      </w:numPr>
    </w:pPr>
  </w:style>
  <w:style w:type="paragraph" w:styleId="ListNumber5">
    <w:name w:val="List Number 5"/>
    <w:basedOn w:val="List5"/>
    <w:rsid w:val="00595FD5"/>
    <w:pPr>
      <w:numPr>
        <w:numId w:val="6"/>
      </w:numPr>
    </w:pPr>
  </w:style>
  <w:style w:type="paragraph" w:styleId="BlockText">
    <w:name w:val="Block Text"/>
    <w:basedOn w:val="Normal"/>
    <w:rsid w:val="00595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FD5"/>
    <w:rPr>
      <w:sz w:val="16"/>
      <w:vertAlign w:val="superscript"/>
    </w:rPr>
  </w:style>
  <w:style w:type="character" w:customStyle="1" w:styleId="Symbols">
    <w:name w:val="Symbols"/>
    <w:basedOn w:val="DefaultParagraphFont"/>
    <w:rsid w:val="00595FD5"/>
    <w:rPr>
      <w:rFonts w:ascii="Symbol" w:hAnsi="Symbol"/>
    </w:rPr>
  </w:style>
  <w:style w:type="character" w:customStyle="1" w:styleId="MenuOptions">
    <w:name w:val="Menu Options"/>
    <w:basedOn w:val="DefaultParagraphFont"/>
    <w:rsid w:val="00595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FD5"/>
    <w:rPr>
      <w:b/>
    </w:rPr>
  </w:style>
  <w:style w:type="character" w:customStyle="1" w:styleId="Underlined">
    <w:name w:val="Underlined"/>
    <w:basedOn w:val="DefaultParagraphFont"/>
    <w:rsid w:val="00595FD5"/>
    <w:rPr>
      <w:u w:val="single"/>
    </w:rPr>
  </w:style>
  <w:style w:type="paragraph" w:customStyle="1" w:styleId="TableBodyTextRight">
    <w:name w:val="Table Body Text Right"/>
    <w:basedOn w:val="TableBodyText"/>
    <w:rsid w:val="00595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FD5"/>
    <w:rPr>
      <w:sz w:val="18"/>
    </w:rPr>
  </w:style>
  <w:style w:type="paragraph" w:customStyle="1" w:styleId="BodySmallRight">
    <w:name w:val="Body Small Right"/>
    <w:basedOn w:val="BodyTextRight"/>
    <w:rsid w:val="00595FD5"/>
    <w:rPr>
      <w:sz w:val="18"/>
      <w:szCs w:val="18"/>
    </w:rPr>
  </w:style>
  <w:style w:type="paragraph" w:customStyle="1" w:styleId="MarginEdition">
    <w:name w:val="Margin Edition"/>
    <w:basedOn w:val="MarginNote"/>
    <w:rsid w:val="00595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FD5"/>
    <w:rPr>
      <w:sz w:val="2"/>
      <w:szCs w:val="2"/>
    </w:rPr>
  </w:style>
  <w:style w:type="character" w:customStyle="1" w:styleId="Small">
    <w:name w:val="Small"/>
    <w:basedOn w:val="DefaultParagraphFont"/>
    <w:rsid w:val="00595FD5"/>
    <w:rPr>
      <w:sz w:val="16"/>
    </w:rPr>
  </w:style>
  <w:style w:type="paragraph" w:customStyle="1" w:styleId="WideTable">
    <w:name w:val="Wide Table"/>
    <w:basedOn w:val="Normal"/>
    <w:rsid w:val="00595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FD5"/>
  </w:style>
  <w:style w:type="paragraph" w:styleId="Quote">
    <w:name w:val="Quote"/>
    <w:basedOn w:val="Heading1"/>
    <w:link w:val="QuoteChar"/>
    <w:qFormat/>
    <w:rsid w:val="00595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FD5"/>
    <w:pPr>
      <w:pageBreakBefore/>
    </w:pPr>
  </w:style>
  <w:style w:type="paragraph" w:customStyle="1" w:styleId="Border">
    <w:name w:val="Border"/>
    <w:basedOn w:val="Normal"/>
    <w:qFormat/>
    <w:rsid w:val="00595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FD5"/>
    <w:rPr>
      <w:u w:val="single"/>
    </w:rPr>
  </w:style>
  <w:style w:type="character" w:customStyle="1" w:styleId="BoldandItalics">
    <w:name w:val="Bold and Italics"/>
    <w:qFormat/>
    <w:rsid w:val="00595FD5"/>
    <w:rPr>
      <w:b/>
      <w:i/>
      <w:u w:val="none"/>
    </w:rPr>
  </w:style>
  <w:style w:type="paragraph" w:styleId="BalloonText">
    <w:name w:val="Balloon Text"/>
    <w:basedOn w:val="Normal"/>
    <w:link w:val="BalloonTextChar"/>
    <w:rsid w:val="00595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FD5"/>
    <w:pPr>
      <w:spacing w:before="0" w:after="0"/>
    </w:pPr>
  </w:style>
  <w:style w:type="paragraph" w:customStyle="1" w:styleId="BodyTextBold">
    <w:name w:val="Body Text Bold"/>
    <w:basedOn w:val="BodyText"/>
    <w:qFormat/>
    <w:rsid w:val="00595FD5"/>
    <w:rPr>
      <w:b/>
    </w:rPr>
  </w:style>
  <w:style w:type="character" w:styleId="Hyperlink">
    <w:name w:val="Hyperlink"/>
    <w:basedOn w:val="DefaultParagraphFont"/>
    <w:uiPriority w:val="99"/>
    <w:unhideWhenUsed/>
    <w:rsid w:val="00062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3265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PUAEME001 Provide emergency care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