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4374F" w:rsidP="0094374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PUAECO007 Respond to and maintain monitored automatic notification system</w:t>
      </w:r>
      <w:r>
        <w:fldChar w:fldCharType="end"/>
      </w:r>
    </w:p>
    <w:p w:rsidR="0094374F" w:rsidP="0094374F">
      <w:pPr>
        <w:pStyle w:val="Version"/>
        <w:sectPr w:rsidSect="00BF3B5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F3B58" w:rsidP="00BF3B58">
      <w:pPr>
        <w:pStyle w:val="SuperHeading"/>
      </w:pPr>
      <w:r w:rsidRPr="00BF3B58">
        <w:t>PUAECO007 Respond to and maintain monitored automatic notification system</w:t>
      </w:r>
    </w:p>
    <w:p w:rsidR="00000000" w:rsidRPr="00BF3B58" w:rsidP="00BF3B58">
      <w:pPr>
        <w:pStyle w:val="Heading1"/>
      </w:pPr>
      <w:bookmarkStart w:id="1" w:name="O_1024107"/>
      <w:bookmarkEnd w:id="1"/>
      <w:r w:rsidRPr="00BF3B5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F3B5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3B58" w:rsidP="00BF3B58">
            <w:pPr>
              <w:pStyle w:val="BodyText"/>
            </w:pPr>
            <w:r w:rsidRPr="00BF3B58">
              <w:rPr>
                <w:rStyle w:val="SpecialBold"/>
              </w:rPr>
              <w:t>Release 1.</w:t>
            </w:r>
            <w:r w:rsidRPr="00BF3B58">
              <w:t xml:space="preserve"> This is the first release of this unit of competency in the PUA Public Safety Training Package.</w:t>
            </w:r>
          </w:p>
        </w:tc>
      </w:tr>
    </w:tbl>
    <w:p w:rsidR="00000000" w:rsidRPr="00BF3B58" w:rsidP="00BF3B58">
      <w:pPr>
        <w:pStyle w:val="NoPaddingFontSize1"/>
      </w:pPr>
    </w:p>
    <w:p w:rsidR="00000000" w:rsidRPr="00BF3B58" w:rsidP="00BF3B58">
      <w:pPr>
        <w:pStyle w:val="AllowPageBreak"/>
      </w:pPr>
    </w:p>
    <w:p w:rsidR="00000000" w:rsidRPr="00BF3B58" w:rsidP="00BF3B58">
      <w:pPr>
        <w:pStyle w:val="Heading1"/>
      </w:pPr>
      <w:bookmarkStart w:id="2" w:name="O_1024108"/>
      <w:bookmarkEnd w:id="2"/>
      <w:r w:rsidRPr="00BF3B58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F3B5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3B58" w:rsidP="00BF3B58">
            <w:pPr>
              <w:pStyle w:val="BodyText"/>
            </w:pPr>
            <w:r w:rsidRPr="00BF3B58">
              <w:t>This unit of competency involves the skills and knowledge required to respond to and maintain monitored automatic notification systems. It includes responding to automatic notifications, and completing follow up activities.</w:t>
            </w:r>
          </w:p>
          <w:p w:rsidR="00000000" w:rsidRPr="00BF3B58" w:rsidP="00BF3B58">
            <w:pPr>
              <w:pStyle w:val="BodyText"/>
            </w:pPr>
            <w:r w:rsidRPr="00BF3B58">
              <w:t>The unit applies to personnel re</w:t>
            </w:r>
            <w:r w:rsidRPr="00BF3B58">
              <w:t>quired to monitor various types of alarm systems and devices in public safety, business and community safety environments.</w:t>
            </w:r>
          </w:p>
          <w:p w:rsidR="00000000" w:rsidRPr="00BF3B58" w:rsidP="00BF3B58">
            <w:pPr>
              <w:pStyle w:val="BodyText"/>
            </w:pPr>
            <w:r w:rsidRPr="00BF3B58">
              <w:t>No licensing, legislative or certification requirements apply to this unit at the time of publication.</w:t>
            </w:r>
          </w:p>
        </w:tc>
      </w:tr>
    </w:tbl>
    <w:p w:rsidR="00000000" w:rsidRPr="00BF3B58" w:rsidP="00BF3B58">
      <w:pPr>
        <w:pStyle w:val="NoPaddingFontSize1"/>
      </w:pPr>
    </w:p>
    <w:p w:rsidR="00000000" w:rsidRPr="00BF3B58" w:rsidP="00BF3B58">
      <w:pPr>
        <w:pStyle w:val="AllowPageBreak"/>
      </w:pPr>
    </w:p>
    <w:p w:rsidR="00000000" w:rsidRPr="00BF3B58" w:rsidP="00BF3B58">
      <w:pPr>
        <w:pStyle w:val="Heading1"/>
      </w:pPr>
      <w:bookmarkStart w:id="3" w:name="O_1024109"/>
      <w:bookmarkEnd w:id="3"/>
      <w:r w:rsidRPr="00BF3B58">
        <w:t>Pre-requi</w:t>
      </w:r>
      <w:r w:rsidRPr="00BF3B58">
        <w:t>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F3B5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3B58" w:rsidP="00BF3B58">
            <w:pPr>
              <w:pStyle w:val="BodyText"/>
            </w:pPr>
            <w:r w:rsidRPr="00BF3B58">
              <w:t>Not applicable.</w:t>
            </w:r>
          </w:p>
        </w:tc>
      </w:tr>
    </w:tbl>
    <w:p w:rsidR="00000000" w:rsidRPr="00BF3B58" w:rsidP="00BF3B58">
      <w:pPr>
        <w:pStyle w:val="NoPaddingFontSize1"/>
      </w:pPr>
    </w:p>
    <w:p w:rsidR="00000000" w:rsidRPr="00BF3B58" w:rsidP="00BF3B58">
      <w:pPr>
        <w:pStyle w:val="AllowPageBreak"/>
      </w:pPr>
    </w:p>
    <w:p w:rsidR="00000000" w:rsidRPr="00BF3B58" w:rsidP="00BF3B58">
      <w:pPr>
        <w:pStyle w:val="Heading1"/>
      </w:pPr>
      <w:bookmarkStart w:id="4" w:name="O_1024110"/>
      <w:bookmarkEnd w:id="4"/>
      <w:r w:rsidRPr="00BF3B58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F3B5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3B58" w:rsidP="00BF3B58">
            <w:pPr>
              <w:pStyle w:val="BodyText"/>
            </w:pPr>
            <w:r w:rsidRPr="00BF3B58">
              <w:t>Emergency Communications</w:t>
            </w:r>
          </w:p>
        </w:tc>
      </w:tr>
    </w:tbl>
    <w:p w:rsidR="00000000" w:rsidRPr="00BF3B58" w:rsidP="00BF3B58">
      <w:pPr>
        <w:pStyle w:val="NoPaddingFontSize1"/>
      </w:pPr>
    </w:p>
    <w:p w:rsidR="00000000" w:rsidRPr="00BF3B58" w:rsidP="00BF3B58">
      <w:pPr>
        <w:pStyle w:val="AllowPageBreak"/>
      </w:pPr>
    </w:p>
    <w:p w:rsidR="00000000" w:rsidRPr="00BF3B58" w:rsidP="00BF3B58">
      <w:pPr>
        <w:pStyle w:val="Heading1"/>
      </w:pPr>
      <w:bookmarkStart w:id="5" w:name="O_1024111"/>
      <w:bookmarkEnd w:id="5"/>
      <w:r w:rsidRPr="00BF3B58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F3B5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3B58" w:rsidP="00BF3B58">
            <w:pPr>
              <w:pStyle w:val="BodyText"/>
            </w:pPr>
            <w:r w:rsidRPr="00BF3B58">
              <w:t>Not applicable</w:t>
            </w:r>
          </w:p>
        </w:tc>
      </w:tr>
    </w:tbl>
    <w:p w:rsidR="00000000" w:rsidRPr="00BF3B58" w:rsidP="00BF3B58">
      <w:pPr>
        <w:pStyle w:val="NoPaddingFontSize1"/>
      </w:pPr>
    </w:p>
    <w:p w:rsidR="00000000" w:rsidRPr="00BF3B58" w:rsidP="00BF3B58">
      <w:pPr>
        <w:pStyle w:val="AllowPageBreak"/>
      </w:pPr>
    </w:p>
    <w:p w:rsidR="00000000" w:rsidRPr="00BF3B58" w:rsidP="00BF3B58">
      <w:pPr>
        <w:pStyle w:val="Heading1"/>
      </w:pPr>
      <w:bookmarkStart w:id="6" w:name="O_1024112"/>
      <w:bookmarkEnd w:id="6"/>
      <w:r w:rsidRPr="00BF3B58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BF3B5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3B58" w:rsidP="00BF3B58">
            <w:pPr>
              <w:pStyle w:val="BodyText"/>
            </w:pPr>
            <w:r w:rsidRPr="00BF3B58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B58">
            <w:pPr>
              <w:pStyle w:val="BodyText"/>
              <w:rPr>
                <w:lang w:val="en-NZ"/>
              </w:rPr>
            </w:pPr>
            <w:r w:rsidRPr="00BF3B58">
              <w:rPr>
                <w:rStyle w:val="SpecialBold"/>
              </w:rPr>
              <w:t>PERFORMANCE CRITERIA</w:t>
            </w:r>
          </w:p>
        </w:tc>
      </w:tr>
      <w:tr w:rsidTr="00BF3B5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B58">
            <w:pPr>
              <w:pStyle w:val="BodyText"/>
              <w:rPr>
                <w:lang w:val="en-NZ"/>
              </w:rPr>
            </w:pPr>
            <w:r w:rsidRPr="00BF3B58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B58">
            <w:pPr>
              <w:pStyle w:val="BodyText"/>
              <w:rPr>
                <w:lang w:val="en-NZ"/>
              </w:rPr>
            </w:pPr>
            <w:r w:rsidRPr="00BF3B58">
              <w:t>Performance criteria describe the performance needed to demonstrate achievement of the element.</w:t>
            </w:r>
          </w:p>
        </w:tc>
      </w:tr>
      <w:tr w:rsidTr="00BF3B5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3B58" w:rsidP="00BF3B58">
            <w:pPr>
              <w:pStyle w:val="BodyText"/>
            </w:pPr>
            <w:r w:rsidRPr="00BF3B58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3B58" w:rsidP="00BF3B58">
            <w:pPr>
              <w:pStyle w:val="BodyText"/>
            </w:pPr>
            <w:r w:rsidRPr="00BF3B58">
              <w:rPr>
                <w:rStyle w:val="SpecialBold"/>
              </w:rPr>
              <w:t>Respond to automatic notification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B58">
            <w:pPr>
              <w:pStyle w:val="BodyText"/>
              <w:rPr>
                <w:lang w:val="en-NZ"/>
              </w:rPr>
            </w:pPr>
            <w:r w:rsidRPr="00BF3B58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B58">
            <w:pPr>
              <w:pStyle w:val="BodyText"/>
              <w:rPr>
                <w:lang w:val="en-NZ"/>
              </w:rPr>
            </w:pPr>
            <w:r w:rsidRPr="00BF3B58">
              <w:t>Acknowledge and confirm automatic notification</w:t>
            </w:r>
          </w:p>
        </w:tc>
      </w:tr>
      <w:tr w:rsidTr="00BF3B5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3B5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B58">
            <w:pPr>
              <w:pStyle w:val="BodyText"/>
              <w:rPr>
                <w:lang w:val="en-NZ"/>
              </w:rPr>
            </w:pPr>
            <w:r w:rsidRPr="00BF3B58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B58">
            <w:pPr>
              <w:pStyle w:val="BodyText"/>
              <w:rPr>
                <w:lang w:val="en-NZ"/>
              </w:rPr>
            </w:pPr>
            <w:r w:rsidRPr="00BF3B58">
              <w:t>Undertake appropriate response to activation</w:t>
            </w:r>
          </w:p>
        </w:tc>
      </w:tr>
      <w:tr w:rsidTr="00BF3B5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3B5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B58">
            <w:pPr>
              <w:pStyle w:val="BodyText"/>
              <w:rPr>
                <w:lang w:val="en-NZ"/>
              </w:rPr>
            </w:pPr>
            <w:r w:rsidRPr="00BF3B58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B58">
            <w:pPr>
              <w:pStyle w:val="BodyText"/>
              <w:rPr>
                <w:lang w:val="en-NZ"/>
              </w:rPr>
            </w:pPr>
            <w:r w:rsidRPr="00BF3B58">
              <w:t>Take appropriate action for issues identified by responding agency</w:t>
            </w:r>
          </w:p>
        </w:tc>
      </w:tr>
      <w:tr w:rsidTr="00BF3B5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3B58" w:rsidP="00BF3B58">
            <w:pPr>
              <w:pStyle w:val="BodyText"/>
            </w:pPr>
            <w:r w:rsidRPr="00BF3B58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3B58" w:rsidP="00BF3B58">
            <w:pPr>
              <w:pStyle w:val="BodyText"/>
            </w:pPr>
            <w:r w:rsidRPr="00BF3B58">
              <w:rPr>
                <w:rStyle w:val="SpecialBold"/>
              </w:rPr>
              <w:t>Complete follow up activities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B58">
            <w:pPr>
              <w:pStyle w:val="BodyText"/>
              <w:rPr>
                <w:lang w:val="en-NZ"/>
              </w:rPr>
            </w:pPr>
            <w:r w:rsidRPr="00BF3B58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B58">
            <w:pPr>
              <w:pStyle w:val="BodyText"/>
              <w:rPr>
                <w:lang w:val="en-NZ"/>
              </w:rPr>
            </w:pPr>
            <w:r w:rsidRPr="00BF3B58">
              <w:t>Collect and record automatic notification information in appropriate databases</w:t>
            </w:r>
          </w:p>
        </w:tc>
      </w:tr>
      <w:tr w:rsidTr="00BF3B5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3B5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B58">
            <w:pPr>
              <w:pStyle w:val="BodyText"/>
              <w:rPr>
                <w:lang w:val="en-NZ"/>
              </w:rPr>
            </w:pPr>
            <w:r w:rsidRPr="00BF3B58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B58">
            <w:pPr>
              <w:pStyle w:val="BodyText"/>
              <w:rPr>
                <w:lang w:val="en-NZ"/>
              </w:rPr>
            </w:pPr>
            <w:r w:rsidRPr="00BF3B58">
              <w:t>Maintain databases for currency and accuracy</w:t>
            </w:r>
          </w:p>
        </w:tc>
      </w:tr>
      <w:tr w:rsidTr="00BF3B5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3B58" w:rsidP="00BF3B58">
            <w:pPr>
              <w:pStyle w:val="BodyText"/>
            </w:pPr>
            <w:r w:rsidRPr="00BF3B58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3B58" w:rsidP="00BF3B58">
            <w:pPr>
              <w:pStyle w:val="BodyText"/>
            </w:pPr>
            <w:r w:rsidRPr="00BF3B58">
              <w:rPr>
                <w:rStyle w:val="SpecialBold"/>
              </w:rPr>
              <w:t>Maintenance and testing activities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B58">
            <w:pPr>
              <w:pStyle w:val="BodyText"/>
              <w:rPr>
                <w:lang w:val="en-NZ"/>
              </w:rPr>
            </w:pPr>
            <w:r w:rsidRPr="00BF3B58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B58">
            <w:pPr>
              <w:pStyle w:val="BodyText"/>
              <w:rPr>
                <w:lang w:val="en-NZ"/>
              </w:rPr>
            </w:pPr>
            <w:r w:rsidRPr="00BF3B58">
              <w:t xml:space="preserve">Liaise with scene, in accordance with organisational procedures, to manage maintenance activities </w:t>
            </w:r>
          </w:p>
        </w:tc>
      </w:tr>
      <w:tr w:rsidTr="00BF3B5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3B5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B58">
            <w:pPr>
              <w:pStyle w:val="BodyText"/>
              <w:rPr>
                <w:lang w:val="en-NZ"/>
              </w:rPr>
            </w:pPr>
            <w:r w:rsidRPr="00BF3B58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3B58" w:rsidP="00BF3B58">
            <w:pPr>
              <w:pStyle w:val="BodyText"/>
            </w:pPr>
            <w:r w:rsidRPr="00BF3B58">
              <w:t>Liaise with scene, in accordance with organisational procedures</w:t>
            </w:r>
            <w:r w:rsidRPr="00BF3B58">
              <w:t xml:space="preserve">, to manage testing activities </w:t>
            </w:r>
          </w:p>
        </w:tc>
      </w:tr>
    </w:tbl>
    <w:p w:rsidR="00000000" w:rsidRPr="00BF3B58" w:rsidP="00BF3B58">
      <w:pPr>
        <w:pStyle w:val="NoPaddingFontSize1"/>
      </w:pPr>
    </w:p>
    <w:p w:rsidR="00000000" w:rsidRPr="00BF3B58" w:rsidP="00BF3B58">
      <w:pPr>
        <w:pStyle w:val="AllowPageBreak"/>
      </w:pPr>
    </w:p>
    <w:p w:rsidR="00000000" w:rsidRPr="00BF3B58" w:rsidP="00BF3B58">
      <w:pPr>
        <w:pStyle w:val="Heading1"/>
      </w:pPr>
      <w:bookmarkStart w:id="7" w:name="O_1024113"/>
      <w:bookmarkEnd w:id="7"/>
      <w:r w:rsidRPr="00BF3B58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F3B5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3B58" w:rsidP="00BF3B58">
            <w:pPr>
              <w:pStyle w:val="BodyText"/>
            </w:pPr>
            <w:r w:rsidRPr="00BF3B58">
              <w:t>Foundation skills essential to performance are explicit in the performance criteria of this unit of competency.</w:t>
            </w:r>
          </w:p>
        </w:tc>
      </w:tr>
    </w:tbl>
    <w:p w:rsidR="00000000" w:rsidRPr="00BF3B58" w:rsidP="00BF3B58">
      <w:pPr>
        <w:pStyle w:val="NoPaddingFontSize1"/>
      </w:pPr>
    </w:p>
    <w:p w:rsidR="00000000" w:rsidRPr="00BF3B58" w:rsidP="00BF3B58">
      <w:pPr>
        <w:pStyle w:val="AllowPageBreak"/>
      </w:pPr>
    </w:p>
    <w:p w:rsidR="00000000" w:rsidRPr="00BF3B58" w:rsidP="00BF3B58">
      <w:pPr>
        <w:pStyle w:val="Heading1"/>
      </w:pPr>
      <w:bookmarkStart w:id="8" w:name="O_1024114"/>
      <w:bookmarkEnd w:id="8"/>
      <w:r w:rsidRPr="00BF3B58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F3B5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3B58" w:rsidP="00BF3B58">
            <w:pPr>
              <w:pStyle w:val="BodyText"/>
            </w:pPr>
            <w:r w:rsidRPr="00BF3B58">
              <w:t>Range is restricted to essential operating conditions and any other variables essential to the work environment.</w:t>
            </w:r>
          </w:p>
          <w:p w:rsidR="00000000" w:rsidRPr="00BF3B58" w:rsidP="00BF3B58">
            <w:pPr>
              <w:pStyle w:val="BodyText"/>
            </w:pPr>
            <w:r w:rsidRPr="00BF3B58">
              <w:t>Non-essential conditions may be found in the Companion Volume Implementation Guide.</w:t>
            </w:r>
          </w:p>
        </w:tc>
      </w:tr>
    </w:tbl>
    <w:p w:rsidR="00000000" w:rsidRPr="00BF3B58" w:rsidP="00BF3B58">
      <w:pPr>
        <w:pStyle w:val="NoPaddingFontSize1"/>
      </w:pPr>
    </w:p>
    <w:p w:rsidR="00000000" w:rsidRPr="00BF3B58" w:rsidP="00BF3B58">
      <w:pPr>
        <w:pStyle w:val="AllowPageBreak"/>
      </w:pPr>
    </w:p>
    <w:p w:rsidR="00000000" w:rsidRPr="00BF3B58" w:rsidP="00BF3B58">
      <w:pPr>
        <w:pStyle w:val="Heading1"/>
      </w:pPr>
      <w:bookmarkStart w:id="9" w:name="O_1024115"/>
      <w:bookmarkEnd w:id="9"/>
      <w:r w:rsidRPr="00BF3B58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F3B5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3B58" w:rsidP="00BF3B58">
            <w:pPr>
              <w:pStyle w:val="BodyText"/>
            </w:pPr>
            <w:r w:rsidRPr="00BF3B58">
              <w:t>This unit rep</w:t>
            </w:r>
            <w:r w:rsidRPr="00BF3B58">
              <w:t>laces and is not equivalent to PUAECO007A Respond to and maintain monitored alarm systems.</w:t>
            </w:r>
          </w:p>
        </w:tc>
      </w:tr>
    </w:tbl>
    <w:p w:rsidR="00000000" w:rsidRPr="00BF3B58" w:rsidP="00BF3B58">
      <w:pPr>
        <w:pStyle w:val="NoPaddingFontSize1"/>
      </w:pPr>
    </w:p>
    <w:p w:rsidR="00000000" w:rsidRPr="00BF3B58" w:rsidP="00BF3B58">
      <w:pPr>
        <w:pStyle w:val="AllowPageBreak"/>
      </w:pPr>
    </w:p>
    <w:p w:rsidR="00000000" w:rsidRPr="00BF3B58" w:rsidP="00BF3B58">
      <w:pPr>
        <w:pStyle w:val="Heading1"/>
      </w:pPr>
      <w:bookmarkStart w:id="10" w:name="O_1024122"/>
      <w:bookmarkEnd w:id="10"/>
      <w:r w:rsidRPr="00BF3B58">
        <w:t>Links</w:t>
      </w:r>
    </w:p>
    <w:p w:rsidR="00000000" w:rsidRPr="00BF3B58" w:rsidP="0094374F">
      <w:pPr>
        <w:pStyle w:val="BodyText"/>
      </w:pPr>
      <w:r w:rsidRPr="00BF3B58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A22FA6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BF3B58" w:rsidP="00BF3B58"/>
    <w:sectPr w:rsidSect="00BF3B5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3B5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3B58" w:rsidRPr="0094374F" w:rsidP="0094374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3B5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374F" w:rsidP="00BF3B5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4374F" w:rsidP="00BF3B5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94374F" w:rsidP="00BF3B5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3B5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374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F3B58" w:rsidRPr="0094374F" w:rsidP="0094374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3B5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374F" w:rsidRPr="002D2AF8" w:rsidP="00BF3B5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PUAECO007 Respond to and maintain monitored automatic notification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94374F" w:rsidP="00BF3B5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3B5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F3B5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F3B5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F3B5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F3B5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F3B5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F3B5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F3B5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F3B5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F3B5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F3B5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F3B58"/>
  </w:style>
  <w:style w:type="character" w:customStyle="1" w:styleId="Heading1Char">
    <w:name w:val="Heading 1 Char"/>
    <w:basedOn w:val="DefaultParagraphFont"/>
    <w:link w:val="Heading1"/>
    <w:rsid w:val="00BF3B5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F3B5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F3B58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BF3B58"/>
    <w:rPr>
      <w:b/>
      <w:spacing w:val="0"/>
    </w:rPr>
  </w:style>
  <w:style w:type="paragraph" w:customStyle="1" w:styleId="SuperHeading">
    <w:name w:val="SuperHeading"/>
    <w:basedOn w:val="Normal"/>
    <w:rsid w:val="00BF3B5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F3B5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F3B5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F3B5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F3B5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F3B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F3B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F3B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F3B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F3B5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F3B5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F3B5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F3B5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F3B5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F3B5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F3B5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F3B5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F3B5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F3B5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F3B5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F3B5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F3B5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F3B5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F3B5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F3B5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F3B5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F3B5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F3B5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F3B5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F3B5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F3B5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F3B5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F3B5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F3B5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F3B5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F3B5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F3B58"/>
    <w:rPr>
      <w:i/>
    </w:rPr>
  </w:style>
  <w:style w:type="paragraph" w:styleId="Caption">
    <w:name w:val="caption"/>
    <w:basedOn w:val="BodyText"/>
    <w:next w:val="Normal"/>
    <w:qFormat/>
    <w:rsid w:val="00BF3B5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F3B5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F3B5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F3B58"/>
  </w:style>
  <w:style w:type="paragraph" w:styleId="TableofFigures">
    <w:name w:val="table of figures"/>
    <w:basedOn w:val="Normal"/>
    <w:next w:val="Normal"/>
    <w:semiHidden/>
    <w:rsid w:val="00BF3B5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F3B5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F3B58"/>
    <w:rPr>
      <w:rFonts w:ascii="Wingdings" w:hAnsi="Wingdings"/>
    </w:rPr>
  </w:style>
  <w:style w:type="paragraph" w:customStyle="1" w:styleId="TableHeading">
    <w:name w:val="Table Heading"/>
    <w:basedOn w:val="HeadingBase"/>
    <w:rsid w:val="00BF3B5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F3B58"/>
    <w:rPr>
      <w:color w:val="0033CC"/>
      <w:u w:val="none"/>
    </w:rPr>
  </w:style>
  <w:style w:type="paragraph" w:customStyle="1" w:styleId="BodyTextRight">
    <w:name w:val="Body Text Right"/>
    <w:basedOn w:val="BodyText"/>
    <w:rsid w:val="00BF3B5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F3B5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F3B5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F3B5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F3B5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F3B5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F3B58"/>
    <w:rPr>
      <w:sz w:val="32"/>
    </w:rPr>
  </w:style>
  <w:style w:type="paragraph" w:customStyle="1" w:styleId="HeadingProcedure">
    <w:name w:val="Heading Procedure"/>
    <w:basedOn w:val="HeadingBase"/>
    <w:next w:val="Normal"/>
    <w:rsid w:val="00BF3B5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F3B58"/>
    <w:pPr>
      <w:spacing w:before="60" w:after="60"/>
    </w:pPr>
  </w:style>
  <w:style w:type="paragraph" w:styleId="ListContinue">
    <w:name w:val="List Continue"/>
    <w:basedOn w:val="List"/>
    <w:rsid w:val="00BF3B58"/>
    <w:pPr>
      <w:ind w:firstLine="0"/>
    </w:pPr>
  </w:style>
  <w:style w:type="paragraph" w:customStyle="1" w:styleId="ListNote">
    <w:name w:val="List Note"/>
    <w:basedOn w:val="List"/>
    <w:rsid w:val="00BF3B5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F3B5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F3B5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F3B58"/>
    <w:rPr>
      <w:rFonts w:ascii="Courier New" w:hAnsi="Courier New"/>
    </w:rPr>
  </w:style>
  <w:style w:type="paragraph" w:customStyle="1" w:styleId="NoteBullet">
    <w:name w:val="Note Bullet"/>
    <w:basedOn w:val="Note"/>
    <w:rsid w:val="00BF3B5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F3B5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F3B5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F3B5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F3B5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F3B5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F3B5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F3B58"/>
    <w:rPr>
      <w:b/>
      <w:smallCaps/>
    </w:rPr>
  </w:style>
  <w:style w:type="paragraph" w:customStyle="1" w:styleId="TableListNumber">
    <w:name w:val="Table List Number"/>
    <w:basedOn w:val="ListNumber"/>
    <w:rsid w:val="00BF3B5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F3B5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F3B58"/>
    <w:pPr>
      <w:numPr>
        <w:numId w:val="7"/>
      </w:numPr>
    </w:pPr>
  </w:style>
  <w:style w:type="paragraph" w:customStyle="1" w:styleId="ListAlpha2">
    <w:name w:val="List Alpha 2"/>
    <w:basedOn w:val="List2"/>
    <w:rsid w:val="00BF3B58"/>
    <w:pPr>
      <w:numPr>
        <w:numId w:val="6"/>
      </w:numPr>
    </w:pPr>
  </w:style>
  <w:style w:type="paragraph" w:styleId="List2">
    <w:name w:val="List 2"/>
    <w:basedOn w:val="BodyText"/>
    <w:rsid w:val="00BF3B5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F3B5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F3B5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F3B5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F3B5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F3B5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F3B58"/>
    <w:pPr>
      <w:numPr>
        <w:numId w:val="2"/>
      </w:numPr>
    </w:pPr>
  </w:style>
  <w:style w:type="paragraph" w:styleId="ListContinue2">
    <w:name w:val="List Continue 2"/>
    <w:basedOn w:val="List2"/>
    <w:rsid w:val="00BF3B58"/>
    <w:pPr>
      <w:ind w:firstLine="0"/>
    </w:pPr>
  </w:style>
  <w:style w:type="paragraph" w:styleId="ListContinue3">
    <w:name w:val="List Continue 3"/>
    <w:basedOn w:val="List3"/>
    <w:rsid w:val="00BF3B58"/>
    <w:pPr>
      <w:ind w:left="1021" w:firstLine="0"/>
    </w:pPr>
  </w:style>
  <w:style w:type="paragraph" w:styleId="ListContinue4">
    <w:name w:val="List Continue 4"/>
    <w:basedOn w:val="List4"/>
    <w:rsid w:val="00BF3B58"/>
    <w:pPr>
      <w:ind w:firstLine="0"/>
    </w:pPr>
  </w:style>
  <w:style w:type="paragraph" w:styleId="ListContinue5">
    <w:name w:val="List Continue 5"/>
    <w:basedOn w:val="List5"/>
    <w:rsid w:val="00BF3B58"/>
    <w:pPr>
      <w:ind w:firstLine="0"/>
    </w:pPr>
  </w:style>
  <w:style w:type="paragraph" w:styleId="ListNumber3">
    <w:name w:val="List Number 3"/>
    <w:basedOn w:val="List3"/>
    <w:rsid w:val="00BF3B58"/>
    <w:pPr>
      <w:numPr>
        <w:numId w:val="3"/>
      </w:numPr>
    </w:pPr>
  </w:style>
  <w:style w:type="paragraph" w:styleId="ListNumber4">
    <w:name w:val="List Number 4"/>
    <w:basedOn w:val="List4"/>
    <w:rsid w:val="00BF3B58"/>
    <w:pPr>
      <w:numPr>
        <w:numId w:val="4"/>
      </w:numPr>
    </w:pPr>
  </w:style>
  <w:style w:type="paragraph" w:styleId="ListNumber5">
    <w:name w:val="List Number 5"/>
    <w:basedOn w:val="List5"/>
    <w:rsid w:val="00BF3B58"/>
    <w:pPr>
      <w:numPr>
        <w:numId w:val="5"/>
      </w:numPr>
    </w:pPr>
  </w:style>
  <w:style w:type="paragraph" w:styleId="BlockText">
    <w:name w:val="Block Text"/>
    <w:basedOn w:val="Normal"/>
    <w:rsid w:val="00BF3B5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F3B5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F3B58"/>
    <w:rPr>
      <w:sz w:val="16"/>
      <w:vertAlign w:val="superscript"/>
    </w:rPr>
  </w:style>
  <w:style w:type="character" w:customStyle="1" w:styleId="Symbols">
    <w:name w:val="Symbols"/>
    <w:basedOn w:val="DefaultParagraphFont"/>
    <w:rsid w:val="00BF3B58"/>
    <w:rPr>
      <w:rFonts w:ascii="Symbol" w:hAnsi="Symbol"/>
    </w:rPr>
  </w:style>
  <w:style w:type="character" w:customStyle="1" w:styleId="MenuOptions">
    <w:name w:val="Menu Options"/>
    <w:basedOn w:val="DefaultParagraphFont"/>
    <w:rsid w:val="00BF3B5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F3B58"/>
    <w:rPr>
      <w:b/>
    </w:rPr>
  </w:style>
  <w:style w:type="character" w:customStyle="1" w:styleId="Underlined">
    <w:name w:val="Underlined"/>
    <w:basedOn w:val="DefaultParagraphFont"/>
    <w:rsid w:val="00BF3B58"/>
    <w:rPr>
      <w:u w:val="single"/>
    </w:rPr>
  </w:style>
  <w:style w:type="paragraph" w:customStyle="1" w:styleId="TableBodyTextRight">
    <w:name w:val="Table Body Text Right"/>
    <w:basedOn w:val="TableBodyText"/>
    <w:rsid w:val="00BF3B5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F3B58"/>
    <w:rPr>
      <w:sz w:val="18"/>
    </w:rPr>
  </w:style>
  <w:style w:type="paragraph" w:customStyle="1" w:styleId="BodySmallRight">
    <w:name w:val="Body Small Right"/>
    <w:basedOn w:val="BodyTextRight"/>
    <w:rsid w:val="00BF3B58"/>
    <w:rPr>
      <w:sz w:val="18"/>
      <w:szCs w:val="18"/>
    </w:rPr>
  </w:style>
  <w:style w:type="paragraph" w:customStyle="1" w:styleId="MarginEdition">
    <w:name w:val="Margin Edition"/>
    <w:basedOn w:val="MarginNote"/>
    <w:rsid w:val="00BF3B5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F3B58"/>
    <w:rPr>
      <w:sz w:val="2"/>
      <w:szCs w:val="2"/>
    </w:rPr>
  </w:style>
  <w:style w:type="character" w:customStyle="1" w:styleId="Small">
    <w:name w:val="Small"/>
    <w:basedOn w:val="DefaultParagraphFont"/>
    <w:rsid w:val="00BF3B58"/>
    <w:rPr>
      <w:sz w:val="16"/>
    </w:rPr>
  </w:style>
  <w:style w:type="paragraph" w:customStyle="1" w:styleId="WideTable">
    <w:name w:val="Wide Table"/>
    <w:basedOn w:val="Normal"/>
    <w:rsid w:val="00BF3B5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F3B58"/>
  </w:style>
  <w:style w:type="paragraph" w:styleId="Quote">
    <w:name w:val="Quote"/>
    <w:basedOn w:val="Heading1"/>
    <w:link w:val="QuoteChar"/>
    <w:qFormat/>
    <w:rsid w:val="00BF3B5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F3B5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F3B58"/>
    <w:pPr>
      <w:pageBreakBefore/>
    </w:pPr>
  </w:style>
  <w:style w:type="paragraph" w:customStyle="1" w:styleId="Border">
    <w:name w:val="Border"/>
    <w:basedOn w:val="Normal"/>
    <w:qFormat/>
    <w:rsid w:val="00BF3B5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F3B5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3B5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3B5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F3B5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F3B5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F3B5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F3B5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F3B5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F3B58"/>
    <w:rPr>
      <w:u w:val="single"/>
    </w:rPr>
  </w:style>
  <w:style w:type="character" w:customStyle="1" w:styleId="BoldandItalics">
    <w:name w:val="Bold and Italics"/>
    <w:qFormat/>
    <w:rsid w:val="00BF3B58"/>
    <w:rPr>
      <w:b/>
      <w:i/>
      <w:u w:val="none"/>
    </w:rPr>
  </w:style>
  <w:style w:type="paragraph" w:styleId="BalloonText">
    <w:name w:val="Balloon Text"/>
    <w:basedOn w:val="Normal"/>
    <w:link w:val="BalloonTextChar"/>
    <w:rsid w:val="00BF3B5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F3B5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F3B5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F3B5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F3B5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F3B5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F3B58"/>
    <w:pPr>
      <w:spacing w:before="0" w:after="0"/>
    </w:pPr>
  </w:style>
  <w:style w:type="paragraph" w:customStyle="1" w:styleId="BodyTextBold">
    <w:name w:val="Body Text Bold"/>
    <w:basedOn w:val="BodyText"/>
    <w:qFormat/>
    <w:rsid w:val="00BF3B58"/>
    <w:rPr>
      <w:b/>
    </w:rPr>
  </w:style>
  <w:style w:type="character" w:styleId="Hyperlink">
    <w:name w:val="Hyperlink"/>
    <w:basedOn w:val="DefaultParagraphFont"/>
    <w:uiPriority w:val="99"/>
    <w:unhideWhenUsed/>
    <w:rsid w:val="0094374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335</Words>
  <Characters>2224</Characters>
  <Application>Microsoft Office Word</Application>
  <DocSecurity>0</DocSecurity>
  <Lines>105</Lines>
  <Paragraphs>60</Paragraphs>
  <ScaleCrop>false</ScaleCrop>
  <Company>Author-it Software Corporation Ltd.</Company>
  <LinksUpToDate>false</LinksUpToDate>
  <CharactersWithSpaces>2499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PUAECO007 Respond to and maintain monitored automatic notification system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2022-12-16T01:30:00Z</dcterms:created>
  <dcterms:modified xsi:type="dcterms:W3CDTF">2022-12-16T01:30:00Z</dcterms:modified>
</cp:coreProperties>
</file>