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42A" w:rsidP="001804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PUAECO006 Read and interpret maps</w:t>
      </w:r>
      <w:r>
        <w:fldChar w:fldCharType="end"/>
      </w:r>
    </w:p>
    <w:p w:rsidR="0018042A" w:rsidP="0018042A">
      <w:pPr>
        <w:pStyle w:val="Version"/>
        <w:sectPr w:rsidSect="002415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555" w:rsidP="00241555">
      <w:pPr>
        <w:pStyle w:val="SuperHeading"/>
      </w:pPr>
      <w:r w:rsidRPr="00241555">
        <w:t>PUAECO006 Read and interpret maps</w:t>
      </w:r>
    </w:p>
    <w:p w:rsidR="00000000" w:rsidRPr="00241555" w:rsidP="00241555">
      <w:pPr>
        <w:pStyle w:val="Heading1"/>
      </w:pPr>
      <w:bookmarkStart w:id="1" w:name="O_1024088"/>
      <w:bookmarkEnd w:id="1"/>
      <w:r w:rsidRPr="002415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BodyText"/>
            </w:pPr>
            <w:r w:rsidRPr="00241555">
              <w:rPr>
                <w:rStyle w:val="SpecialBold"/>
              </w:rPr>
              <w:t>Release 1.</w:t>
            </w:r>
            <w:r w:rsidRPr="00241555">
              <w:t xml:space="preserve"> This is the first release of this unit of competency in the PUA Public Safety Training Package.</w:t>
            </w:r>
          </w:p>
        </w:tc>
      </w:tr>
    </w:tbl>
    <w:p w:rsidR="00000000" w:rsidRPr="00241555" w:rsidP="00241555">
      <w:pPr>
        <w:pStyle w:val="NoPaddingFontSize1"/>
      </w:pPr>
    </w:p>
    <w:p w:rsidR="00000000" w:rsidRPr="00241555" w:rsidP="00241555">
      <w:pPr>
        <w:pStyle w:val="AllowPageBreak"/>
      </w:pPr>
    </w:p>
    <w:p w:rsidR="00000000" w:rsidRPr="00241555" w:rsidP="00241555">
      <w:pPr>
        <w:pStyle w:val="Heading1"/>
      </w:pPr>
      <w:bookmarkStart w:id="2" w:name="O_1024089"/>
      <w:bookmarkEnd w:id="2"/>
      <w:r w:rsidRPr="0024155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BodyText"/>
            </w:pPr>
            <w:r w:rsidRPr="00241555">
              <w:t>This unit involves the skills and knowledge required to read and interpret maps. It includes id</w:t>
            </w:r>
            <w:r w:rsidRPr="00241555">
              <w:t xml:space="preserve">entifying incident location from a caller, locating incidents using mapping systems, and using coordinates. </w:t>
            </w:r>
          </w:p>
          <w:p w:rsidR="00000000" w:rsidRPr="00241555" w:rsidP="00241555">
            <w:pPr>
              <w:pStyle w:val="BodyText"/>
            </w:pPr>
            <w:r w:rsidRPr="00241555">
              <w:t>The unit applies to emergency communications personnel who locate emergency incidents and other public safety and service roles where the ability t</w:t>
            </w:r>
            <w:r w:rsidRPr="00241555">
              <w:t>o read and interpret maps in rural and urban areas is required.</w:t>
            </w:r>
          </w:p>
          <w:p w:rsidR="00000000" w:rsidRPr="00241555" w:rsidP="00241555">
            <w:pPr>
              <w:pStyle w:val="BodyText"/>
            </w:pPr>
            <w:r w:rsidRPr="00241555">
              <w:t>No licensing, legislative or certification requirements apply to this unit at the time of publication.</w:t>
            </w:r>
          </w:p>
        </w:tc>
      </w:tr>
    </w:tbl>
    <w:p w:rsidR="00000000" w:rsidRPr="00241555" w:rsidP="00241555">
      <w:pPr>
        <w:pStyle w:val="NoPaddingFontSize1"/>
      </w:pPr>
    </w:p>
    <w:p w:rsidR="00000000" w:rsidRPr="00241555" w:rsidP="00241555">
      <w:pPr>
        <w:pStyle w:val="AllowPageBreak"/>
      </w:pPr>
    </w:p>
    <w:p w:rsidR="00000000" w:rsidRPr="00241555" w:rsidP="00241555">
      <w:pPr>
        <w:pStyle w:val="Heading1"/>
      </w:pPr>
      <w:bookmarkStart w:id="3" w:name="O_1024090"/>
      <w:bookmarkEnd w:id="3"/>
      <w:r w:rsidRPr="0024155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BodyText"/>
            </w:pPr>
            <w:r w:rsidRPr="00241555">
              <w:t>Not applicable.</w:t>
            </w:r>
          </w:p>
        </w:tc>
      </w:tr>
    </w:tbl>
    <w:p w:rsidR="00000000" w:rsidRPr="00241555" w:rsidP="00241555">
      <w:pPr>
        <w:pStyle w:val="NoPaddingFontSize1"/>
      </w:pPr>
    </w:p>
    <w:p w:rsidR="00000000" w:rsidRPr="00241555" w:rsidP="00241555">
      <w:pPr>
        <w:pStyle w:val="AllowPageBreak"/>
      </w:pPr>
    </w:p>
    <w:p w:rsidR="00000000" w:rsidRPr="00241555" w:rsidP="00241555">
      <w:pPr>
        <w:pStyle w:val="Heading1"/>
      </w:pPr>
      <w:bookmarkStart w:id="4" w:name="O_1024091"/>
      <w:bookmarkEnd w:id="4"/>
      <w:r w:rsidRPr="00241555">
        <w:t>Competency F</w:t>
      </w:r>
      <w:r w:rsidRPr="00241555">
        <w:t>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BodyText"/>
            </w:pPr>
            <w:r w:rsidRPr="00241555">
              <w:t>Emergency Communications</w:t>
            </w:r>
          </w:p>
        </w:tc>
      </w:tr>
    </w:tbl>
    <w:p w:rsidR="00000000" w:rsidRPr="00241555" w:rsidP="00241555">
      <w:pPr>
        <w:pStyle w:val="NoPaddingFontSize1"/>
      </w:pPr>
    </w:p>
    <w:p w:rsidR="00000000" w:rsidRPr="00241555" w:rsidP="00241555">
      <w:pPr>
        <w:pStyle w:val="AllowPageBreak"/>
      </w:pPr>
    </w:p>
    <w:p w:rsidR="00000000" w:rsidRPr="00241555" w:rsidP="00241555">
      <w:pPr>
        <w:pStyle w:val="Heading1"/>
      </w:pPr>
      <w:bookmarkStart w:id="5" w:name="O_1024092"/>
      <w:bookmarkEnd w:id="5"/>
      <w:r w:rsidRPr="0024155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BodyText"/>
            </w:pPr>
            <w:r w:rsidRPr="00241555">
              <w:t>Not applicable</w:t>
            </w:r>
          </w:p>
        </w:tc>
      </w:tr>
    </w:tbl>
    <w:p w:rsidR="00000000" w:rsidRPr="00241555" w:rsidP="00241555">
      <w:pPr>
        <w:pStyle w:val="NoPaddingFontSize1"/>
      </w:pPr>
    </w:p>
    <w:p w:rsidR="00000000" w:rsidRPr="00241555" w:rsidP="00241555">
      <w:pPr>
        <w:pStyle w:val="AllowPageBreak"/>
      </w:pPr>
    </w:p>
    <w:p w:rsidR="00000000" w:rsidRPr="00241555" w:rsidP="00241555">
      <w:pPr>
        <w:pStyle w:val="Heading1"/>
      </w:pPr>
      <w:bookmarkStart w:id="6" w:name="O_1024093"/>
      <w:bookmarkEnd w:id="6"/>
      <w:r w:rsidRPr="0024155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41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BodyText"/>
            </w:pPr>
            <w:r w:rsidRPr="0024155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rPr>
                <w:rStyle w:val="SpecialBold"/>
              </w:rPr>
              <w:t>PERFORMANCE CRITERIA</w:t>
            </w:r>
          </w:p>
        </w:tc>
      </w:tr>
      <w:tr w:rsidTr="00241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t>Performance criteria describe the performance needed to demonstrate achievement of the element.</w:t>
            </w:r>
          </w:p>
        </w:tc>
      </w:tr>
      <w:tr w:rsidTr="00241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BodyText"/>
            </w:pPr>
            <w:r w:rsidRPr="0024155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BodyText"/>
            </w:pPr>
            <w:r w:rsidRPr="00241555">
              <w:rPr>
                <w:rStyle w:val="SpecialBold"/>
              </w:rPr>
              <w:t>Identify incident location from caller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t>Ascertain incident location using communication techniques</w:t>
            </w:r>
          </w:p>
        </w:tc>
      </w:tr>
      <w:tr w:rsidTr="00241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t>Receive and integrate information and reports from a variety of identified sources</w:t>
            </w:r>
          </w:p>
        </w:tc>
      </w:tr>
      <w:tr w:rsidTr="00241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t xml:space="preserve">Identify and locate map features </w:t>
            </w:r>
          </w:p>
        </w:tc>
      </w:tr>
      <w:tr w:rsidTr="00241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BodyText"/>
            </w:pPr>
            <w:r w:rsidRPr="0024155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BodyText"/>
            </w:pPr>
            <w:r w:rsidRPr="00241555">
              <w:rPr>
                <w:rStyle w:val="SpecialBold"/>
              </w:rPr>
              <w:t>Locate incidents using mapping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t>Enter coordinates into mapping system using information provided</w:t>
            </w:r>
          </w:p>
        </w:tc>
      </w:tr>
      <w:tr w:rsidTr="00241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t xml:space="preserve">Locate incident by analysing map features </w:t>
            </w:r>
          </w:p>
        </w:tc>
      </w:tr>
      <w:tr w:rsidTr="00241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t>Verify location with caller using system information</w:t>
            </w:r>
          </w:p>
        </w:tc>
      </w:tr>
      <w:tr w:rsidTr="00241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t>Save location to the mapping system, in accordance with organisational procedures</w:t>
            </w:r>
          </w:p>
        </w:tc>
      </w:tr>
      <w:tr w:rsidTr="00241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t>Provide directional information on request</w:t>
            </w:r>
          </w:p>
        </w:tc>
      </w:tr>
      <w:tr w:rsidTr="00241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BodyText"/>
            </w:pPr>
            <w:r w:rsidRPr="0024155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BodyText"/>
            </w:pPr>
            <w:r w:rsidRPr="00241555">
              <w:rPr>
                <w:rStyle w:val="SpecialBold"/>
              </w:rPr>
              <w:t>Use coordinates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t>Translate and interpret coordinates from provided information</w:t>
            </w:r>
          </w:p>
        </w:tc>
      </w:tr>
      <w:tr w:rsidTr="00241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t xml:space="preserve">Convert coordinates into mapping location </w:t>
            </w:r>
          </w:p>
        </w:tc>
      </w:tr>
      <w:tr w:rsidTr="00241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t>Determine relevant reference points from given coordinates</w:t>
            </w:r>
          </w:p>
        </w:tc>
      </w:tr>
      <w:tr w:rsidTr="002415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BodyText"/>
            </w:pPr>
            <w:r w:rsidRPr="00241555">
              <w:t>Record location into relevant system, in accordance with organisational procedures</w:t>
            </w:r>
          </w:p>
        </w:tc>
      </w:tr>
    </w:tbl>
    <w:p w:rsidR="00000000" w:rsidRPr="00241555" w:rsidP="00241555">
      <w:pPr>
        <w:pStyle w:val="NoPaddingFontSize1"/>
      </w:pPr>
    </w:p>
    <w:p w:rsidR="00000000" w:rsidRPr="00241555" w:rsidP="00241555">
      <w:pPr>
        <w:pStyle w:val="AllowPageBreak"/>
      </w:pPr>
    </w:p>
    <w:p w:rsidR="00000000" w:rsidRPr="00241555" w:rsidP="00241555">
      <w:pPr>
        <w:pStyle w:val="Heading1"/>
      </w:pPr>
      <w:bookmarkStart w:id="7" w:name="O_1024094"/>
      <w:bookmarkEnd w:id="7"/>
      <w:r w:rsidRPr="0024155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BodyText"/>
            </w:pPr>
            <w:r w:rsidRPr="00241555">
              <w:t>Foundation skills essential to performance are explicit in the performance criteria of this unit of competency.</w:t>
            </w:r>
          </w:p>
        </w:tc>
      </w:tr>
    </w:tbl>
    <w:p w:rsidR="00000000" w:rsidRPr="00241555" w:rsidP="00241555">
      <w:pPr>
        <w:pStyle w:val="NoPaddingFontSize1"/>
      </w:pPr>
    </w:p>
    <w:p w:rsidR="00000000" w:rsidRPr="00241555" w:rsidP="00241555">
      <w:pPr>
        <w:pStyle w:val="AllowPageBreak"/>
      </w:pPr>
    </w:p>
    <w:p w:rsidR="00000000" w:rsidRPr="00241555" w:rsidP="00241555">
      <w:pPr>
        <w:pStyle w:val="Heading1"/>
      </w:pPr>
      <w:bookmarkStart w:id="8" w:name="O_1024095"/>
      <w:bookmarkEnd w:id="8"/>
      <w:r w:rsidRPr="00241555">
        <w:t>R</w:t>
      </w:r>
      <w:r w:rsidRPr="00241555">
        <w:t>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BodyText"/>
            </w:pPr>
            <w:r w:rsidRPr="00241555">
              <w:t>Range is restricted to essential operating conditions and any other variables essential to the work environment.</w:t>
            </w:r>
          </w:p>
          <w:p w:rsidR="00000000" w:rsidRPr="00241555" w:rsidP="00241555">
            <w:pPr>
              <w:pStyle w:val="BodyText"/>
            </w:pPr>
            <w:r w:rsidRPr="00241555">
              <w:t>Non-essential conditions may be found in the Companion Volume Implementation Guide.</w:t>
            </w:r>
          </w:p>
        </w:tc>
      </w:tr>
    </w:tbl>
    <w:p w:rsidR="00000000" w:rsidRPr="00241555" w:rsidP="00241555">
      <w:pPr>
        <w:pStyle w:val="NoPaddingFontSize1"/>
      </w:pPr>
    </w:p>
    <w:p w:rsidR="00000000" w:rsidRPr="00241555" w:rsidP="00241555">
      <w:pPr>
        <w:pStyle w:val="AllowPageBreak"/>
      </w:pPr>
    </w:p>
    <w:p w:rsidR="00000000" w:rsidRPr="00241555" w:rsidP="00241555">
      <w:pPr>
        <w:pStyle w:val="Heading1"/>
      </w:pPr>
      <w:bookmarkStart w:id="9" w:name="O_1024096"/>
      <w:bookmarkEnd w:id="9"/>
      <w:r w:rsidRPr="0024155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BodyText"/>
            </w:pPr>
            <w:r w:rsidRPr="00241555">
              <w:t>This unit replaces and is not equivalent to PUAECO006A Read and interpret maps.</w:t>
            </w:r>
          </w:p>
        </w:tc>
      </w:tr>
    </w:tbl>
    <w:p w:rsidR="00000000" w:rsidRPr="00241555" w:rsidP="00241555">
      <w:pPr>
        <w:pStyle w:val="NoPaddingFontSize1"/>
      </w:pPr>
    </w:p>
    <w:p w:rsidR="00000000" w:rsidRPr="00241555" w:rsidP="00241555">
      <w:pPr>
        <w:pStyle w:val="AllowPageBreak"/>
      </w:pPr>
    </w:p>
    <w:p w:rsidR="00000000" w:rsidRPr="00241555" w:rsidP="00241555">
      <w:pPr>
        <w:pStyle w:val="Heading1"/>
      </w:pPr>
      <w:bookmarkStart w:id="10" w:name="O_1024103"/>
      <w:bookmarkEnd w:id="10"/>
      <w:r w:rsidRPr="00241555">
        <w:t>Links</w:t>
      </w:r>
    </w:p>
    <w:p w:rsidR="00000000" w:rsidRPr="00241555" w:rsidP="0018042A">
      <w:pPr>
        <w:pStyle w:val="BodyText"/>
      </w:pPr>
      <w:r w:rsidRPr="0024155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820A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41555" w:rsidP="0018042A">
      <w:pPr>
        <w:pStyle w:val="BodyText"/>
        <w:sectPr w:rsidSect="002415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1555" w:rsidP="00241555">
      <w:pPr>
        <w:pStyle w:val="SuperHeading"/>
      </w:pPr>
      <w:r w:rsidRPr="00241555">
        <w:t>Assessment Requirements for PUAECO006 Read and interpret maps</w:t>
      </w:r>
    </w:p>
    <w:p w:rsidR="00000000" w:rsidRPr="00241555" w:rsidP="00241555">
      <w:pPr>
        <w:pStyle w:val="Heading1"/>
      </w:pPr>
      <w:bookmarkStart w:id="11" w:name="O_1024098"/>
      <w:bookmarkEnd w:id="11"/>
      <w:r w:rsidRPr="002415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BodyText"/>
            </w:pPr>
            <w:r w:rsidRPr="00241555">
              <w:rPr>
                <w:rStyle w:val="SpecialBold"/>
              </w:rPr>
              <w:t>Release 1.</w:t>
            </w:r>
            <w:r w:rsidRPr="00241555">
              <w:t xml:space="preserve"> This is the first release of this unit of competency in </w:t>
            </w:r>
            <w:r w:rsidRPr="00241555">
              <w:t>the PUA Public Safety Training Package.</w:t>
            </w:r>
          </w:p>
        </w:tc>
      </w:tr>
    </w:tbl>
    <w:p w:rsidR="00000000" w:rsidRPr="00241555" w:rsidP="00241555">
      <w:pPr>
        <w:pStyle w:val="NoPaddingFontSize1"/>
      </w:pPr>
    </w:p>
    <w:p w:rsidR="00000000" w:rsidRPr="00241555" w:rsidP="00241555">
      <w:pPr>
        <w:pStyle w:val="AllowPageBreak"/>
      </w:pPr>
    </w:p>
    <w:p w:rsidR="00000000" w:rsidRPr="00241555" w:rsidP="00241555">
      <w:pPr>
        <w:pStyle w:val="Heading1"/>
      </w:pPr>
      <w:bookmarkStart w:id="12" w:name="O_1024099"/>
      <w:bookmarkEnd w:id="12"/>
      <w:r w:rsidRPr="0024155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t>Evidence required to demonstrate competence in this unit must be relevant to and satisfy all the requirements of the elements and performance criteria on at least one occasio</w:t>
            </w:r>
            <w:r w:rsidRPr="00241555">
              <w:t>n and includes</w:t>
            </w:r>
          </w:p>
        </w:tc>
      </w:tr>
      <w:tr w:rsidTr="00241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ListBullet"/>
            </w:pPr>
            <w:r w:rsidRPr="00241555">
              <w:t>accurately recording information</w:t>
            </w:r>
          </w:p>
          <w:p w:rsidR="00000000" w:rsidRPr="00241555" w:rsidP="00241555">
            <w:pPr>
              <w:pStyle w:val="ListBullet"/>
            </w:pPr>
            <w:r w:rsidRPr="00241555">
              <w:t>calculating map coordinates from a variety of data and information</w:t>
            </w:r>
          </w:p>
          <w:p w:rsidR="00000000" w:rsidRPr="00241555" w:rsidP="00241555">
            <w:pPr>
              <w:pStyle w:val="ListBullet"/>
            </w:pPr>
            <w:r w:rsidRPr="00241555">
              <w:t>determining and accurately relaying location of an incident determining response</w:t>
            </w:r>
          </w:p>
          <w:p w:rsidR="00000000" w:rsidRPr="00241555" w:rsidP="00241555">
            <w:pPr>
              <w:pStyle w:val="ListBullet"/>
            </w:pPr>
            <w:r w:rsidRPr="00241555">
              <w:t>identifying features on a map</w:t>
            </w:r>
          </w:p>
          <w:p w:rsidR="00000000" w:rsidRPr="00241555" w:rsidP="00241555">
            <w:pPr>
              <w:pStyle w:val="ListBullet"/>
            </w:pPr>
            <w:r w:rsidRPr="00241555">
              <w:t>implementing</w:t>
            </w:r>
            <w:r w:rsidRPr="00241555">
              <w:t xml:space="preserve"> organisational policies, procedures and protocols </w:t>
            </w:r>
          </w:p>
          <w:p w:rsidR="00000000" w:rsidRPr="00241555" w:rsidP="00241555">
            <w:pPr>
              <w:pStyle w:val="ListBullet"/>
            </w:pPr>
            <w:r w:rsidRPr="00241555">
              <w:t xml:space="preserve">using communication techniques </w:t>
            </w:r>
          </w:p>
          <w:p w:rsidR="00000000" w:rsidRPr="00241555" w:rsidP="00241555">
            <w:pPr>
              <w:pStyle w:val="ListBullet"/>
            </w:pPr>
            <w:r w:rsidRPr="00241555">
              <w:t>working with directional information techniques</w:t>
            </w:r>
          </w:p>
        </w:tc>
      </w:tr>
    </w:tbl>
    <w:p w:rsidR="00000000" w:rsidRPr="00241555" w:rsidP="00241555">
      <w:pPr>
        <w:pStyle w:val="NoPaddingFontSize1"/>
      </w:pPr>
    </w:p>
    <w:p w:rsidR="00000000" w:rsidRPr="00241555" w:rsidP="00241555">
      <w:pPr>
        <w:pStyle w:val="AllowPageBreak"/>
      </w:pPr>
    </w:p>
    <w:p w:rsidR="00000000" w:rsidRPr="00241555" w:rsidP="00241555">
      <w:pPr>
        <w:pStyle w:val="Heading1"/>
      </w:pPr>
      <w:bookmarkStart w:id="13" w:name="O_1024100"/>
      <w:bookmarkEnd w:id="13"/>
      <w:r w:rsidRPr="0024155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555">
            <w:pPr>
              <w:pStyle w:val="BodyText"/>
              <w:rPr>
                <w:lang w:val="en-NZ"/>
              </w:rPr>
            </w:pPr>
            <w:r w:rsidRPr="00241555">
              <w:t>Evidence required to demonstrate competence in this unit must be relevant to and sat</w:t>
            </w:r>
            <w:r w:rsidRPr="00241555">
              <w:t>isfy all the requirements of the elements and performance criteria and includes knowledge of</w:t>
            </w:r>
          </w:p>
        </w:tc>
      </w:tr>
      <w:tr w:rsidTr="00241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ListBullet"/>
            </w:pPr>
            <w:r w:rsidRPr="00241555">
              <w:t xml:space="preserve">communication techniques </w:t>
            </w:r>
          </w:p>
          <w:p w:rsidR="00000000" w:rsidRPr="00241555" w:rsidP="00241555">
            <w:pPr>
              <w:pStyle w:val="ListBullet"/>
            </w:pPr>
            <w:r w:rsidRPr="00241555">
              <w:t>coordinates for mapping including grid reference and latitude and longitude (decimal degrees, minutes and seconds)</w:t>
            </w:r>
          </w:p>
          <w:p w:rsidR="00000000" w:rsidRPr="00241555" w:rsidP="00241555">
            <w:pPr>
              <w:pStyle w:val="ListBullet"/>
            </w:pPr>
            <w:r w:rsidRPr="00241555">
              <w:t>directional information</w:t>
            </w:r>
          </w:p>
          <w:p w:rsidR="00000000" w:rsidRPr="00241555" w:rsidP="00241555">
            <w:pPr>
              <w:pStyle w:val="ListBullet"/>
            </w:pPr>
            <w:r w:rsidRPr="00241555">
              <w:t xml:space="preserve">map features </w:t>
            </w:r>
          </w:p>
          <w:p w:rsidR="00000000" w:rsidRPr="00241555" w:rsidP="00241555">
            <w:pPr>
              <w:pStyle w:val="ListBullet"/>
            </w:pPr>
            <w:r w:rsidRPr="00241555">
              <w:t>marginal map information meanings including key information, map scale and symbols, markings and notations</w:t>
            </w:r>
          </w:p>
          <w:p w:rsidR="00000000" w:rsidRPr="00241555" w:rsidP="00241555">
            <w:pPr>
              <w:pStyle w:val="ListBullet"/>
            </w:pPr>
            <w:r w:rsidRPr="00241555">
              <w:t>organisational documentation, policies, procedures and protocols</w:t>
            </w:r>
          </w:p>
          <w:p w:rsidR="00000000" w:rsidRPr="00241555" w:rsidP="00241555">
            <w:pPr>
              <w:pStyle w:val="ListBullet"/>
            </w:pPr>
            <w:r w:rsidRPr="00241555">
              <w:t>requirements for working with directional info</w:t>
            </w:r>
            <w:r w:rsidRPr="00241555">
              <w:t xml:space="preserve">rmation </w:t>
            </w:r>
          </w:p>
          <w:p w:rsidR="00000000" w:rsidRPr="00241555" w:rsidP="00241555">
            <w:pPr>
              <w:pStyle w:val="ListBullet"/>
            </w:pPr>
            <w:r w:rsidRPr="00241555">
              <w:t xml:space="preserve">sources of information types of maps, systems and standards  </w:t>
            </w:r>
          </w:p>
        </w:tc>
      </w:tr>
    </w:tbl>
    <w:p w:rsidR="00000000" w:rsidRPr="00241555" w:rsidP="00241555">
      <w:pPr>
        <w:pStyle w:val="NoPaddingFontSize1"/>
      </w:pPr>
    </w:p>
    <w:p w:rsidR="00000000" w:rsidRPr="00241555" w:rsidP="00241555">
      <w:pPr>
        <w:pStyle w:val="AllowPageBreak"/>
      </w:pPr>
    </w:p>
    <w:p w:rsidR="00000000" w:rsidRPr="00241555" w:rsidP="00241555">
      <w:pPr>
        <w:pStyle w:val="Heading1"/>
      </w:pPr>
      <w:bookmarkStart w:id="14" w:name="O_1024101"/>
      <w:bookmarkEnd w:id="14"/>
      <w:r w:rsidRPr="0024155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15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555" w:rsidP="00241555">
            <w:pPr>
              <w:pStyle w:val="BodyText"/>
            </w:pPr>
            <w:r w:rsidRPr="00241555">
              <w:t>As a minimum, assessors must satisfy applicable regulatory requirements, which include requirements in the Standards for Registered Training O</w:t>
            </w:r>
            <w:r w:rsidRPr="00241555">
              <w:t xml:space="preserve">rganisations current at the time of assessment. </w:t>
            </w:r>
          </w:p>
          <w:p w:rsidR="00000000" w:rsidRPr="00241555" w:rsidP="00241555">
            <w:pPr>
              <w:pStyle w:val="BodyText"/>
            </w:pPr>
            <w:r w:rsidRPr="00241555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241555" w:rsidP="00241555">
            <w:pPr>
              <w:pStyle w:val="BodyText"/>
            </w:pPr>
            <w:r w:rsidRPr="00241555">
              <w:t>Assessmen</w:t>
            </w:r>
            <w:r w:rsidRPr="00241555">
              <w:t>t processes and techniques must be appropriate to the language, literacy and numeracy requirements of the work being performed and the needs of the candidate.</w:t>
            </w:r>
          </w:p>
          <w:p w:rsidR="00000000" w:rsidRPr="00241555" w:rsidP="00241555">
            <w:pPr>
              <w:pStyle w:val="BodyText"/>
            </w:pPr>
            <w:r w:rsidRPr="00241555">
              <w:t>Assessment must occur in workplace operational situations and must be undertaken in support of em</w:t>
            </w:r>
            <w:r w:rsidRPr="00241555">
              <w:t>ergency communications centre operations.  Where this is not appropriate, assessment must occur in industry approved simulated workplace operational situations that reflect workplace conditions.</w:t>
            </w:r>
          </w:p>
          <w:p w:rsidR="00000000" w:rsidRPr="00241555" w:rsidP="00241555">
            <w:pPr>
              <w:pStyle w:val="BodyText"/>
            </w:pPr>
            <w:r w:rsidRPr="00241555">
              <w:t xml:space="preserve"> Resources for assessment must include access to</w:t>
            </w:r>
          </w:p>
          <w:p w:rsidR="00000000" w:rsidRPr="00241555" w:rsidP="00241555">
            <w:pPr>
              <w:pStyle w:val="ListBullet"/>
            </w:pPr>
            <w:r w:rsidRPr="00241555">
              <w:t xml:space="preserve">a range of </w:t>
            </w:r>
            <w:r w:rsidRPr="00241555">
              <w:t>relevant exercises, case studies and/or simulations</w:t>
            </w:r>
          </w:p>
          <w:p w:rsidR="00000000" w:rsidRPr="00241555" w:rsidP="00241555">
            <w:pPr>
              <w:pStyle w:val="ListBullet"/>
            </w:pPr>
            <w:r w:rsidRPr="00241555">
              <w:t>relevant and appropriate materials, equipment, tools and personal protective clothing and equipment currently used in industry including</w:t>
            </w:r>
          </w:p>
          <w:p w:rsidR="00000000" w:rsidRPr="00241555" w:rsidP="00241555">
            <w:pPr>
              <w:pStyle w:val="ListBullet2"/>
            </w:pPr>
            <w:r w:rsidRPr="00241555">
              <w:t>resources required under normal operational conditions in disaster</w:t>
            </w:r>
            <w:r w:rsidRPr="00241555">
              <w:t xml:space="preserve"> backup conditions and in field or incident management system conditions</w:t>
            </w:r>
          </w:p>
          <w:p w:rsidR="00000000" w:rsidRPr="00241555" w:rsidP="00241555">
            <w:pPr>
              <w:pStyle w:val="ListBullet"/>
            </w:pPr>
            <w:r w:rsidRPr="00241555">
              <w:t>applicable documentation including organisational policies and procedures, industry standards, regulations, codes of practice, equipment specifications, systems and operations manual</w:t>
            </w:r>
            <w:r w:rsidRPr="00241555">
              <w:t>s.</w:t>
            </w:r>
          </w:p>
        </w:tc>
      </w:tr>
    </w:tbl>
    <w:p w:rsidR="00000000" w:rsidRPr="00241555" w:rsidP="00241555">
      <w:pPr>
        <w:pStyle w:val="NoPaddingFontSize1"/>
      </w:pPr>
    </w:p>
    <w:p w:rsidR="00000000" w:rsidRPr="00241555" w:rsidP="00241555">
      <w:pPr>
        <w:pStyle w:val="AllowPageBreak"/>
      </w:pPr>
    </w:p>
    <w:p w:rsidR="00000000" w:rsidRPr="00241555" w:rsidP="00241555">
      <w:pPr>
        <w:pStyle w:val="Heading1"/>
      </w:pPr>
      <w:bookmarkStart w:id="15" w:name="O_1024104"/>
      <w:bookmarkEnd w:id="15"/>
      <w:r w:rsidRPr="00241555">
        <w:t>Links</w:t>
      </w:r>
    </w:p>
    <w:p w:rsidR="00000000" w:rsidRPr="00241555" w:rsidP="0018042A">
      <w:pPr>
        <w:pStyle w:val="BodyText"/>
      </w:pPr>
      <w:r w:rsidRPr="0024155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820A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41555" w:rsidP="00241555"/>
    <w:sectPr w:rsidSect="002415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5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555" w:rsidRPr="0018042A" w:rsidP="001804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5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42A" w:rsidP="002415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042A" w:rsidP="002415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8042A" w:rsidP="002415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555" w:rsidP="002415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042A">
      <w:t>Approved</w:t>
    </w:r>
    <w:r w:rsidR="001804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04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042A">
      <w:rPr>
        <w:noProof/>
      </w:rPr>
      <w:t>4</w:t>
    </w:r>
    <w:r>
      <w:rPr>
        <w:noProof/>
      </w:rPr>
      <w:fldChar w:fldCharType="end"/>
    </w:r>
  </w:p>
  <w:p w:rsidR="00241555" w:rsidP="002415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04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042A">
      <w:t>Public Skills Australia</w:t>
    </w:r>
    <w:r w:rsidR="0018042A">
      <w:fldChar w:fldCharType="end"/>
    </w:r>
  </w:p>
  <w:p w:rsidR="00241555" w:rsidP="002415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5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4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555" w:rsidRPr="0018042A" w:rsidP="001804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5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42A" w:rsidRPr="002D2AF8" w:rsidP="002415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PUAECO006 Read and interpret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8042A" w:rsidP="002415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555" w:rsidRPr="002D2AF8" w:rsidP="002415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042A">
      <w:t>PUAECO006 Read and interpret maps</w:t>
    </w:r>
    <w:r w:rsidR="001804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042A">
      <w:rPr>
        <w:noProof/>
      </w:rPr>
      <w:t>1 March 2025</w:t>
    </w:r>
    <w:r>
      <w:fldChar w:fldCharType="end"/>
    </w:r>
  </w:p>
  <w:p w:rsidR="00241555" w:rsidP="002415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748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829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E0B8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5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5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5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5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5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5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5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5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5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5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5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555"/>
  </w:style>
  <w:style w:type="character" w:customStyle="1" w:styleId="Heading1Char">
    <w:name w:val="Heading 1 Char"/>
    <w:basedOn w:val="DefaultParagraphFont"/>
    <w:link w:val="Heading1"/>
    <w:rsid w:val="002415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5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5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15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1555"/>
    <w:rPr>
      <w:b/>
      <w:spacing w:val="0"/>
    </w:rPr>
  </w:style>
  <w:style w:type="paragraph" w:styleId="ListBullet2">
    <w:name w:val="List Bullet 2"/>
    <w:basedOn w:val="List2"/>
    <w:rsid w:val="002415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15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5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15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5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5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5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5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5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5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5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5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5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5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5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5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5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5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15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15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5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5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15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5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5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5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5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5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5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5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5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1555"/>
    <w:rPr>
      <w:i/>
    </w:rPr>
  </w:style>
  <w:style w:type="paragraph" w:styleId="Caption">
    <w:name w:val="caption"/>
    <w:basedOn w:val="BodyText"/>
    <w:next w:val="Normal"/>
    <w:qFormat/>
    <w:rsid w:val="002415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5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5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555"/>
  </w:style>
  <w:style w:type="paragraph" w:styleId="TableofFigures">
    <w:name w:val="table of figures"/>
    <w:basedOn w:val="Normal"/>
    <w:next w:val="Normal"/>
    <w:semiHidden/>
    <w:rsid w:val="002415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5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1555"/>
    <w:rPr>
      <w:rFonts w:ascii="Wingdings" w:hAnsi="Wingdings"/>
    </w:rPr>
  </w:style>
  <w:style w:type="paragraph" w:customStyle="1" w:styleId="TableHeading">
    <w:name w:val="Table Heading"/>
    <w:basedOn w:val="HeadingBase"/>
    <w:rsid w:val="002415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555"/>
    <w:rPr>
      <w:color w:val="0033CC"/>
      <w:u w:val="none"/>
    </w:rPr>
  </w:style>
  <w:style w:type="paragraph" w:customStyle="1" w:styleId="BodyTextRight">
    <w:name w:val="Body Text Right"/>
    <w:basedOn w:val="BodyText"/>
    <w:rsid w:val="002415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5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5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5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5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5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555"/>
    <w:rPr>
      <w:sz w:val="32"/>
    </w:rPr>
  </w:style>
  <w:style w:type="paragraph" w:customStyle="1" w:styleId="HeadingProcedure">
    <w:name w:val="Heading Procedure"/>
    <w:basedOn w:val="HeadingBase"/>
    <w:next w:val="Normal"/>
    <w:rsid w:val="002415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555"/>
    <w:pPr>
      <w:spacing w:before="60" w:after="60"/>
    </w:pPr>
  </w:style>
  <w:style w:type="paragraph" w:styleId="ListContinue">
    <w:name w:val="List Continue"/>
    <w:basedOn w:val="List"/>
    <w:rsid w:val="00241555"/>
    <w:pPr>
      <w:ind w:firstLine="0"/>
    </w:pPr>
  </w:style>
  <w:style w:type="paragraph" w:customStyle="1" w:styleId="ListNote">
    <w:name w:val="List Note"/>
    <w:basedOn w:val="List"/>
    <w:rsid w:val="002415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5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5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555"/>
    <w:rPr>
      <w:rFonts w:ascii="Courier New" w:hAnsi="Courier New"/>
    </w:rPr>
  </w:style>
  <w:style w:type="paragraph" w:customStyle="1" w:styleId="NoteBullet">
    <w:name w:val="Note Bullet"/>
    <w:basedOn w:val="Note"/>
    <w:rsid w:val="002415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5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5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5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5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15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5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555"/>
    <w:rPr>
      <w:b/>
      <w:smallCaps/>
    </w:rPr>
  </w:style>
  <w:style w:type="paragraph" w:customStyle="1" w:styleId="TableListNumber">
    <w:name w:val="Table List Number"/>
    <w:basedOn w:val="ListNumber"/>
    <w:rsid w:val="002415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5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555"/>
    <w:pPr>
      <w:numPr>
        <w:numId w:val="9"/>
      </w:numPr>
    </w:pPr>
  </w:style>
  <w:style w:type="paragraph" w:customStyle="1" w:styleId="ListAlpha2">
    <w:name w:val="List Alpha 2"/>
    <w:basedOn w:val="List2"/>
    <w:rsid w:val="00241555"/>
    <w:pPr>
      <w:numPr>
        <w:numId w:val="8"/>
      </w:numPr>
    </w:pPr>
  </w:style>
  <w:style w:type="paragraph" w:styleId="List2">
    <w:name w:val="List 2"/>
    <w:basedOn w:val="BodyText"/>
    <w:rsid w:val="002415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5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5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5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5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5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1555"/>
    <w:pPr>
      <w:numPr>
        <w:numId w:val="4"/>
      </w:numPr>
    </w:pPr>
  </w:style>
  <w:style w:type="paragraph" w:styleId="ListContinue2">
    <w:name w:val="List Continue 2"/>
    <w:basedOn w:val="List2"/>
    <w:rsid w:val="00241555"/>
    <w:pPr>
      <w:ind w:firstLine="0"/>
    </w:pPr>
  </w:style>
  <w:style w:type="paragraph" w:styleId="ListContinue3">
    <w:name w:val="List Continue 3"/>
    <w:basedOn w:val="List3"/>
    <w:rsid w:val="00241555"/>
    <w:pPr>
      <w:ind w:left="1021" w:firstLine="0"/>
    </w:pPr>
  </w:style>
  <w:style w:type="paragraph" w:styleId="ListContinue4">
    <w:name w:val="List Continue 4"/>
    <w:basedOn w:val="List4"/>
    <w:rsid w:val="00241555"/>
    <w:pPr>
      <w:ind w:firstLine="0"/>
    </w:pPr>
  </w:style>
  <w:style w:type="paragraph" w:styleId="ListContinue5">
    <w:name w:val="List Continue 5"/>
    <w:basedOn w:val="List5"/>
    <w:rsid w:val="00241555"/>
    <w:pPr>
      <w:ind w:firstLine="0"/>
    </w:pPr>
  </w:style>
  <w:style w:type="paragraph" w:styleId="ListNumber3">
    <w:name w:val="List Number 3"/>
    <w:basedOn w:val="List3"/>
    <w:rsid w:val="00241555"/>
    <w:pPr>
      <w:numPr>
        <w:numId w:val="5"/>
      </w:numPr>
    </w:pPr>
  </w:style>
  <w:style w:type="paragraph" w:styleId="ListNumber4">
    <w:name w:val="List Number 4"/>
    <w:basedOn w:val="List4"/>
    <w:rsid w:val="00241555"/>
    <w:pPr>
      <w:numPr>
        <w:numId w:val="6"/>
      </w:numPr>
    </w:pPr>
  </w:style>
  <w:style w:type="paragraph" w:styleId="ListNumber5">
    <w:name w:val="List Number 5"/>
    <w:basedOn w:val="List5"/>
    <w:rsid w:val="00241555"/>
    <w:pPr>
      <w:numPr>
        <w:numId w:val="7"/>
      </w:numPr>
    </w:pPr>
  </w:style>
  <w:style w:type="paragraph" w:styleId="BlockText">
    <w:name w:val="Block Text"/>
    <w:basedOn w:val="Normal"/>
    <w:rsid w:val="002415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5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555"/>
    <w:rPr>
      <w:sz w:val="16"/>
      <w:vertAlign w:val="superscript"/>
    </w:rPr>
  </w:style>
  <w:style w:type="character" w:customStyle="1" w:styleId="Symbols">
    <w:name w:val="Symbols"/>
    <w:basedOn w:val="DefaultParagraphFont"/>
    <w:rsid w:val="00241555"/>
    <w:rPr>
      <w:rFonts w:ascii="Symbol" w:hAnsi="Symbol"/>
    </w:rPr>
  </w:style>
  <w:style w:type="character" w:customStyle="1" w:styleId="MenuOptions">
    <w:name w:val="Menu Options"/>
    <w:basedOn w:val="DefaultParagraphFont"/>
    <w:rsid w:val="002415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555"/>
    <w:rPr>
      <w:b/>
    </w:rPr>
  </w:style>
  <w:style w:type="character" w:customStyle="1" w:styleId="Underlined">
    <w:name w:val="Underlined"/>
    <w:basedOn w:val="DefaultParagraphFont"/>
    <w:rsid w:val="00241555"/>
    <w:rPr>
      <w:u w:val="single"/>
    </w:rPr>
  </w:style>
  <w:style w:type="paragraph" w:customStyle="1" w:styleId="TableBodyTextRight">
    <w:name w:val="Table Body Text Right"/>
    <w:basedOn w:val="TableBodyText"/>
    <w:rsid w:val="002415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555"/>
    <w:rPr>
      <w:sz w:val="18"/>
    </w:rPr>
  </w:style>
  <w:style w:type="paragraph" w:customStyle="1" w:styleId="BodySmallRight">
    <w:name w:val="Body Small Right"/>
    <w:basedOn w:val="BodyTextRight"/>
    <w:rsid w:val="00241555"/>
    <w:rPr>
      <w:sz w:val="18"/>
      <w:szCs w:val="18"/>
    </w:rPr>
  </w:style>
  <w:style w:type="paragraph" w:customStyle="1" w:styleId="MarginEdition">
    <w:name w:val="Margin Edition"/>
    <w:basedOn w:val="MarginNote"/>
    <w:rsid w:val="002415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555"/>
    <w:rPr>
      <w:sz w:val="2"/>
      <w:szCs w:val="2"/>
    </w:rPr>
  </w:style>
  <w:style w:type="character" w:customStyle="1" w:styleId="Small">
    <w:name w:val="Small"/>
    <w:basedOn w:val="DefaultParagraphFont"/>
    <w:rsid w:val="00241555"/>
    <w:rPr>
      <w:sz w:val="16"/>
    </w:rPr>
  </w:style>
  <w:style w:type="paragraph" w:customStyle="1" w:styleId="WideTable">
    <w:name w:val="Wide Table"/>
    <w:basedOn w:val="Normal"/>
    <w:rsid w:val="002415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555"/>
  </w:style>
  <w:style w:type="paragraph" w:styleId="Quote">
    <w:name w:val="Quote"/>
    <w:basedOn w:val="Heading1"/>
    <w:link w:val="QuoteChar"/>
    <w:qFormat/>
    <w:rsid w:val="002415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5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555"/>
    <w:pPr>
      <w:pageBreakBefore/>
    </w:pPr>
  </w:style>
  <w:style w:type="paragraph" w:customStyle="1" w:styleId="Border">
    <w:name w:val="Border"/>
    <w:basedOn w:val="Normal"/>
    <w:qFormat/>
    <w:rsid w:val="002415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5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5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5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5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5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5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5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5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555"/>
    <w:rPr>
      <w:u w:val="single"/>
    </w:rPr>
  </w:style>
  <w:style w:type="character" w:customStyle="1" w:styleId="BoldandItalics">
    <w:name w:val="Bold and Italics"/>
    <w:qFormat/>
    <w:rsid w:val="00241555"/>
    <w:rPr>
      <w:b/>
      <w:i/>
      <w:u w:val="none"/>
    </w:rPr>
  </w:style>
  <w:style w:type="paragraph" w:styleId="BalloonText">
    <w:name w:val="Balloon Text"/>
    <w:basedOn w:val="Normal"/>
    <w:link w:val="BalloonTextChar"/>
    <w:rsid w:val="00241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5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5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5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5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5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555"/>
    <w:pPr>
      <w:spacing w:before="0" w:after="0"/>
    </w:pPr>
  </w:style>
  <w:style w:type="paragraph" w:customStyle="1" w:styleId="BodyTextBold">
    <w:name w:val="Body Text Bold"/>
    <w:basedOn w:val="BodyText"/>
    <w:qFormat/>
    <w:rsid w:val="00241555"/>
    <w:rPr>
      <w:b/>
    </w:rPr>
  </w:style>
  <w:style w:type="character" w:styleId="Hyperlink">
    <w:name w:val="Hyperlink"/>
    <w:basedOn w:val="DefaultParagraphFont"/>
    <w:uiPriority w:val="99"/>
    <w:unhideWhenUsed/>
    <w:rsid w:val="001804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5125</Characters>
  <Application>Microsoft Office Word</Application>
  <DocSecurity>0</DocSecurity>
  <Lines>189</Lines>
  <Paragraphs>113</Paragraphs>
  <ScaleCrop>false</ScaleCrop>
  <Company>Author-it Software Corporation Ltd.</Company>
  <LinksUpToDate>false</LinksUpToDate>
  <CharactersWithSpaces>5783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PUAECO006 Read and interpret maps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2025-03-01T11:25:00Z</dcterms:created>
  <dcterms:modified xsi:type="dcterms:W3CDTF">2025-03-01T11:25:00Z</dcterms:modified>
</cp:coreProperties>
</file>