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FBE" w:rsidP="00640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PUAECO004 Operate computer aided dispatch system</w:t>
      </w:r>
      <w:r>
        <w:fldChar w:fldCharType="end"/>
      </w:r>
    </w:p>
    <w:p w:rsidR="00640FBE" w:rsidP="00640FBE">
      <w:pPr>
        <w:pStyle w:val="Version"/>
        <w:sectPr w:rsidSect="00241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3DA" w:rsidP="002413DA">
      <w:pPr>
        <w:pStyle w:val="SuperHeading"/>
      </w:pPr>
      <w:r w:rsidRPr="002413DA">
        <w:t>PUAECO004 Operate computer aided dispatch system</w:t>
      </w:r>
    </w:p>
    <w:p w:rsidR="00000000" w:rsidRPr="002413DA" w:rsidP="002413DA">
      <w:pPr>
        <w:pStyle w:val="Heading1"/>
      </w:pPr>
      <w:bookmarkStart w:id="1" w:name="O_1024050"/>
      <w:bookmarkEnd w:id="1"/>
      <w:r w:rsidRPr="002413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Release 1.</w:t>
            </w:r>
            <w:r w:rsidRPr="002413DA">
              <w:t xml:space="preserve"> This is the first release of this unit of competency in the PUA Public Safety Training Package.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2" w:name="O_1024051"/>
      <w:bookmarkEnd w:id="2"/>
      <w:r w:rsidRPr="002413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This unit of competency involves the skills and knowledge required to operate and iden</w:t>
            </w:r>
            <w:r w:rsidRPr="002413DA">
              <w:t>tify faults in the organisation</w:t>
            </w:r>
            <w:r>
              <w:t>’</w:t>
            </w:r>
            <w:r w:rsidRPr="002413DA">
              <w:t>s computer aided dispatch system. It includes operating a Computer Aided Dispatch (CAD) system and identifying faults in the CAD.</w:t>
            </w:r>
          </w:p>
          <w:p w:rsidR="00000000" w:rsidRPr="002413DA" w:rsidP="002413DA">
            <w:pPr>
              <w:pStyle w:val="BodyText"/>
            </w:pPr>
            <w:r w:rsidRPr="002413DA">
              <w:t>The unit applies to emergency communications centre personnel who use a variety of computer ai</w:t>
            </w:r>
            <w:r w:rsidRPr="002413DA">
              <w:t>ded dispatch systems.</w:t>
            </w:r>
          </w:p>
          <w:p w:rsidR="00000000" w:rsidRPr="002413DA" w:rsidP="002413DA">
            <w:pPr>
              <w:pStyle w:val="BodyText"/>
            </w:pPr>
            <w:r w:rsidRPr="002413DA">
              <w:t>No licensing, legislative or certification requirements apply to this unit at the time of publication.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3" w:name="O_1024052"/>
      <w:bookmarkEnd w:id="3"/>
      <w:r w:rsidRPr="002413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Not applicable.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4" w:name="O_1024053"/>
      <w:bookmarkEnd w:id="4"/>
      <w:r w:rsidRPr="002413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Emergency Communications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5" w:name="O_1024054"/>
      <w:bookmarkEnd w:id="5"/>
      <w:r w:rsidRPr="002413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Not applicable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6" w:name="O_1024055"/>
      <w:bookmarkEnd w:id="6"/>
      <w:r w:rsidRPr="002413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PERFORMANCE CRITERIA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Performance criteria describe the performance needed to demonstrate achievement of the el</w:t>
            </w:r>
            <w:r w:rsidRPr="002413DA">
              <w:t>ement.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Operate</w:t>
            </w:r>
            <w:r w:rsidRPr="002413DA">
              <w:t xml:space="preserve"> </w:t>
            </w:r>
            <w:r w:rsidRPr="002413DA">
              <w:rPr>
                <w:rStyle w:val="SpecialBold"/>
              </w:rPr>
              <w:t>computer aided</w:t>
            </w:r>
            <w:r w:rsidRPr="002413DA">
              <w:t xml:space="preserve"> </w:t>
            </w:r>
            <w:r w:rsidRPr="002413DA">
              <w:rPr>
                <w:rStyle w:val="SpecialBold"/>
              </w:rPr>
              <w:t>dispatch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Computer Aided Dispatch (CAD) system, log on and shift change protocols are implemented, in accordance with organisational procedures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 xml:space="preserve">CAD and other interfaces and associated equipment are set up, in accordance with organisational instructions </w:t>
            </w:r>
            <w:r w:rsidRPr="002413DA">
              <w:t>and is navigated for optimum operation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CAD is interrogated to retrieve required information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Data is accurately recorded, in accordance with organisational procedures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Relevant data and/or information is continually monitored, maintained and updated, in accordance with organisational protocols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Entries are checked for accuracy and corr</w:t>
            </w:r>
            <w:r w:rsidRPr="002413DA">
              <w:t>ective action is taken, in accordance with organisational procedures and system capacity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Incident completion processes are implemented in   CAD, in accordance with organisational procedures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Equipment is used safely, in accordance with organisational procedures and instructions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Identify faults in computer aided dispatch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Technical faults in CAD are identified and appropriate action is taken, in accordance with organisational proce</w:t>
            </w:r>
            <w:r w:rsidRPr="002413DA">
              <w:t>dures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Backup systems are utilised when primary system fails</w:t>
            </w:r>
          </w:p>
        </w:tc>
      </w:tr>
      <w:tr w:rsidTr="002413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Deficiencies or opportunities for improvement are reported, in accordance with organisational policies and procedures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7" w:name="O_1024056"/>
      <w:bookmarkEnd w:id="7"/>
      <w:r w:rsidRPr="002413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Foundation skills essential to performance are explicit in the performance criteria of this unit of competency.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8" w:name="O_1024057"/>
      <w:bookmarkEnd w:id="8"/>
      <w:r w:rsidRPr="002413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Range is restricted to essential operating conditions and any other variables essential to the work env</w:t>
            </w:r>
            <w:r w:rsidRPr="002413DA">
              <w:t>ironment.</w:t>
            </w:r>
          </w:p>
          <w:p w:rsidR="00000000" w:rsidRPr="002413DA" w:rsidP="002413DA">
            <w:pPr>
              <w:pStyle w:val="BodyText"/>
            </w:pPr>
            <w:r w:rsidRPr="002413DA">
              <w:t>Non-essential conditions may be found in the Companion Volume Implementation Guide.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9" w:name="O_1024058"/>
      <w:bookmarkEnd w:id="9"/>
      <w:r w:rsidRPr="002413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This unit replaces and is equivalent to PUAECO004A Operate computer aided dispatch system.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10" w:name="O_1024065"/>
      <w:bookmarkEnd w:id="10"/>
      <w:r w:rsidRPr="002413DA">
        <w:t>Link</w:t>
      </w:r>
      <w:r w:rsidRPr="002413DA">
        <w:t>s</w:t>
      </w:r>
    </w:p>
    <w:p w:rsidR="00000000" w:rsidRPr="002413DA" w:rsidP="00640FBE">
      <w:pPr>
        <w:pStyle w:val="BodyText"/>
      </w:pPr>
      <w:r w:rsidRPr="002413D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47F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3DA" w:rsidP="00640FBE">
      <w:pPr>
        <w:pStyle w:val="BodyText"/>
        <w:sectPr w:rsidSect="002413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3DA" w:rsidP="002413DA">
      <w:pPr>
        <w:pStyle w:val="SuperHeading"/>
      </w:pPr>
      <w:r w:rsidRPr="002413DA">
        <w:t xml:space="preserve">Assessment </w:t>
      </w:r>
      <w:r w:rsidRPr="002413DA">
        <w:t>Requirements for PUAECO004 Operate computer aided dispatch system</w:t>
      </w:r>
    </w:p>
    <w:p w:rsidR="00000000" w:rsidRPr="002413DA" w:rsidP="002413DA">
      <w:pPr>
        <w:pStyle w:val="Heading1"/>
      </w:pPr>
      <w:bookmarkStart w:id="11" w:name="O_1024060"/>
      <w:bookmarkEnd w:id="11"/>
      <w:r w:rsidRPr="002413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rPr>
                <w:rStyle w:val="SpecialBold"/>
              </w:rPr>
              <w:t>Release 1.</w:t>
            </w:r>
            <w:r w:rsidRPr="002413DA">
              <w:t xml:space="preserve"> This is the first release of this unit of competency in the PUA Public Safety Training Package.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12" w:name="O_1024061"/>
      <w:bookmarkEnd w:id="12"/>
      <w:r w:rsidRPr="002413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Ev</w:t>
            </w:r>
            <w:r w:rsidRPr="002413DA">
              <w:t xml:space="preserve">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ListBullet"/>
            </w:pPr>
            <w:r w:rsidRPr="002413DA">
              <w:t>acting to identify technical faults including referring to appropr</w:t>
            </w:r>
            <w:r w:rsidRPr="002413DA">
              <w:t>iate personnel, if required</w:t>
            </w:r>
          </w:p>
          <w:p w:rsidR="00000000" w:rsidRPr="002413DA" w:rsidP="002413DA">
            <w:pPr>
              <w:pStyle w:val="ListBullet"/>
            </w:pPr>
            <w:r w:rsidRPr="002413DA">
              <w:t xml:space="preserve">assessing and prioritising information </w:t>
            </w:r>
          </w:p>
          <w:p w:rsidR="00000000" w:rsidRPr="002413DA" w:rsidP="002413DA">
            <w:pPr>
              <w:pStyle w:val="ListBullet"/>
            </w:pPr>
            <w:r w:rsidRPr="002413DA">
              <w:t>identifying and reporting technical faults in Computer Aided Dispatch (CAD)</w:t>
            </w:r>
          </w:p>
          <w:p w:rsidR="00000000" w:rsidRPr="002413DA" w:rsidP="002413DA">
            <w:pPr>
              <w:pStyle w:val="ListBullet"/>
            </w:pPr>
            <w:r w:rsidRPr="002413DA">
              <w:t>implementing backup arrangements</w:t>
            </w:r>
          </w:p>
          <w:p w:rsidR="00000000" w:rsidRPr="002413DA" w:rsidP="002413DA">
            <w:pPr>
              <w:pStyle w:val="ListBullet"/>
            </w:pPr>
            <w:r w:rsidRPr="002413DA">
              <w:t>monitoring, maintaining and updating data and/or information</w:t>
            </w:r>
          </w:p>
          <w:p w:rsidR="00000000" w:rsidRPr="002413DA" w:rsidP="002413DA">
            <w:pPr>
              <w:pStyle w:val="ListBullet"/>
            </w:pPr>
            <w:r w:rsidRPr="002413DA">
              <w:t>operating CAD during peak activity</w:t>
            </w:r>
          </w:p>
          <w:p w:rsidR="00000000" w:rsidRPr="002413DA" w:rsidP="002413DA">
            <w:pPr>
              <w:pStyle w:val="ListBullet"/>
            </w:pPr>
            <w:r w:rsidRPr="002413DA">
              <w:t>recording and relaying data and information accurately</w:t>
            </w:r>
          </w:p>
          <w:p w:rsidR="00000000" w:rsidRPr="002413DA" w:rsidP="002413DA">
            <w:pPr>
              <w:pStyle w:val="ListBullet"/>
            </w:pPr>
            <w:r w:rsidRPr="002413DA">
              <w:t>retrieving information</w:t>
            </w:r>
          </w:p>
          <w:p w:rsidR="00000000" w:rsidRPr="002413DA" w:rsidP="002413DA">
            <w:pPr>
              <w:pStyle w:val="ListBullet"/>
            </w:pPr>
            <w:r w:rsidRPr="002413DA">
              <w:t>setting up, operating and adapting to different programs and/or databases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13" w:name="O_1024062"/>
      <w:bookmarkEnd w:id="13"/>
      <w:r w:rsidRPr="002413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DA">
            <w:pPr>
              <w:pStyle w:val="BodyText"/>
              <w:rPr>
                <w:lang w:val="en-NZ"/>
              </w:rPr>
            </w:pPr>
            <w:r w:rsidRPr="002413DA">
              <w:t>Evidence required to demonstr</w:t>
            </w:r>
            <w:r w:rsidRPr="002413DA">
              <w:t>ate competence in this unit must be relevant to and satisfy all the requirements of the elements and performance criteria and includes knowledge of</w:t>
            </w:r>
          </w:p>
        </w:tc>
      </w:tr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ListBullet"/>
            </w:pPr>
            <w:r w:rsidRPr="002413DA">
              <w:t>backup arrangements</w:t>
            </w:r>
          </w:p>
          <w:p w:rsidR="00000000" w:rsidRPr="002413DA" w:rsidP="002413DA">
            <w:pPr>
              <w:pStyle w:val="ListBullet"/>
            </w:pPr>
            <w:r w:rsidRPr="002413DA">
              <w:t>codes, terminology and abbreviations</w:t>
            </w:r>
          </w:p>
          <w:p w:rsidR="00000000" w:rsidRPr="002413DA" w:rsidP="002413DA">
            <w:pPr>
              <w:pStyle w:val="ListBullet"/>
            </w:pPr>
            <w:r w:rsidRPr="002413DA">
              <w:t>computer operations and functions</w:t>
            </w:r>
          </w:p>
          <w:p w:rsidR="00000000" w:rsidRPr="002413DA" w:rsidP="002413DA">
            <w:pPr>
              <w:pStyle w:val="ListBullet"/>
            </w:pPr>
            <w:r w:rsidRPr="002413DA">
              <w:t xml:space="preserve">corrective action procedures </w:t>
            </w:r>
          </w:p>
          <w:p w:rsidR="00000000" w:rsidRPr="002413DA" w:rsidP="002413DA">
            <w:pPr>
              <w:pStyle w:val="ListBullet"/>
            </w:pPr>
            <w:r w:rsidRPr="002413DA">
              <w:t>fault identification and report or action requirements</w:t>
            </w:r>
          </w:p>
          <w:p w:rsidR="00000000" w:rsidRPr="002413DA" w:rsidP="002413DA">
            <w:pPr>
              <w:pStyle w:val="ListBullet"/>
            </w:pPr>
            <w:r w:rsidRPr="002413DA">
              <w:t xml:space="preserve">organisational documentation, policies and procedures </w:t>
            </w:r>
          </w:p>
          <w:p w:rsidR="00000000" w:rsidRPr="002413DA" w:rsidP="002413DA">
            <w:pPr>
              <w:pStyle w:val="ListBullet"/>
            </w:pPr>
            <w:r w:rsidRPr="002413DA">
              <w:t>organisational instructions</w:t>
            </w:r>
          </w:p>
          <w:p w:rsidR="00000000" w:rsidRPr="002413DA" w:rsidP="002413DA">
            <w:pPr>
              <w:pStyle w:val="ListBullet"/>
            </w:pPr>
            <w:r w:rsidRPr="002413DA">
              <w:t>shift change and break protocols</w:t>
            </w:r>
          </w:p>
          <w:p w:rsidR="00000000" w:rsidRPr="002413DA" w:rsidP="002413DA">
            <w:pPr>
              <w:pStyle w:val="ListBullet"/>
            </w:pPr>
            <w:r w:rsidRPr="002413DA">
              <w:t xml:space="preserve">specific program and database operations </w:t>
            </w:r>
          </w:p>
          <w:p w:rsidR="00000000" w:rsidRPr="002413DA" w:rsidP="002413DA">
            <w:pPr>
              <w:pStyle w:val="ListBullet"/>
            </w:pPr>
            <w:r w:rsidRPr="002413DA">
              <w:t>techniques to</w:t>
            </w:r>
            <w:r w:rsidRPr="002413DA">
              <w:t xml:space="preserve"> identify computer aided dispatch system technical faults and report requirements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14" w:name="O_1024063"/>
      <w:bookmarkEnd w:id="14"/>
      <w:r w:rsidRPr="002413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DA" w:rsidP="002413DA">
            <w:pPr>
              <w:pStyle w:val="BodyText"/>
            </w:pPr>
            <w:r w:rsidRPr="002413DA">
              <w:t>As a minimum, assessors must satisfy applicable regulatory requirements, which include requirements in the Standards for Registered</w:t>
            </w:r>
            <w:r w:rsidRPr="002413DA">
              <w:t xml:space="preserve"> Training Organisations current at the time of assessment. </w:t>
            </w:r>
          </w:p>
          <w:p w:rsidR="00000000" w:rsidRPr="002413DA" w:rsidP="002413DA">
            <w:pPr>
              <w:pStyle w:val="BodyText"/>
            </w:pPr>
            <w:r w:rsidRPr="002413D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413DA" w:rsidP="002413DA">
            <w:pPr>
              <w:pStyle w:val="BodyText"/>
            </w:pPr>
            <w:r w:rsidRPr="002413D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13DA" w:rsidP="002413DA">
            <w:pPr>
              <w:pStyle w:val="BodyText"/>
            </w:pPr>
            <w:r w:rsidRPr="002413DA">
              <w:t>Assessment must occur in workplace operational situations that includes emergency and no</w:t>
            </w:r>
            <w:r w:rsidRPr="002413DA">
              <w:t xml:space="preserve">n-emergency situations. Where this is not appropriate, assessment must occur in industry approved simulated workplace operational situations that reflect workplace conditions. </w:t>
            </w:r>
          </w:p>
          <w:p w:rsidR="00000000" w:rsidRPr="002413DA" w:rsidP="002413DA">
            <w:pPr>
              <w:pStyle w:val="BodyText"/>
            </w:pPr>
            <w:r w:rsidRPr="002413DA">
              <w:t>Resources for assessment must include access to</w:t>
            </w:r>
          </w:p>
          <w:p w:rsidR="00000000" w:rsidRPr="002413DA" w:rsidP="002413DA">
            <w:pPr>
              <w:pStyle w:val="ListBullet"/>
            </w:pPr>
            <w:r w:rsidRPr="002413DA">
              <w:t>a range of relevant exercises,</w:t>
            </w:r>
            <w:r w:rsidRPr="002413DA">
              <w:t xml:space="preserve"> case studies and/or simulations</w:t>
            </w:r>
          </w:p>
          <w:p w:rsidR="00000000" w:rsidRPr="002413DA" w:rsidP="002413DA">
            <w:pPr>
              <w:pStyle w:val="ListBullet"/>
            </w:pPr>
            <w:r w:rsidRPr="002413DA">
              <w:t xml:space="preserve">relevant and appropriate materials, equipment, tools and personal protective clothing and equipment currently used in industry including </w:t>
            </w:r>
          </w:p>
          <w:p w:rsidR="00000000" w:rsidRPr="002413DA" w:rsidP="002413DA">
            <w:pPr>
              <w:pStyle w:val="ListBullet2"/>
            </w:pPr>
            <w:r w:rsidRPr="002413DA">
              <w:t>backup systems, Computer Aided Dispatch (CAD) work station and databases</w:t>
            </w:r>
          </w:p>
          <w:p w:rsidR="00000000" w:rsidRPr="002413DA" w:rsidP="002413DA">
            <w:pPr>
              <w:pStyle w:val="ListBullet"/>
            </w:pPr>
            <w:r w:rsidRPr="002413DA">
              <w:t>applicable</w:t>
            </w:r>
            <w:r w:rsidRPr="002413DA">
              <w:t xml:space="preserve"> documentation including organisational policies and procedures, industry standards, regulations, codes of practice, equipment specifications, operations and systems manuals. </w:t>
            </w:r>
          </w:p>
        </w:tc>
      </w:tr>
    </w:tbl>
    <w:p w:rsidR="00000000" w:rsidRPr="002413DA" w:rsidP="002413DA">
      <w:pPr>
        <w:pStyle w:val="NoPaddingFontSize1"/>
      </w:pPr>
    </w:p>
    <w:p w:rsidR="00000000" w:rsidRPr="002413DA" w:rsidP="002413DA">
      <w:pPr>
        <w:pStyle w:val="AllowPageBreak"/>
      </w:pPr>
    </w:p>
    <w:p w:rsidR="00000000" w:rsidRPr="002413DA" w:rsidP="002413DA">
      <w:pPr>
        <w:pStyle w:val="Heading1"/>
      </w:pPr>
      <w:bookmarkStart w:id="15" w:name="O_1024066"/>
      <w:bookmarkEnd w:id="15"/>
      <w:r w:rsidRPr="002413DA">
        <w:t>Links</w:t>
      </w:r>
    </w:p>
    <w:p w:rsidR="00000000" w:rsidRPr="002413DA" w:rsidP="00640FBE">
      <w:pPr>
        <w:pStyle w:val="BodyText"/>
      </w:pPr>
      <w:r w:rsidRPr="002413D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47F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3DA" w:rsidP="002413DA"/>
    <w:sectPr w:rsidSect="002413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 w:rsidRPr="00640FBE" w:rsidP="00640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BE" w:rsidP="00241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FBE" w:rsidP="00241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40FBE" w:rsidP="002413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 w:rsidP="00241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FBE">
      <w:t>Approved</w:t>
    </w:r>
    <w:r w:rsidR="00640F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F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FBE">
      <w:rPr>
        <w:noProof/>
      </w:rPr>
      <w:t>4</w:t>
    </w:r>
    <w:r>
      <w:rPr>
        <w:noProof/>
      </w:rPr>
      <w:fldChar w:fldCharType="end"/>
    </w:r>
  </w:p>
  <w:p w:rsidR="002413DA" w:rsidP="00241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F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FBE">
      <w:t>Public Skills Australia</w:t>
    </w:r>
    <w:r w:rsidR="00640FBE">
      <w:fldChar w:fldCharType="end"/>
    </w:r>
  </w:p>
  <w:p w:rsidR="002413DA" w:rsidP="00241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DA" w:rsidRPr="00640FBE" w:rsidP="00640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BE" w:rsidRPr="002D2AF8" w:rsidP="00241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PUAECO004 Operate computer aided dispatch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FBE" w:rsidP="002413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A" w:rsidRPr="002D2AF8" w:rsidP="00241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FBE">
      <w:t>PUAECO004 Operate computer aided dispatch system</w:t>
    </w:r>
    <w:r w:rsidR="00640F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FBE">
      <w:rPr>
        <w:noProof/>
      </w:rPr>
      <w:t>2 March 2025</w:t>
    </w:r>
    <w:r>
      <w:fldChar w:fldCharType="end"/>
    </w:r>
  </w:p>
  <w:p w:rsidR="002413DA" w:rsidP="00241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6A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AB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84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3DA"/>
  </w:style>
  <w:style w:type="character" w:customStyle="1" w:styleId="Heading1Char">
    <w:name w:val="Heading 1 Char"/>
    <w:basedOn w:val="DefaultParagraphFont"/>
    <w:link w:val="Heading1"/>
    <w:rsid w:val="00241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3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3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3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3DA"/>
    <w:rPr>
      <w:b/>
      <w:spacing w:val="0"/>
    </w:rPr>
  </w:style>
  <w:style w:type="paragraph" w:styleId="ListBullet2">
    <w:name w:val="List Bullet 2"/>
    <w:basedOn w:val="List2"/>
    <w:rsid w:val="002413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3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3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3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3DA"/>
    <w:rPr>
      <w:i/>
    </w:rPr>
  </w:style>
  <w:style w:type="paragraph" w:styleId="Caption">
    <w:name w:val="caption"/>
    <w:basedOn w:val="BodyText"/>
    <w:next w:val="Normal"/>
    <w:qFormat/>
    <w:rsid w:val="00241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3DA"/>
  </w:style>
  <w:style w:type="paragraph" w:styleId="TableofFigures">
    <w:name w:val="table of figures"/>
    <w:basedOn w:val="Normal"/>
    <w:next w:val="Normal"/>
    <w:semiHidden/>
    <w:rsid w:val="00241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3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3DA"/>
    <w:rPr>
      <w:rFonts w:ascii="Wingdings" w:hAnsi="Wingdings"/>
    </w:rPr>
  </w:style>
  <w:style w:type="paragraph" w:customStyle="1" w:styleId="TableHeading">
    <w:name w:val="Table Heading"/>
    <w:basedOn w:val="HeadingBase"/>
    <w:rsid w:val="002413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3DA"/>
    <w:rPr>
      <w:color w:val="0033CC"/>
      <w:u w:val="none"/>
    </w:rPr>
  </w:style>
  <w:style w:type="paragraph" w:customStyle="1" w:styleId="BodyTextRight">
    <w:name w:val="Body Text Right"/>
    <w:basedOn w:val="BodyText"/>
    <w:rsid w:val="00241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3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3DA"/>
    <w:rPr>
      <w:sz w:val="32"/>
    </w:rPr>
  </w:style>
  <w:style w:type="paragraph" w:customStyle="1" w:styleId="HeadingProcedure">
    <w:name w:val="Heading Procedure"/>
    <w:basedOn w:val="HeadingBase"/>
    <w:next w:val="Normal"/>
    <w:rsid w:val="00241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3DA"/>
    <w:pPr>
      <w:spacing w:before="60" w:after="60"/>
    </w:pPr>
  </w:style>
  <w:style w:type="paragraph" w:styleId="ListContinue">
    <w:name w:val="List Continue"/>
    <w:basedOn w:val="List"/>
    <w:rsid w:val="002413DA"/>
    <w:pPr>
      <w:ind w:firstLine="0"/>
    </w:pPr>
  </w:style>
  <w:style w:type="paragraph" w:customStyle="1" w:styleId="ListNote">
    <w:name w:val="List Note"/>
    <w:basedOn w:val="List"/>
    <w:rsid w:val="00241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3DA"/>
    <w:rPr>
      <w:rFonts w:ascii="Courier New" w:hAnsi="Courier New"/>
    </w:rPr>
  </w:style>
  <w:style w:type="paragraph" w:customStyle="1" w:styleId="NoteBullet">
    <w:name w:val="Note Bullet"/>
    <w:basedOn w:val="Note"/>
    <w:rsid w:val="00241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3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3DA"/>
    <w:rPr>
      <w:b/>
      <w:smallCaps/>
    </w:rPr>
  </w:style>
  <w:style w:type="paragraph" w:customStyle="1" w:styleId="TableListNumber">
    <w:name w:val="Table List Number"/>
    <w:basedOn w:val="ListNumber"/>
    <w:rsid w:val="00241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3DA"/>
    <w:pPr>
      <w:numPr>
        <w:numId w:val="9"/>
      </w:numPr>
    </w:pPr>
  </w:style>
  <w:style w:type="paragraph" w:customStyle="1" w:styleId="ListAlpha2">
    <w:name w:val="List Alpha 2"/>
    <w:basedOn w:val="List2"/>
    <w:rsid w:val="002413DA"/>
    <w:pPr>
      <w:numPr>
        <w:numId w:val="8"/>
      </w:numPr>
    </w:pPr>
  </w:style>
  <w:style w:type="paragraph" w:styleId="List2">
    <w:name w:val="List 2"/>
    <w:basedOn w:val="BodyText"/>
    <w:rsid w:val="00241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3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3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3DA"/>
    <w:pPr>
      <w:numPr>
        <w:numId w:val="4"/>
      </w:numPr>
    </w:pPr>
  </w:style>
  <w:style w:type="paragraph" w:styleId="ListContinue2">
    <w:name w:val="List Continue 2"/>
    <w:basedOn w:val="List2"/>
    <w:rsid w:val="002413DA"/>
    <w:pPr>
      <w:ind w:firstLine="0"/>
    </w:pPr>
  </w:style>
  <w:style w:type="paragraph" w:styleId="ListContinue3">
    <w:name w:val="List Continue 3"/>
    <w:basedOn w:val="List3"/>
    <w:rsid w:val="002413DA"/>
    <w:pPr>
      <w:ind w:left="1021" w:firstLine="0"/>
    </w:pPr>
  </w:style>
  <w:style w:type="paragraph" w:styleId="ListContinue4">
    <w:name w:val="List Continue 4"/>
    <w:basedOn w:val="List4"/>
    <w:rsid w:val="002413DA"/>
    <w:pPr>
      <w:ind w:firstLine="0"/>
    </w:pPr>
  </w:style>
  <w:style w:type="paragraph" w:styleId="ListContinue5">
    <w:name w:val="List Continue 5"/>
    <w:basedOn w:val="List5"/>
    <w:rsid w:val="002413DA"/>
    <w:pPr>
      <w:ind w:firstLine="0"/>
    </w:pPr>
  </w:style>
  <w:style w:type="paragraph" w:styleId="ListNumber3">
    <w:name w:val="List Number 3"/>
    <w:basedOn w:val="List3"/>
    <w:rsid w:val="002413DA"/>
    <w:pPr>
      <w:numPr>
        <w:numId w:val="5"/>
      </w:numPr>
    </w:pPr>
  </w:style>
  <w:style w:type="paragraph" w:styleId="ListNumber4">
    <w:name w:val="List Number 4"/>
    <w:basedOn w:val="List4"/>
    <w:rsid w:val="002413DA"/>
    <w:pPr>
      <w:numPr>
        <w:numId w:val="6"/>
      </w:numPr>
    </w:pPr>
  </w:style>
  <w:style w:type="paragraph" w:styleId="ListNumber5">
    <w:name w:val="List Number 5"/>
    <w:basedOn w:val="List5"/>
    <w:rsid w:val="002413DA"/>
    <w:pPr>
      <w:numPr>
        <w:numId w:val="7"/>
      </w:numPr>
    </w:pPr>
  </w:style>
  <w:style w:type="paragraph" w:styleId="BlockText">
    <w:name w:val="Block Text"/>
    <w:basedOn w:val="Normal"/>
    <w:rsid w:val="002413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3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3DA"/>
    <w:rPr>
      <w:sz w:val="16"/>
      <w:vertAlign w:val="superscript"/>
    </w:rPr>
  </w:style>
  <w:style w:type="character" w:customStyle="1" w:styleId="Symbols">
    <w:name w:val="Symbols"/>
    <w:basedOn w:val="DefaultParagraphFont"/>
    <w:rsid w:val="002413DA"/>
    <w:rPr>
      <w:rFonts w:ascii="Symbol" w:hAnsi="Symbol"/>
    </w:rPr>
  </w:style>
  <w:style w:type="character" w:customStyle="1" w:styleId="MenuOptions">
    <w:name w:val="Menu Options"/>
    <w:basedOn w:val="DefaultParagraphFont"/>
    <w:rsid w:val="00241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3DA"/>
    <w:rPr>
      <w:b/>
    </w:rPr>
  </w:style>
  <w:style w:type="character" w:customStyle="1" w:styleId="Underlined">
    <w:name w:val="Underlined"/>
    <w:basedOn w:val="DefaultParagraphFont"/>
    <w:rsid w:val="002413DA"/>
    <w:rPr>
      <w:u w:val="single"/>
    </w:rPr>
  </w:style>
  <w:style w:type="paragraph" w:customStyle="1" w:styleId="TableBodyTextRight">
    <w:name w:val="Table Body Text Right"/>
    <w:basedOn w:val="TableBodyText"/>
    <w:rsid w:val="00241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3DA"/>
    <w:rPr>
      <w:sz w:val="18"/>
    </w:rPr>
  </w:style>
  <w:style w:type="paragraph" w:customStyle="1" w:styleId="BodySmallRight">
    <w:name w:val="Body Small Right"/>
    <w:basedOn w:val="BodyTextRight"/>
    <w:rsid w:val="002413DA"/>
    <w:rPr>
      <w:sz w:val="18"/>
      <w:szCs w:val="18"/>
    </w:rPr>
  </w:style>
  <w:style w:type="paragraph" w:customStyle="1" w:styleId="MarginEdition">
    <w:name w:val="Margin Edition"/>
    <w:basedOn w:val="MarginNote"/>
    <w:rsid w:val="00241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3DA"/>
    <w:rPr>
      <w:sz w:val="2"/>
      <w:szCs w:val="2"/>
    </w:rPr>
  </w:style>
  <w:style w:type="character" w:customStyle="1" w:styleId="Small">
    <w:name w:val="Small"/>
    <w:basedOn w:val="DefaultParagraphFont"/>
    <w:rsid w:val="002413DA"/>
    <w:rPr>
      <w:sz w:val="16"/>
    </w:rPr>
  </w:style>
  <w:style w:type="paragraph" w:customStyle="1" w:styleId="WideTable">
    <w:name w:val="Wide Table"/>
    <w:basedOn w:val="Normal"/>
    <w:rsid w:val="00241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3DA"/>
  </w:style>
  <w:style w:type="paragraph" w:styleId="Quote">
    <w:name w:val="Quote"/>
    <w:basedOn w:val="Heading1"/>
    <w:link w:val="QuoteChar"/>
    <w:qFormat/>
    <w:rsid w:val="00241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3DA"/>
    <w:pPr>
      <w:pageBreakBefore/>
    </w:pPr>
  </w:style>
  <w:style w:type="paragraph" w:customStyle="1" w:styleId="Border">
    <w:name w:val="Border"/>
    <w:basedOn w:val="Normal"/>
    <w:qFormat/>
    <w:rsid w:val="00241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3DA"/>
    <w:rPr>
      <w:u w:val="single"/>
    </w:rPr>
  </w:style>
  <w:style w:type="character" w:customStyle="1" w:styleId="BoldandItalics">
    <w:name w:val="Bold and Italics"/>
    <w:qFormat/>
    <w:rsid w:val="002413DA"/>
    <w:rPr>
      <w:b/>
      <w:i/>
      <w:u w:val="none"/>
    </w:rPr>
  </w:style>
  <w:style w:type="paragraph" w:styleId="BalloonText">
    <w:name w:val="Balloon Text"/>
    <w:basedOn w:val="Normal"/>
    <w:link w:val="BalloonTextChar"/>
    <w:rsid w:val="00241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3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3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3DA"/>
    <w:pPr>
      <w:spacing w:before="0" w:after="0"/>
    </w:pPr>
  </w:style>
  <w:style w:type="paragraph" w:customStyle="1" w:styleId="BodyTextBold">
    <w:name w:val="Body Text Bold"/>
    <w:basedOn w:val="BodyText"/>
    <w:qFormat/>
    <w:rsid w:val="002413DA"/>
    <w:rPr>
      <w:b/>
    </w:rPr>
  </w:style>
  <w:style w:type="character" w:styleId="Hyperlink">
    <w:name w:val="Hyperlink"/>
    <w:basedOn w:val="DefaultParagraphFont"/>
    <w:uiPriority w:val="99"/>
    <w:unhideWhenUsed/>
    <w:rsid w:val="00640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5508</Characters>
  <Application>Microsoft Office Word</Application>
  <DocSecurity>0</DocSecurity>
  <Lines>196</Lines>
  <Paragraphs>111</Paragraphs>
  <ScaleCrop>false</ScaleCrop>
  <Company>Author-it Software Corporation Ltd.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PUAECO004 Operate computer aided dispatch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