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14D" w:rsidP="002B1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PUAECL007 Define crisis context</w:t>
      </w:r>
      <w:r>
        <w:fldChar w:fldCharType="end"/>
      </w:r>
    </w:p>
    <w:p w:rsidR="002B114D" w:rsidP="002B114D">
      <w:pPr>
        <w:pStyle w:val="Version"/>
        <w:sectPr w:rsidSect="00493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242" w:rsidP="00493242">
      <w:pPr>
        <w:pStyle w:val="SuperHeading"/>
      </w:pPr>
      <w:r w:rsidRPr="00493242">
        <w:t>PUAECL007 Define crisis context</w:t>
      </w:r>
    </w:p>
    <w:p w:rsidR="00000000" w:rsidRPr="00493242" w:rsidP="00493242">
      <w:pPr>
        <w:pStyle w:val="Heading1"/>
      </w:pPr>
      <w:bookmarkStart w:id="1" w:name="O_1023974"/>
      <w:bookmarkEnd w:id="1"/>
      <w:r w:rsidRPr="004932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Release 1.</w:t>
            </w:r>
            <w:r w:rsidRPr="00493242">
              <w:t xml:space="preserve"> This is the first release of this unit of competency in the Public Safety Training Package.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2" w:name="O_1023975"/>
      <w:bookmarkEnd w:id="2"/>
      <w:r w:rsidRPr="004932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This unit describes the skills and knowledge required to perform in a leadership role during phases</w:t>
            </w:r>
            <w:r w:rsidRPr="00493242">
              <w:t xml:space="preserve"> of a crisis. It applies to roles assigned with accountability and/or responsibility for crisis mitigation, preparedness and response and recovery within communities and/or organisations. </w:t>
            </w:r>
          </w:p>
          <w:p w:rsidR="00000000" w:rsidRPr="00493242" w:rsidP="00493242">
            <w:pPr>
              <w:pStyle w:val="BodyText"/>
            </w:pPr>
            <w:r w:rsidRPr="00493242">
              <w:t xml:space="preserve">A crisis is defined as an event of significant disruption having a </w:t>
            </w:r>
            <w:r w:rsidRPr="00493242">
              <w:t>broad effect on relationships among communities and/or organisations. It is characterised by high levels of adversity, ambiguity, uncertainty, opportunity and change. Leaders in the preparation, mitigation and recovery phases of crises have key roles in in</w:t>
            </w:r>
            <w:r w:rsidRPr="00493242">
              <w:t>fluencing and supporting stakeholders and communities. They need to independently make sense of uncertain situations, creatively seek solutions and apply judgment and decision making in highly pressurised environments.</w:t>
            </w:r>
          </w:p>
          <w:p w:rsidR="00000000" w:rsidRPr="00493242" w:rsidP="00493242">
            <w:pPr>
              <w:pStyle w:val="BodyText"/>
            </w:pPr>
            <w:r w:rsidRPr="00493242">
              <w:t>Emergency service leaders typically w</w:t>
            </w:r>
            <w:r w:rsidRPr="00493242">
              <w:t>ork autonomously within collegiate environments that require the ability to build and develop relationships and partnerships with a broad range of formal and informal groups. Emergency service leadership roles are complex requiring the individual to make e</w:t>
            </w:r>
            <w:r w:rsidRPr="00493242">
              <w:t>thical decisions in variable, evolving and dynamic circumstances.</w:t>
            </w:r>
          </w:p>
          <w:p w:rsidR="00000000" w:rsidRPr="00493242" w:rsidP="00493242">
            <w:pPr>
              <w:pStyle w:val="BodyText"/>
            </w:pPr>
            <w:r w:rsidRPr="00493242">
              <w:t>No licensing, legislative or certification requirements apply to the unit at the time of publication.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3" w:name="O_1023976"/>
      <w:bookmarkEnd w:id="3"/>
      <w:r w:rsidRPr="004932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Not applicable.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4" w:name="O_1023977"/>
      <w:bookmarkEnd w:id="4"/>
      <w:r w:rsidRPr="00493242">
        <w:t xml:space="preserve">Competency </w:t>
      </w:r>
      <w:r w:rsidRPr="00493242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Emergency Management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5" w:name="O_1023978"/>
      <w:bookmarkEnd w:id="5"/>
      <w:r w:rsidRPr="004932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Not applicable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6" w:name="O_1023979"/>
      <w:bookmarkEnd w:id="6"/>
      <w:r w:rsidRPr="004932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PERFORMANCE CRITERIA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Elements describe the essential </w:t>
            </w:r>
            <w:r w:rsidRPr="00493242">
              <w:t>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Performance criteria describe the performance needed to </w:t>
            </w:r>
            <w:r w:rsidRPr="00493242">
              <w:t>demonstrate achievement of the element.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Define key concepts in emergency management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Identify, analyse and contrast emergency contexts through the examination of contemporary major incidents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Examine the history of emergency management to identify common models, themes and strategies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Evaluate the responsibility of governments to provide emergency management and/or public safety in Australia and overseas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Justify the legitimate exercise of power by governments in an emergency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Identify responsibilities of stakeholders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Identify legislated emergency responsibilities for Australian local, state and federal governments and their agencies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Characteri</w:t>
            </w:r>
            <w:r w:rsidRPr="00493242">
              <w:t xml:space="preserve">se the roles and arrangements that not for profit organisations and the private sector can undertake in an emergency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Compare contributions that individuals, communities and organisations can make in an emergency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Apply theoretical concepts of emergency management and crisis leadership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Identify and assess the roles that emergency management professionals undertake within an all hazards all agencies approach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Outline and compare strategies used in emergency</w:t>
            </w:r>
            <w:r w:rsidRPr="00493242">
              <w:t xml:space="preserve"> management in the planning, preparedness, response and recovery stages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>Determine the best strategies for a specific emergency management context with consideration to spheres of control and origin being displayed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Use emergency doctrine and terminology to define and resolve problems in an emergency 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rPr>
                <w:rStyle w:val="SpecialBold"/>
              </w:rPr>
              <w:t>Access and communicate crisis knowledge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Identify and source doctrine requirements for crisis response and/or recovery and demonstrate how it would be applied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t xml:space="preserve">Identify and use strategies to communicate relevant legislation and policy in an emergency context to </w:t>
            </w:r>
            <w:r w:rsidRPr="00493242">
              <w:t xml:space="preserve">stakeholders </w:t>
            </w:r>
          </w:p>
        </w:tc>
      </w:tr>
      <w:tr w:rsidTr="004932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42">
            <w:pPr>
              <w:pStyle w:val="BodyText"/>
              <w:rPr>
                <w:lang w:val="en-NZ"/>
              </w:rPr>
            </w:pPr>
            <w:r w:rsidRPr="00493242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Create a communications plan that demonstrates how to influence stakeholders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7" w:name="O_1023980"/>
      <w:bookmarkEnd w:id="7"/>
      <w:r w:rsidRPr="004932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Foundation skills essential to performance are explicit in the performance criteria of this unit of competency.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8" w:name="O_1023981"/>
      <w:bookmarkEnd w:id="8"/>
      <w:r w:rsidRPr="004932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Range is restricted to essential operating conditions and any other variables essential to the work env</w:t>
            </w:r>
            <w:r w:rsidRPr="00493242">
              <w:t>ironment.</w:t>
            </w:r>
          </w:p>
          <w:p w:rsidR="00000000" w:rsidRPr="00493242" w:rsidP="00493242">
            <w:pPr>
              <w:pStyle w:val="BodyText"/>
            </w:pPr>
            <w:r w:rsidRPr="00493242">
              <w:t>Non-essential conditions may be found in the Companion Volume Implementation Guide.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9" w:name="O_1023982"/>
      <w:bookmarkEnd w:id="9"/>
      <w:r w:rsidRPr="004932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2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42" w:rsidP="00493242">
            <w:pPr>
              <w:pStyle w:val="BodyText"/>
            </w:pPr>
            <w:r w:rsidRPr="00493242">
              <w:t>This is a new unit.</w:t>
            </w:r>
          </w:p>
        </w:tc>
      </w:tr>
    </w:tbl>
    <w:p w:rsidR="00000000" w:rsidRPr="00493242" w:rsidP="00493242">
      <w:pPr>
        <w:pStyle w:val="NoPaddingFontSize1"/>
      </w:pPr>
    </w:p>
    <w:p w:rsidR="00000000" w:rsidRPr="00493242" w:rsidP="00493242">
      <w:pPr>
        <w:pStyle w:val="AllowPageBreak"/>
      </w:pPr>
    </w:p>
    <w:p w:rsidR="00000000" w:rsidRPr="00493242" w:rsidP="00493242">
      <w:pPr>
        <w:pStyle w:val="Heading1"/>
      </w:pPr>
      <w:bookmarkStart w:id="10" w:name="O_1023989"/>
      <w:bookmarkEnd w:id="10"/>
      <w:r w:rsidRPr="00493242">
        <w:t>Links</w:t>
      </w:r>
    </w:p>
    <w:p w:rsidR="00000000" w:rsidRPr="00493242" w:rsidP="002B114D">
      <w:pPr>
        <w:pStyle w:val="BodyText"/>
      </w:pPr>
      <w:r w:rsidRPr="00493242">
        <w:t>PUA Training Package Companion Volume Implementation Guide is found i</w:t>
      </w:r>
      <w:r w:rsidRPr="00493242">
        <w:t xml:space="preserve">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44CA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93242" w:rsidP="00493242"/>
    <w:sectPr w:rsidSect="004932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42" w:rsidRPr="002B114D" w:rsidP="002B1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4D" w:rsidP="00493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14D" w:rsidP="00493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114D" w:rsidP="00493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242" w:rsidRPr="002B114D" w:rsidP="002B1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4D" w:rsidRPr="002D2AF8" w:rsidP="00493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PUAECL007 Define crisis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B114D" w:rsidP="00493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242"/>
  </w:style>
  <w:style w:type="character" w:customStyle="1" w:styleId="Heading1Char">
    <w:name w:val="Heading 1 Char"/>
    <w:basedOn w:val="DefaultParagraphFont"/>
    <w:link w:val="Heading1"/>
    <w:rsid w:val="00493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2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3242"/>
    <w:rPr>
      <w:b/>
      <w:spacing w:val="0"/>
    </w:rPr>
  </w:style>
  <w:style w:type="paragraph" w:customStyle="1" w:styleId="SuperHeading">
    <w:name w:val="SuperHeading"/>
    <w:basedOn w:val="Normal"/>
    <w:rsid w:val="00493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2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2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2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242"/>
    <w:rPr>
      <w:i/>
    </w:rPr>
  </w:style>
  <w:style w:type="paragraph" w:styleId="Caption">
    <w:name w:val="caption"/>
    <w:basedOn w:val="BodyText"/>
    <w:next w:val="Normal"/>
    <w:qFormat/>
    <w:rsid w:val="00493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242"/>
  </w:style>
  <w:style w:type="paragraph" w:styleId="TableofFigures">
    <w:name w:val="table of figures"/>
    <w:basedOn w:val="Normal"/>
    <w:next w:val="Normal"/>
    <w:semiHidden/>
    <w:rsid w:val="00493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2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242"/>
    <w:rPr>
      <w:rFonts w:ascii="Wingdings" w:hAnsi="Wingdings"/>
    </w:rPr>
  </w:style>
  <w:style w:type="paragraph" w:customStyle="1" w:styleId="TableHeading">
    <w:name w:val="Table Heading"/>
    <w:basedOn w:val="HeadingBase"/>
    <w:rsid w:val="00493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242"/>
    <w:rPr>
      <w:color w:val="0033CC"/>
      <w:u w:val="none"/>
    </w:rPr>
  </w:style>
  <w:style w:type="paragraph" w:customStyle="1" w:styleId="BodyTextRight">
    <w:name w:val="Body Text Right"/>
    <w:basedOn w:val="BodyText"/>
    <w:rsid w:val="00493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2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242"/>
    <w:rPr>
      <w:sz w:val="32"/>
    </w:rPr>
  </w:style>
  <w:style w:type="paragraph" w:customStyle="1" w:styleId="HeadingProcedure">
    <w:name w:val="Heading Procedure"/>
    <w:basedOn w:val="HeadingBase"/>
    <w:next w:val="Normal"/>
    <w:rsid w:val="00493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242"/>
    <w:pPr>
      <w:spacing w:before="60" w:after="60"/>
    </w:pPr>
  </w:style>
  <w:style w:type="paragraph" w:styleId="ListContinue">
    <w:name w:val="List Continue"/>
    <w:basedOn w:val="List"/>
    <w:rsid w:val="00493242"/>
    <w:pPr>
      <w:ind w:firstLine="0"/>
    </w:pPr>
  </w:style>
  <w:style w:type="paragraph" w:customStyle="1" w:styleId="ListNote">
    <w:name w:val="List Note"/>
    <w:basedOn w:val="List"/>
    <w:rsid w:val="00493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242"/>
    <w:rPr>
      <w:rFonts w:ascii="Courier New" w:hAnsi="Courier New"/>
    </w:rPr>
  </w:style>
  <w:style w:type="paragraph" w:customStyle="1" w:styleId="NoteBullet">
    <w:name w:val="Note Bullet"/>
    <w:basedOn w:val="Note"/>
    <w:rsid w:val="00493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2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242"/>
    <w:rPr>
      <w:b/>
      <w:smallCaps/>
    </w:rPr>
  </w:style>
  <w:style w:type="paragraph" w:customStyle="1" w:styleId="TableListNumber">
    <w:name w:val="Table List Number"/>
    <w:basedOn w:val="ListNumber"/>
    <w:rsid w:val="00493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242"/>
    <w:pPr>
      <w:numPr>
        <w:numId w:val="7"/>
      </w:numPr>
    </w:pPr>
  </w:style>
  <w:style w:type="paragraph" w:customStyle="1" w:styleId="ListAlpha2">
    <w:name w:val="List Alpha 2"/>
    <w:basedOn w:val="List2"/>
    <w:rsid w:val="00493242"/>
    <w:pPr>
      <w:numPr>
        <w:numId w:val="6"/>
      </w:numPr>
    </w:pPr>
  </w:style>
  <w:style w:type="paragraph" w:styleId="List2">
    <w:name w:val="List 2"/>
    <w:basedOn w:val="BodyText"/>
    <w:rsid w:val="00493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2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2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242"/>
    <w:pPr>
      <w:numPr>
        <w:numId w:val="2"/>
      </w:numPr>
    </w:pPr>
  </w:style>
  <w:style w:type="paragraph" w:styleId="ListContinue2">
    <w:name w:val="List Continue 2"/>
    <w:basedOn w:val="List2"/>
    <w:rsid w:val="00493242"/>
    <w:pPr>
      <w:ind w:firstLine="0"/>
    </w:pPr>
  </w:style>
  <w:style w:type="paragraph" w:styleId="ListContinue3">
    <w:name w:val="List Continue 3"/>
    <w:basedOn w:val="List3"/>
    <w:rsid w:val="00493242"/>
    <w:pPr>
      <w:ind w:left="1021" w:firstLine="0"/>
    </w:pPr>
  </w:style>
  <w:style w:type="paragraph" w:styleId="ListContinue4">
    <w:name w:val="List Continue 4"/>
    <w:basedOn w:val="List4"/>
    <w:rsid w:val="00493242"/>
    <w:pPr>
      <w:ind w:firstLine="0"/>
    </w:pPr>
  </w:style>
  <w:style w:type="paragraph" w:styleId="ListContinue5">
    <w:name w:val="List Continue 5"/>
    <w:basedOn w:val="List5"/>
    <w:rsid w:val="00493242"/>
    <w:pPr>
      <w:ind w:firstLine="0"/>
    </w:pPr>
  </w:style>
  <w:style w:type="paragraph" w:styleId="ListNumber3">
    <w:name w:val="List Number 3"/>
    <w:basedOn w:val="List3"/>
    <w:rsid w:val="00493242"/>
    <w:pPr>
      <w:numPr>
        <w:numId w:val="3"/>
      </w:numPr>
    </w:pPr>
  </w:style>
  <w:style w:type="paragraph" w:styleId="ListNumber4">
    <w:name w:val="List Number 4"/>
    <w:basedOn w:val="List4"/>
    <w:rsid w:val="00493242"/>
    <w:pPr>
      <w:numPr>
        <w:numId w:val="4"/>
      </w:numPr>
    </w:pPr>
  </w:style>
  <w:style w:type="paragraph" w:styleId="ListNumber5">
    <w:name w:val="List Number 5"/>
    <w:basedOn w:val="List5"/>
    <w:rsid w:val="00493242"/>
    <w:pPr>
      <w:numPr>
        <w:numId w:val="5"/>
      </w:numPr>
    </w:pPr>
  </w:style>
  <w:style w:type="paragraph" w:styleId="BlockText">
    <w:name w:val="Block Text"/>
    <w:basedOn w:val="Normal"/>
    <w:rsid w:val="00493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242"/>
    <w:rPr>
      <w:sz w:val="16"/>
      <w:vertAlign w:val="superscript"/>
    </w:rPr>
  </w:style>
  <w:style w:type="character" w:customStyle="1" w:styleId="Symbols">
    <w:name w:val="Symbols"/>
    <w:basedOn w:val="DefaultParagraphFont"/>
    <w:rsid w:val="00493242"/>
    <w:rPr>
      <w:rFonts w:ascii="Symbol" w:hAnsi="Symbol"/>
    </w:rPr>
  </w:style>
  <w:style w:type="character" w:customStyle="1" w:styleId="MenuOptions">
    <w:name w:val="Menu Options"/>
    <w:basedOn w:val="DefaultParagraphFont"/>
    <w:rsid w:val="00493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242"/>
    <w:rPr>
      <w:b/>
    </w:rPr>
  </w:style>
  <w:style w:type="character" w:customStyle="1" w:styleId="Underlined">
    <w:name w:val="Underlined"/>
    <w:basedOn w:val="DefaultParagraphFont"/>
    <w:rsid w:val="00493242"/>
    <w:rPr>
      <w:u w:val="single"/>
    </w:rPr>
  </w:style>
  <w:style w:type="paragraph" w:customStyle="1" w:styleId="TableBodyTextRight">
    <w:name w:val="Table Body Text Right"/>
    <w:basedOn w:val="TableBodyText"/>
    <w:rsid w:val="00493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242"/>
    <w:rPr>
      <w:sz w:val="18"/>
    </w:rPr>
  </w:style>
  <w:style w:type="paragraph" w:customStyle="1" w:styleId="BodySmallRight">
    <w:name w:val="Body Small Right"/>
    <w:basedOn w:val="BodyTextRight"/>
    <w:rsid w:val="00493242"/>
    <w:rPr>
      <w:sz w:val="18"/>
      <w:szCs w:val="18"/>
    </w:rPr>
  </w:style>
  <w:style w:type="paragraph" w:customStyle="1" w:styleId="MarginEdition">
    <w:name w:val="Margin Edition"/>
    <w:basedOn w:val="MarginNote"/>
    <w:rsid w:val="00493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242"/>
    <w:rPr>
      <w:sz w:val="2"/>
      <w:szCs w:val="2"/>
    </w:rPr>
  </w:style>
  <w:style w:type="character" w:customStyle="1" w:styleId="Small">
    <w:name w:val="Small"/>
    <w:basedOn w:val="DefaultParagraphFont"/>
    <w:rsid w:val="00493242"/>
    <w:rPr>
      <w:sz w:val="16"/>
    </w:rPr>
  </w:style>
  <w:style w:type="paragraph" w:customStyle="1" w:styleId="WideTable">
    <w:name w:val="Wide Table"/>
    <w:basedOn w:val="Normal"/>
    <w:rsid w:val="00493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242"/>
  </w:style>
  <w:style w:type="paragraph" w:styleId="Quote">
    <w:name w:val="Quote"/>
    <w:basedOn w:val="Heading1"/>
    <w:link w:val="QuoteChar"/>
    <w:qFormat/>
    <w:rsid w:val="00493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242"/>
    <w:pPr>
      <w:pageBreakBefore/>
    </w:pPr>
  </w:style>
  <w:style w:type="paragraph" w:customStyle="1" w:styleId="Border">
    <w:name w:val="Border"/>
    <w:basedOn w:val="Normal"/>
    <w:qFormat/>
    <w:rsid w:val="00493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242"/>
    <w:rPr>
      <w:u w:val="single"/>
    </w:rPr>
  </w:style>
  <w:style w:type="character" w:customStyle="1" w:styleId="BoldandItalics">
    <w:name w:val="Bold and Italics"/>
    <w:qFormat/>
    <w:rsid w:val="00493242"/>
    <w:rPr>
      <w:b/>
      <w:i/>
      <w:u w:val="none"/>
    </w:rPr>
  </w:style>
  <w:style w:type="paragraph" w:styleId="BalloonText">
    <w:name w:val="Balloon Text"/>
    <w:basedOn w:val="Normal"/>
    <w:link w:val="BalloonTextChar"/>
    <w:rsid w:val="00493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242"/>
    <w:pPr>
      <w:spacing w:before="0" w:after="0"/>
    </w:pPr>
  </w:style>
  <w:style w:type="paragraph" w:customStyle="1" w:styleId="BodyTextBold">
    <w:name w:val="Body Text Bold"/>
    <w:basedOn w:val="BodyText"/>
    <w:qFormat/>
    <w:rsid w:val="00493242"/>
    <w:rPr>
      <w:b/>
    </w:rPr>
  </w:style>
  <w:style w:type="character" w:styleId="Hyperlink">
    <w:name w:val="Hyperlink"/>
    <w:basedOn w:val="DefaultParagraphFont"/>
    <w:uiPriority w:val="99"/>
    <w:unhideWhenUsed/>
    <w:rsid w:val="002B1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3790</Characters>
  <Application>Microsoft Office Word</Application>
  <DocSecurity>0</DocSecurity>
  <Lines>164</Lines>
  <Paragraphs>79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PUAECL007 Define crisis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2022-12-16T00:44:00Z</dcterms:created>
  <dcterms:modified xsi:type="dcterms:W3CDTF">2022-12-16T00:44:00Z</dcterms:modified>
</cp:coreProperties>
</file>