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8DA" w:rsidP="00BA68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PUAECL007 Define crisis context</w:t>
      </w:r>
      <w:r>
        <w:fldChar w:fldCharType="end"/>
      </w:r>
    </w:p>
    <w:p w:rsidR="00BA68DA" w:rsidP="00BA68DA">
      <w:pPr>
        <w:pStyle w:val="Version"/>
        <w:sectPr w:rsidSect="00874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0E3" w:rsidP="008740E3">
      <w:pPr>
        <w:pStyle w:val="SuperHeading"/>
      </w:pPr>
      <w:r w:rsidRPr="008740E3">
        <w:t>PUAECL007 Define crisis context</w:t>
      </w:r>
    </w:p>
    <w:p w:rsidR="00000000" w:rsidRPr="008740E3" w:rsidP="008740E3">
      <w:pPr>
        <w:pStyle w:val="Heading1"/>
      </w:pPr>
      <w:bookmarkStart w:id="1" w:name="O_1023974"/>
      <w:bookmarkEnd w:id="1"/>
      <w:r w:rsidRPr="008740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Release 1.</w:t>
            </w:r>
            <w:r w:rsidRPr="008740E3">
              <w:t xml:space="preserve"> This is the first release of this unit of competency in the Public Safety Training Package.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2" w:name="O_1023975"/>
      <w:bookmarkEnd w:id="2"/>
      <w:r w:rsidRPr="008740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This unit describes the skills and knowledge required to perform in a leadership role during phases</w:t>
            </w:r>
            <w:r w:rsidRPr="008740E3">
              <w:t xml:space="preserve"> of a crisis. It applies to roles assigned with accountability and/or responsibility for crisis mitigation, preparedness and response and recovery within communities and/or organisations. </w:t>
            </w:r>
          </w:p>
          <w:p w:rsidR="00000000" w:rsidRPr="008740E3" w:rsidP="008740E3">
            <w:pPr>
              <w:pStyle w:val="BodyText"/>
            </w:pPr>
            <w:r w:rsidRPr="008740E3">
              <w:t xml:space="preserve">A crisis is defined as an event of significant disruption having a </w:t>
            </w:r>
            <w:r w:rsidRPr="008740E3">
              <w:t>broad effect on relationships among communities and/or organisations. It is characterised by high levels of adversity, ambiguity, uncertainty, opportunity and change. Leaders in the preparation, mitigation and recovery phases of crises have key roles in in</w:t>
            </w:r>
            <w:r w:rsidRPr="008740E3">
              <w:t>fluencing and supporting stakeholders and communities. They need to independently make sense of uncertain situations, creatively seek solutions and apply judgment and decision making in highly pressurised environments.</w:t>
            </w:r>
          </w:p>
          <w:p w:rsidR="00000000" w:rsidRPr="008740E3" w:rsidP="008740E3">
            <w:pPr>
              <w:pStyle w:val="BodyText"/>
            </w:pPr>
            <w:r w:rsidRPr="008740E3">
              <w:t>Emergency service leaders typically w</w:t>
            </w:r>
            <w:r w:rsidRPr="008740E3">
              <w:t>ork autonomously within collegiate environments that require the ability to build and develop relationships and partnerships with a broad range of formal and informal groups. Emergency service leadership roles are complex requiring the individual to make e</w:t>
            </w:r>
            <w:r w:rsidRPr="008740E3">
              <w:t>thical decisions in variable, evolving and dynamic circumstances.</w:t>
            </w:r>
          </w:p>
          <w:p w:rsidR="00000000" w:rsidRPr="008740E3" w:rsidP="008740E3">
            <w:pPr>
              <w:pStyle w:val="BodyText"/>
            </w:pPr>
            <w:r w:rsidRPr="008740E3">
              <w:t>No licensing, legislative or certification requirements apply to the unit at the time of publication.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3" w:name="O_1023976"/>
      <w:bookmarkEnd w:id="3"/>
      <w:r w:rsidRPr="008740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Not applicable.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4" w:name="O_1023977"/>
      <w:bookmarkEnd w:id="4"/>
      <w:r w:rsidRPr="008740E3">
        <w:t xml:space="preserve">Competency </w:t>
      </w:r>
      <w:r w:rsidRPr="008740E3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Emergency Management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5" w:name="O_1023978"/>
      <w:bookmarkEnd w:id="5"/>
      <w:r w:rsidRPr="008740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Not applicable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6" w:name="O_1023979"/>
      <w:bookmarkEnd w:id="6"/>
      <w:r w:rsidRPr="008740E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PERFORMANCE CRITERIA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Elements describe the essential </w:t>
            </w:r>
            <w:r w:rsidRPr="008740E3">
              <w:t>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Performance criteria describe the performance needed to </w:t>
            </w:r>
            <w:r w:rsidRPr="008740E3">
              <w:t>demonstrate achievement of the element.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Define key concepts in emergency management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Identify, analyse and contrast emergency contexts through the examination of contemporary major incidents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Examine the history of emergency management to identify common models, themes and strategies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Evaluate the responsibility of governments to provide emergency management and/or public safety in Australia and overseas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Justify the legitimate exercise of power by governments in an emergency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Identify responsibilities of stakeholders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Identify legislated emergency responsibilities for Australian local, state and federal governments and their agencies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Characteri</w:t>
            </w:r>
            <w:r w:rsidRPr="008740E3">
              <w:t xml:space="preserve">se the roles and arrangements that not for profit organisations and the private sector can undertake in an emergency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Compare contributions that individuals, communities and organisations can make in an emergency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Apply theoretical concepts of emergency management and crisis leadership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Identify and assess the roles that emergency management professionals undertake within an all hazards all agencies approach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Outline and compare strategies used in emergency</w:t>
            </w:r>
            <w:r w:rsidRPr="008740E3">
              <w:t xml:space="preserve"> management in the planning, preparedness, response and recovery stages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Determine the best strategies for a specific emergency management context with consideration to spheres of control and origin being displayed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Use emergency doctrine and terminology to define and resolve problems in an emergency 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Access and communicate crisis knowledge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Identify and source doctrine requirements for crisis response and/or recovery and demonstrate how it would be applied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 xml:space="preserve">Identify and use strategies to communicate relevant legislation and policy in an emergency context to </w:t>
            </w:r>
            <w:r w:rsidRPr="008740E3">
              <w:t xml:space="preserve">stakeholders </w:t>
            </w:r>
          </w:p>
        </w:tc>
      </w:tr>
      <w:tr w:rsidTr="008740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Create a communications plan that demonstrates how to influence stakeholders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7" w:name="O_1023980"/>
      <w:bookmarkEnd w:id="7"/>
      <w:r w:rsidRPr="008740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Foundation skills essential to performance are explicit in the performance criteria of this unit of competency.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8" w:name="O_1023981"/>
      <w:bookmarkEnd w:id="8"/>
      <w:r w:rsidRPr="008740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Range is restricted to essential operating conditions and any other variables essential to the work env</w:t>
            </w:r>
            <w:r w:rsidRPr="008740E3">
              <w:t>ironment.</w:t>
            </w:r>
          </w:p>
          <w:p w:rsidR="00000000" w:rsidRPr="008740E3" w:rsidP="008740E3">
            <w:pPr>
              <w:pStyle w:val="BodyText"/>
            </w:pPr>
            <w:r w:rsidRPr="008740E3">
              <w:t>Non-essential conditions may be found in the Companion Volume Implementation Guide.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9" w:name="O_1023982"/>
      <w:bookmarkEnd w:id="9"/>
      <w:r w:rsidRPr="008740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>This is a new unit.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10" w:name="O_1023989"/>
      <w:bookmarkEnd w:id="10"/>
      <w:r w:rsidRPr="008740E3">
        <w:t>Links</w:t>
      </w:r>
    </w:p>
    <w:p w:rsidR="00000000" w:rsidRPr="008740E3" w:rsidP="00BA68DA">
      <w:pPr>
        <w:pStyle w:val="BodyText"/>
      </w:pPr>
      <w:r w:rsidRPr="008740E3">
        <w:t>PUA Training Package Companion Volume Implementation Guide is found i</w:t>
      </w:r>
      <w:r w:rsidRPr="008740E3">
        <w:t xml:space="preserve">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6F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40E3" w:rsidP="00BA68DA">
      <w:pPr>
        <w:pStyle w:val="BodyText"/>
        <w:sectPr w:rsidSect="008740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0E3" w:rsidP="008740E3">
      <w:pPr>
        <w:pStyle w:val="SuperHeading"/>
      </w:pPr>
      <w:r w:rsidRPr="008740E3">
        <w:t>Assessment Requirements for PUAECL007 Define crisis context</w:t>
      </w:r>
    </w:p>
    <w:p w:rsidR="00000000" w:rsidRPr="008740E3" w:rsidP="008740E3">
      <w:pPr>
        <w:pStyle w:val="Heading1"/>
      </w:pPr>
      <w:bookmarkStart w:id="11" w:name="O_1023984"/>
      <w:bookmarkEnd w:id="11"/>
      <w:r w:rsidRPr="008740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rPr>
                <w:rStyle w:val="SpecialBold"/>
              </w:rPr>
              <w:t>Release 1.</w:t>
            </w:r>
            <w:r w:rsidRPr="008740E3">
              <w:t xml:space="preserve"> This is the first release of this unit of competency in the Public Safety Training Package.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12" w:name="O_1023985"/>
      <w:bookmarkEnd w:id="12"/>
      <w:r w:rsidRPr="008740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Evidence required to demonstrate competence in this unit must be relevant to and satisfy all the requirements of the elem</w:t>
            </w:r>
            <w:r w:rsidRPr="008740E3">
              <w:t>ents and performance criteria on at least one occasion and includes</w:t>
            </w:r>
          </w:p>
        </w:tc>
      </w:tr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ListBullet"/>
            </w:pPr>
            <w:r w:rsidRPr="008740E3">
              <w:t xml:space="preserve">analysing crisis case studies using theoretical models </w:t>
            </w:r>
          </w:p>
          <w:p w:rsidR="00000000" w:rsidRPr="008740E3" w:rsidP="008740E3">
            <w:pPr>
              <w:pStyle w:val="ListBullet"/>
            </w:pPr>
            <w:r w:rsidRPr="008740E3">
              <w:t>analysing one or more crisis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communicating crisis case study learnings 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demonstrating the ability to use key developments and themes in emergency management 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determining the role of governments, organisations, communities and individuals in a crisis </w:t>
            </w:r>
          </w:p>
          <w:p w:rsidR="00000000" w:rsidRPr="008740E3" w:rsidP="008740E3">
            <w:pPr>
              <w:pStyle w:val="ListBullet"/>
            </w:pPr>
            <w:r w:rsidRPr="008740E3">
              <w:t>developing and implementing communication plans and strategies</w:t>
            </w:r>
          </w:p>
          <w:p w:rsidR="00000000" w:rsidRPr="008740E3" w:rsidP="008740E3">
            <w:pPr>
              <w:pStyle w:val="ListBullet"/>
            </w:pPr>
            <w:r w:rsidRPr="008740E3">
              <w:t>identifying st</w:t>
            </w:r>
            <w:r w:rsidRPr="008740E3">
              <w:t xml:space="preserve">akeholder responsibilities in a crisis 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implementing legislation and governance arrangements 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managing leadership tasks and contingencies  </w:t>
            </w:r>
          </w:p>
          <w:p w:rsidR="00000000" w:rsidRPr="008740E3" w:rsidP="008740E3">
            <w:pPr>
              <w:pStyle w:val="ListBullet"/>
            </w:pPr>
            <w:r w:rsidRPr="008740E3">
              <w:t>undertaking consultation to identify and communicate with stakeholders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13" w:name="O_1023986"/>
      <w:bookmarkEnd w:id="13"/>
      <w:r w:rsidRPr="008740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0E3">
            <w:pPr>
              <w:pStyle w:val="BodyText"/>
              <w:rPr>
                <w:lang w:val="en-NZ"/>
              </w:rPr>
            </w:pPr>
            <w:r w:rsidRPr="008740E3">
              <w:t>Evide</w:t>
            </w:r>
            <w:r w:rsidRPr="008740E3">
              <w:t>nce required to demonstrate competence in this unit must be relevant to and satisfy all the requirements of the elements and performance criteria and includes knowledge of</w:t>
            </w:r>
          </w:p>
        </w:tc>
      </w:tr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ListBullet"/>
            </w:pPr>
            <w:r w:rsidRPr="008740E3">
              <w:t>case studies of key Australian and international crisis emergency management events</w:t>
            </w:r>
          </w:p>
          <w:p w:rsidR="00000000" w:rsidRPr="008740E3" w:rsidP="008740E3">
            <w:pPr>
              <w:pStyle w:val="ListBullet"/>
            </w:pPr>
            <w:r w:rsidRPr="008740E3">
              <w:t>governance, legislation and policy arrangements</w:t>
            </w:r>
          </w:p>
          <w:p w:rsidR="00000000" w:rsidRPr="008740E3" w:rsidP="008740E3">
            <w:pPr>
              <w:pStyle w:val="ListBullet"/>
            </w:pPr>
            <w:r w:rsidRPr="008740E3">
              <w:t>common models, themes and strategies used in leadership of emergencies including</w:t>
            </w:r>
          </w:p>
          <w:p w:rsidR="00000000" w:rsidRPr="008740E3" w:rsidP="008740E3">
            <w:pPr>
              <w:pStyle w:val="ListBullet2"/>
            </w:pPr>
            <w:r w:rsidRPr="008740E3">
              <w:t xml:space="preserve">command and control models </w:t>
            </w:r>
          </w:p>
          <w:p w:rsidR="00000000" w:rsidRPr="008740E3" w:rsidP="008740E3">
            <w:pPr>
              <w:pStyle w:val="ListBullet2"/>
            </w:pPr>
            <w:r w:rsidRPr="008740E3">
              <w:t>planning, prep</w:t>
            </w:r>
            <w:r w:rsidRPr="008740E3">
              <w:t>aredness, response and recovery models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key developments and themes in emergency management </w:t>
            </w:r>
          </w:p>
          <w:p w:rsidR="00000000" w:rsidRPr="008740E3" w:rsidP="008740E3">
            <w:pPr>
              <w:pStyle w:val="ListBullet"/>
            </w:pPr>
            <w:r w:rsidRPr="008740E3">
              <w:t>leadership theories and models</w:t>
            </w:r>
          </w:p>
          <w:p w:rsidR="00000000" w:rsidRPr="008740E3" w:rsidP="008740E3">
            <w:pPr>
              <w:pStyle w:val="ListBullet"/>
            </w:pPr>
            <w:r w:rsidRPr="008740E3">
              <w:t>evaluation methods and tools</w:t>
            </w:r>
          </w:p>
          <w:p w:rsidR="00000000" w:rsidRPr="008740E3" w:rsidP="008740E3">
            <w:pPr>
              <w:pStyle w:val="ListBullet"/>
            </w:pPr>
            <w:r w:rsidRPr="008740E3">
              <w:t>management of leadership tasks and contingencies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14" w:name="O_1023987"/>
      <w:bookmarkEnd w:id="14"/>
      <w:r w:rsidRPr="008740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40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0E3" w:rsidP="008740E3">
            <w:pPr>
              <w:pStyle w:val="BodyText"/>
            </w:pPr>
            <w:r w:rsidRPr="008740E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740E3" w:rsidP="008740E3">
            <w:pPr>
              <w:pStyle w:val="BodyText"/>
            </w:pPr>
            <w:r w:rsidRPr="008740E3">
              <w:t>As a minimum, assessment must satisfy applicable regulatory requi</w:t>
            </w:r>
            <w:r w:rsidRPr="008740E3">
              <w:t>rements, which include requirements in the Standards for Registered Training Organisations current at the time of assessment.</w:t>
            </w:r>
          </w:p>
          <w:p w:rsidR="00000000" w:rsidRPr="008740E3" w:rsidP="008740E3">
            <w:pPr>
              <w:pStyle w:val="BodyText"/>
            </w:pPr>
            <w:r w:rsidRPr="008740E3">
              <w:t>Assessment processes and techniques must be appropriate to the language, literacy and numeracy requirements of the work being perf</w:t>
            </w:r>
            <w:r w:rsidRPr="008740E3">
              <w:t>ormed and the needs of the candidate.</w:t>
            </w:r>
          </w:p>
          <w:p w:rsidR="00000000" w:rsidRPr="008740E3" w:rsidP="008740E3">
            <w:pPr>
              <w:pStyle w:val="BodyText"/>
            </w:pPr>
            <w:r w:rsidRPr="008740E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740E3" w:rsidP="008740E3">
            <w:pPr>
              <w:pStyle w:val="BodyText"/>
            </w:pPr>
            <w:r w:rsidRPr="008740E3">
              <w:t>Assessment of this unit w</w:t>
            </w:r>
            <w:r w:rsidRPr="008740E3">
              <w:t>ill require an exercise that closely simulates work practices and replicates the range of crisis leadership activities likely to be encountered by the individual, alone or as part of a team, within a community and/or organisational context.</w:t>
            </w:r>
          </w:p>
          <w:p w:rsidR="00000000" w:rsidRPr="008740E3" w:rsidP="008740E3">
            <w:pPr>
              <w:pStyle w:val="BodyText"/>
            </w:pPr>
            <w:r w:rsidRPr="008740E3">
              <w:t>Resources for a</w:t>
            </w:r>
            <w:r w:rsidRPr="008740E3">
              <w:t>ssessment must include access to</w:t>
            </w:r>
          </w:p>
          <w:p w:rsidR="00000000" w:rsidRPr="008740E3" w:rsidP="008740E3">
            <w:pPr>
              <w:pStyle w:val="ListBullet"/>
            </w:pPr>
            <w:r w:rsidRPr="008740E3">
              <w:t>a range of relevant exercises, case studies and/or other simulations</w:t>
            </w:r>
          </w:p>
          <w:p w:rsidR="00000000" w:rsidRPr="008740E3" w:rsidP="008740E3">
            <w:pPr>
              <w:pStyle w:val="ListBullet"/>
            </w:pPr>
            <w:r w:rsidRPr="008740E3">
              <w:t xml:space="preserve">appropriate materials, equipment, tools and personal protective clothing and equipment currently used in industry </w:t>
            </w:r>
          </w:p>
          <w:p w:rsidR="00000000" w:rsidRPr="008740E3" w:rsidP="008740E3">
            <w:pPr>
              <w:pStyle w:val="ListBullet"/>
            </w:pPr>
            <w:r w:rsidRPr="008740E3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8740E3" w:rsidP="008740E3">
      <w:pPr>
        <w:pStyle w:val="NoPaddingFontSize1"/>
      </w:pPr>
    </w:p>
    <w:p w:rsidR="00000000" w:rsidRPr="008740E3" w:rsidP="008740E3">
      <w:pPr>
        <w:pStyle w:val="AllowPageBreak"/>
      </w:pPr>
    </w:p>
    <w:p w:rsidR="00000000" w:rsidRPr="008740E3" w:rsidP="008740E3">
      <w:pPr>
        <w:pStyle w:val="Heading1"/>
      </w:pPr>
      <w:bookmarkStart w:id="15" w:name="O_1023990"/>
      <w:bookmarkEnd w:id="15"/>
      <w:r w:rsidRPr="008740E3">
        <w:t>Links</w:t>
      </w:r>
    </w:p>
    <w:p w:rsidR="00000000" w:rsidRPr="008740E3" w:rsidP="00BA68DA">
      <w:pPr>
        <w:pStyle w:val="BodyText"/>
      </w:pPr>
      <w:r w:rsidRPr="008740E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D6F0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740E3" w:rsidP="008740E3"/>
    <w:sectPr w:rsidSect="008740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 w:rsidRPr="00BA68DA" w:rsidP="00BA68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A" w:rsidP="0087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8DA" w:rsidP="0087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68DA" w:rsidP="008740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 w:rsidP="0087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8DA">
      <w:t>Approved</w:t>
    </w:r>
    <w:r w:rsidR="00BA68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8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8DA">
      <w:rPr>
        <w:noProof/>
      </w:rPr>
      <w:t>4</w:t>
    </w:r>
    <w:r>
      <w:rPr>
        <w:noProof/>
      </w:rPr>
      <w:fldChar w:fldCharType="end"/>
    </w:r>
  </w:p>
  <w:p w:rsidR="008740E3" w:rsidP="0087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8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8DA">
      <w:t>Public Skills Australia</w:t>
    </w:r>
    <w:r w:rsidR="00BA68DA">
      <w:fldChar w:fldCharType="end"/>
    </w:r>
  </w:p>
  <w:p w:rsidR="008740E3" w:rsidP="00874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0E3" w:rsidRPr="00BA68DA" w:rsidP="00BA68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A" w:rsidRPr="002D2AF8" w:rsidP="0087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PUAECL007 Define crisis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8DA" w:rsidP="008740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0E3" w:rsidRPr="002D2AF8" w:rsidP="0087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8DA">
      <w:t>PUAECL007 Define crisis context</w:t>
    </w:r>
    <w:r w:rsidR="00BA68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8DA">
      <w:rPr>
        <w:noProof/>
      </w:rPr>
      <w:t>2 March 2025</w:t>
    </w:r>
    <w:r>
      <w:fldChar w:fldCharType="end"/>
    </w:r>
  </w:p>
  <w:p w:rsidR="008740E3" w:rsidP="00874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763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2A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FE9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0E3"/>
  </w:style>
  <w:style w:type="character" w:customStyle="1" w:styleId="Heading1Char">
    <w:name w:val="Heading 1 Char"/>
    <w:basedOn w:val="DefaultParagraphFont"/>
    <w:link w:val="Heading1"/>
    <w:rsid w:val="00874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0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0E3"/>
    <w:rPr>
      <w:b/>
      <w:spacing w:val="0"/>
    </w:rPr>
  </w:style>
  <w:style w:type="paragraph" w:styleId="ListBullet2">
    <w:name w:val="List Bullet 2"/>
    <w:basedOn w:val="List2"/>
    <w:rsid w:val="008740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4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0E3"/>
    <w:rPr>
      <w:i/>
    </w:rPr>
  </w:style>
  <w:style w:type="paragraph" w:styleId="Caption">
    <w:name w:val="caption"/>
    <w:basedOn w:val="BodyText"/>
    <w:next w:val="Normal"/>
    <w:qFormat/>
    <w:rsid w:val="00874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0E3"/>
  </w:style>
  <w:style w:type="paragraph" w:styleId="TableofFigures">
    <w:name w:val="table of figures"/>
    <w:basedOn w:val="Normal"/>
    <w:next w:val="Normal"/>
    <w:semiHidden/>
    <w:rsid w:val="00874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0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0E3"/>
    <w:rPr>
      <w:rFonts w:ascii="Wingdings" w:hAnsi="Wingdings"/>
    </w:rPr>
  </w:style>
  <w:style w:type="paragraph" w:customStyle="1" w:styleId="TableHeading">
    <w:name w:val="Table Heading"/>
    <w:basedOn w:val="HeadingBase"/>
    <w:rsid w:val="00874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0E3"/>
    <w:rPr>
      <w:color w:val="0033CC"/>
      <w:u w:val="none"/>
    </w:rPr>
  </w:style>
  <w:style w:type="paragraph" w:customStyle="1" w:styleId="BodyTextRight">
    <w:name w:val="Body Text Right"/>
    <w:basedOn w:val="BodyText"/>
    <w:rsid w:val="00874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0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0E3"/>
    <w:rPr>
      <w:sz w:val="32"/>
    </w:rPr>
  </w:style>
  <w:style w:type="paragraph" w:customStyle="1" w:styleId="HeadingProcedure">
    <w:name w:val="Heading Procedure"/>
    <w:basedOn w:val="HeadingBase"/>
    <w:next w:val="Normal"/>
    <w:rsid w:val="00874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0E3"/>
    <w:pPr>
      <w:spacing w:before="60" w:after="60"/>
    </w:pPr>
  </w:style>
  <w:style w:type="paragraph" w:styleId="ListContinue">
    <w:name w:val="List Continue"/>
    <w:basedOn w:val="List"/>
    <w:rsid w:val="008740E3"/>
    <w:pPr>
      <w:ind w:firstLine="0"/>
    </w:pPr>
  </w:style>
  <w:style w:type="paragraph" w:customStyle="1" w:styleId="ListNote">
    <w:name w:val="List Note"/>
    <w:basedOn w:val="List"/>
    <w:rsid w:val="00874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0E3"/>
    <w:rPr>
      <w:rFonts w:ascii="Courier New" w:hAnsi="Courier New"/>
    </w:rPr>
  </w:style>
  <w:style w:type="paragraph" w:customStyle="1" w:styleId="NoteBullet">
    <w:name w:val="Note Bullet"/>
    <w:basedOn w:val="Note"/>
    <w:rsid w:val="00874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0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0E3"/>
    <w:rPr>
      <w:b/>
      <w:smallCaps/>
    </w:rPr>
  </w:style>
  <w:style w:type="paragraph" w:customStyle="1" w:styleId="TableListNumber">
    <w:name w:val="Table List Number"/>
    <w:basedOn w:val="ListNumber"/>
    <w:rsid w:val="00874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0E3"/>
    <w:pPr>
      <w:numPr>
        <w:numId w:val="9"/>
      </w:numPr>
    </w:pPr>
  </w:style>
  <w:style w:type="paragraph" w:customStyle="1" w:styleId="ListAlpha2">
    <w:name w:val="List Alpha 2"/>
    <w:basedOn w:val="List2"/>
    <w:rsid w:val="008740E3"/>
    <w:pPr>
      <w:numPr>
        <w:numId w:val="8"/>
      </w:numPr>
    </w:pPr>
  </w:style>
  <w:style w:type="paragraph" w:styleId="List2">
    <w:name w:val="List 2"/>
    <w:basedOn w:val="BodyText"/>
    <w:rsid w:val="00874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0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0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0E3"/>
    <w:pPr>
      <w:numPr>
        <w:numId w:val="4"/>
      </w:numPr>
    </w:pPr>
  </w:style>
  <w:style w:type="paragraph" w:styleId="ListContinue2">
    <w:name w:val="List Continue 2"/>
    <w:basedOn w:val="List2"/>
    <w:rsid w:val="008740E3"/>
    <w:pPr>
      <w:ind w:firstLine="0"/>
    </w:pPr>
  </w:style>
  <w:style w:type="paragraph" w:styleId="ListContinue3">
    <w:name w:val="List Continue 3"/>
    <w:basedOn w:val="List3"/>
    <w:rsid w:val="008740E3"/>
    <w:pPr>
      <w:ind w:left="1021" w:firstLine="0"/>
    </w:pPr>
  </w:style>
  <w:style w:type="paragraph" w:styleId="ListContinue4">
    <w:name w:val="List Continue 4"/>
    <w:basedOn w:val="List4"/>
    <w:rsid w:val="008740E3"/>
    <w:pPr>
      <w:ind w:firstLine="0"/>
    </w:pPr>
  </w:style>
  <w:style w:type="paragraph" w:styleId="ListContinue5">
    <w:name w:val="List Continue 5"/>
    <w:basedOn w:val="List5"/>
    <w:rsid w:val="008740E3"/>
    <w:pPr>
      <w:ind w:firstLine="0"/>
    </w:pPr>
  </w:style>
  <w:style w:type="paragraph" w:styleId="ListNumber3">
    <w:name w:val="List Number 3"/>
    <w:basedOn w:val="List3"/>
    <w:rsid w:val="008740E3"/>
    <w:pPr>
      <w:numPr>
        <w:numId w:val="5"/>
      </w:numPr>
    </w:pPr>
  </w:style>
  <w:style w:type="paragraph" w:styleId="ListNumber4">
    <w:name w:val="List Number 4"/>
    <w:basedOn w:val="List4"/>
    <w:rsid w:val="008740E3"/>
    <w:pPr>
      <w:numPr>
        <w:numId w:val="6"/>
      </w:numPr>
    </w:pPr>
  </w:style>
  <w:style w:type="paragraph" w:styleId="ListNumber5">
    <w:name w:val="List Number 5"/>
    <w:basedOn w:val="List5"/>
    <w:rsid w:val="008740E3"/>
    <w:pPr>
      <w:numPr>
        <w:numId w:val="7"/>
      </w:numPr>
    </w:pPr>
  </w:style>
  <w:style w:type="paragraph" w:styleId="BlockText">
    <w:name w:val="Block Text"/>
    <w:basedOn w:val="Normal"/>
    <w:rsid w:val="00874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0E3"/>
    <w:rPr>
      <w:sz w:val="16"/>
      <w:vertAlign w:val="superscript"/>
    </w:rPr>
  </w:style>
  <w:style w:type="character" w:customStyle="1" w:styleId="Symbols">
    <w:name w:val="Symbols"/>
    <w:basedOn w:val="DefaultParagraphFont"/>
    <w:rsid w:val="008740E3"/>
    <w:rPr>
      <w:rFonts w:ascii="Symbol" w:hAnsi="Symbol"/>
    </w:rPr>
  </w:style>
  <w:style w:type="character" w:customStyle="1" w:styleId="MenuOptions">
    <w:name w:val="Menu Options"/>
    <w:basedOn w:val="DefaultParagraphFont"/>
    <w:rsid w:val="00874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0E3"/>
    <w:rPr>
      <w:b/>
    </w:rPr>
  </w:style>
  <w:style w:type="character" w:customStyle="1" w:styleId="Underlined">
    <w:name w:val="Underlined"/>
    <w:basedOn w:val="DefaultParagraphFont"/>
    <w:rsid w:val="008740E3"/>
    <w:rPr>
      <w:u w:val="single"/>
    </w:rPr>
  </w:style>
  <w:style w:type="paragraph" w:customStyle="1" w:styleId="TableBodyTextRight">
    <w:name w:val="Table Body Text Right"/>
    <w:basedOn w:val="TableBodyText"/>
    <w:rsid w:val="00874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0E3"/>
    <w:rPr>
      <w:sz w:val="18"/>
    </w:rPr>
  </w:style>
  <w:style w:type="paragraph" w:customStyle="1" w:styleId="BodySmallRight">
    <w:name w:val="Body Small Right"/>
    <w:basedOn w:val="BodyTextRight"/>
    <w:rsid w:val="008740E3"/>
    <w:rPr>
      <w:sz w:val="18"/>
      <w:szCs w:val="18"/>
    </w:rPr>
  </w:style>
  <w:style w:type="paragraph" w:customStyle="1" w:styleId="MarginEdition">
    <w:name w:val="Margin Edition"/>
    <w:basedOn w:val="MarginNote"/>
    <w:rsid w:val="00874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0E3"/>
    <w:rPr>
      <w:sz w:val="2"/>
      <w:szCs w:val="2"/>
    </w:rPr>
  </w:style>
  <w:style w:type="character" w:customStyle="1" w:styleId="Small">
    <w:name w:val="Small"/>
    <w:basedOn w:val="DefaultParagraphFont"/>
    <w:rsid w:val="008740E3"/>
    <w:rPr>
      <w:sz w:val="16"/>
    </w:rPr>
  </w:style>
  <w:style w:type="paragraph" w:customStyle="1" w:styleId="WideTable">
    <w:name w:val="Wide Table"/>
    <w:basedOn w:val="Normal"/>
    <w:rsid w:val="00874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0E3"/>
  </w:style>
  <w:style w:type="paragraph" w:styleId="Quote">
    <w:name w:val="Quote"/>
    <w:basedOn w:val="Heading1"/>
    <w:link w:val="QuoteChar"/>
    <w:qFormat/>
    <w:rsid w:val="00874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0E3"/>
    <w:pPr>
      <w:pageBreakBefore/>
    </w:pPr>
  </w:style>
  <w:style w:type="paragraph" w:customStyle="1" w:styleId="Border">
    <w:name w:val="Border"/>
    <w:basedOn w:val="Normal"/>
    <w:qFormat/>
    <w:rsid w:val="00874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0E3"/>
    <w:rPr>
      <w:u w:val="single"/>
    </w:rPr>
  </w:style>
  <w:style w:type="character" w:customStyle="1" w:styleId="BoldandItalics">
    <w:name w:val="Bold and Italics"/>
    <w:qFormat/>
    <w:rsid w:val="008740E3"/>
    <w:rPr>
      <w:b/>
      <w:i/>
      <w:u w:val="none"/>
    </w:rPr>
  </w:style>
  <w:style w:type="paragraph" w:styleId="BalloonText">
    <w:name w:val="Balloon Text"/>
    <w:basedOn w:val="Normal"/>
    <w:link w:val="BalloonTextChar"/>
    <w:rsid w:val="00874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0E3"/>
    <w:pPr>
      <w:spacing w:before="0" w:after="0"/>
    </w:pPr>
  </w:style>
  <w:style w:type="paragraph" w:customStyle="1" w:styleId="BodyTextBold">
    <w:name w:val="Body Text Bold"/>
    <w:basedOn w:val="BodyText"/>
    <w:qFormat/>
    <w:rsid w:val="008740E3"/>
    <w:rPr>
      <w:b/>
    </w:rPr>
  </w:style>
  <w:style w:type="character" w:styleId="Hyperlink">
    <w:name w:val="Hyperlink"/>
    <w:basedOn w:val="DefaultParagraphFont"/>
    <w:uiPriority w:val="99"/>
    <w:unhideWhenUsed/>
    <w:rsid w:val="00BA68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1032</Words>
  <Characters>6710</Characters>
  <Application>Microsoft Office Word</Application>
  <DocSecurity>0</DocSecurity>
  <Lines>223</Lines>
  <Paragraphs>124</Paragraphs>
  <ScaleCrop>false</ScaleCrop>
  <Company>Author-it Software Corporation Ltd.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PUAECL007 Define crisis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