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1EC" w:rsidP="004D7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PUAECL007 Define crisis context</w:t>
      </w:r>
      <w:r>
        <w:fldChar w:fldCharType="end"/>
      </w:r>
    </w:p>
    <w:p w:rsidR="004D71EC" w:rsidP="004D71EC">
      <w:pPr>
        <w:pStyle w:val="Version"/>
        <w:sectPr w:rsidSect="00524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0E4" w:rsidP="005240E4">
      <w:pPr>
        <w:pStyle w:val="SuperHeading"/>
      </w:pPr>
      <w:r w:rsidRPr="005240E4">
        <w:t>Assessment Requirements for PUAECL007 Define crisis context</w:t>
      </w:r>
    </w:p>
    <w:p w:rsidR="00000000" w:rsidRPr="005240E4" w:rsidP="005240E4">
      <w:pPr>
        <w:pStyle w:val="Heading1"/>
      </w:pPr>
      <w:bookmarkStart w:id="1" w:name="O_1023984"/>
      <w:bookmarkEnd w:id="1"/>
      <w:r w:rsidRPr="005240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4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E4" w:rsidP="005240E4">
            <w:pPr>
              <w:pStyle w:val="BodyText"/>
            </w:pPr>
            <w:r w:rsidRPr="005240E4">
              <w:rPr>
                <w:rStyle w:val="SpecialBold"/>
              </w:rPr>
              <w:t>Release 1.</w:t>
            </w:r>
            <w:r w:rsidRPr="005240E4">
              <w:t xml:space="preserve"> This is the first release of this unit of competency in the Public Safety Training Package.</w:t>
            </w:r>
          </w:p>
        </w:tc>
      </w:tr>
    </w:tbl>
    <w:p w:rsidR="00000000" w:rsidRPr="005240E4" w:rsidP="005240E4">
      <w:pPr>
        <w:pStyle w:val="NoPaddingFontSize1"/>
      </w:pPr>
    </w:p>
    <w:p w:rsidR="00000000" w:rsidRPr="005240E4" w:rsidP="005240E4">
      <w:pPr>
        <w:pStyle w:val="AllowPageBreak"/>
      </w:pPr>
    </w:p>
    <w:p w:rsidR="00000000" w:rsidRPr="005240E4" w:rsidP="005240E4">
      <w:pPr>
        <w:pStyle w:val="Heading1"/>
      </w:pPr>
      <w:bookmarkStart w:id="2" w:name="O_1023985"/>
      <w:bookmarkEnd w:id="2"/>
      <w:r w:rsidRPr="005240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4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E4">
            <w:pPr>
              <w:pStyle w:val="BodyText"/>
              <w:rPr>
                <w:lang w:val="en-NZ"/>
              </w:rPr>
            </w:pPr>
            <w:r w:rsidRPr="005240E4">
              <w:t>Evidence required to demonstrate competence in this unit must be relevan</w:t>
            </w:r>
            <w:r w:rsidRPr="005240E4">
              <w:t>t to and satisfy all the requirements of the elements and performance criteria on at least one occasion and includes</w:t>
            </w:r>
          </w:p>
        </w:tc>
      </w:tr>
      <w:tr w:rsidTr="00524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E4" w:rsidP="005240E4">
            <w:pPr>
              <w:pStyle w:val="ListBullet"/>
            </w:pPr>
            <w:r w:rsidRPr="005240E4">
              <w:t xml:space="preserve">analysing crisis case studies using theoretical models </w:t>
            </w:r>
          </w:p>
          <w:p w:rsidR="00000000" w:rsidRPr="005240E4" w:rsidP="005240E4">
            <w:pPr>
              <w:pStyle w:val="ListBullet"/>
            </w:pPr>
            <w:r w:rsidRPr="005240E4">
              <w:t>analysing one or more crisis</w:t>
            </w:r>
          </w:p>
          <w:p w:rsidR="00000000" w:rsidRPr="005240E4" w:rsidP="005240E4">
            <w:pPr>
              <w:pStyle w:val="ListBullet"/>
            </w:pPr>
            <w:r w:rsidRPr="005240E4">
              <w:t xml:space="preserve">communicating crisis case study learnings </w:t>
            </w:r>
          </w:p>
          <w:p w:rsidR="00000000" w:rsidRPr="005240E4" w:rsidP="005240E4">
            <w:pPr>
              <w:pStyle w:val="ListBullet"/>
            </w:pPr>
            <w:r w:rsidRPr="005240E4">
              <w:t>demonstra</w:t>
            </w:r>
            <w:r w:rsidRPr="005240E4">
              <w:t xml:space="preserve">ting the ability to use key developments and themes in emergency management </w:t>
            </w:r>
          </w:p>
          <w:p w:rsidR="00000000" w:rsidRPr="005240E4" w:rsidP="005240E4">
            <w:pPr>
              <w:pStyle w:val="ListBullet"/>
            </w:pPr>
            <w:r w:rsidRPr="005240E4">
              <w:t xml:space="preserve">determining the role of governments, organisations, communities and individuals in a crisis </w:t>
            </w:r>
          </w:p>
          <w:p w:rsidR="00000000" w:rsidRPr="005240E4" w:rsidP="005240E4">
            <w:pPr>
              <w:pStyle w:val="ListBullet"/>
            </w:pPr>
            <w:r w:rsidRPr="005240E4">
              <w:t>developing and implementing communication plans and strategies</w:t>
            </w:r>
          </w:p>
          <w:p w:rsidR="00000000" w:rsidRPr="005240E4" w:rsidP="005240E4">
            <w:pPr>
              <w:pStyle w:val="ListBullet"/>
            </w:pPr>
            <w:r w:rsidRPr="005240E4">
              <w:t xml:space="preserve">identifying stakeholder responsibilities in a crisis </w:t>
            </w:r>
          </w:p>
          <w:p w:rsidR="00000000" w:rsidRPr="005240E4" w:rsidP="005240E4">
            <w:pPr>
              <w:pStyle w:val="ListBullet"/>
            </w:pPr>
            <w:r w:rsidRPr="005240E4">
              <w:t xml:space="preserve">implementing legislation and governance arrangements </w:t>
            </w:r>
          </w:p>
          <w:p w:rsidR="00000000" w:rsidRPr="005240E4" w:rsidP="005240E4">
            <w:pPr>
              <w:pStyle w:val="ListBullet"/>
            </w:pPr>
            <w:r w:rsidRPr="005240E4">
              <w:t xml:space="preserve">managing leadership tasks and contingencies  </w:t>
            </w:r>
          </w:p>
          <w:p w:rsidR="00000000" w:rsidRPr="005240E4" w:rsidP="005240E4">
            <w:pPr>
              <w:pStyle w:val="ListBullet"/>
            </w:pPr>
            <w:r w:rsidRPr="005240E4">
              <w:t>undertaking consultation to identify and communicate with stakeholders</w:t>
            </w:r>
          </w:p>
        </w:tc>
      </w:tr>
    </w:tbl>
    <w:p w:rsidR="00000000" w:rsidRPr="005240E4" w:rsidP="005240E4">
      <w:pPr>
        <w:pStyle w:val="NoPaddingFontSize1"/>
      </w:pPr>
    </w:p>
    <w:p w:rsidR="00000000" w:rsidRPr="005240E4" w:rsidP="005240E4">
      <w:pPr>
        <w:pStyle w:val="AllowPageBreak"/>
      </w:pPr>
    </w:p>
    <w:p w:rsidR="00000000" w:rsidRPr="005240E4" w:rsidP="005240E4">
      <w:pPr>
        <w:pStyle w:val="Heading1"/>
      </w:pPr>
      <w:bookmarkStart w:id="3" w:name="O_1023986"/>
      <w:bookmarkEnd w:id="3"/>
      <w:r w:rsidRPr="005240E4">
        <w:t xml:space="preserve">Knowledge </w:t>
      </w:r>
      <w:r w:rsidRPr="005240E4">
        <w:t>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4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E4">
            <w:pPr>
              <w:pStyle w:val="BodyText"/>
              <w:rPr>
                <w:lang w:val="en-NZ"/>
              </w:rPr>
            </w:pPr>
            <w:r w:rsidRPr="005240E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24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E4" w:rsidP="005240E4">
            <w:pPr>
              <w:pStyle w:val="ListBullet"/>
            </w:pPr>
            <w:r w:rsidRPr="005240E4">
              <w:t>case studies of key Australian and international crisis emergency ma</w:t>
            </w:r>
            <w:r w:rsidRPr="005240E4">
              <w:t>nagement events</w:t>
            </w:r>
          </w:p>
          <w:p w:rsidR="00000000" w:rsidRPr="005240E4" w:rsidP="005240E4">
            <w:pPr>
              <w:pStyle w:val="ListBullet"/>
            </w:pPr>
            <w:r w:rsidRPr="005240E4">
              <w:t>governance, legislation and policy arrangements</w:t>
            </w:r>
          </w:p>
          <w:p w:rsidR="00000000" w:rsidRPr="005240E4" w:rsidP="005240E4">
            <w:pPr>
              <w:pStyle w:val="ListBullet"/>
            </w:pPr>
            <w:r w:rsidRPr="005240E4">
              <w:t>common models, themes and strategies used in leadership of emergencies including</w:t>
            </w:r>
          </w:p>
          <w:p w:rsidR="00000000" w:rsidRPr="005240E4" w:rsidP="005240E4">
            <w:pPr>
              <w:pStyle w:val="ListBullet2"/>
            </w:pPr>
            <w:r w:rsidRPr="005240E4">
              <w:t xml:space="preserve">command and control models </w:t>
            </w:r>
          </w:p>
          <w:p w:rsidR="00000000" w:rsidRPr="005240E4" w:rsidP="005240E4">
            <w:pPr>
              <w:pStyle w:val="ListBullet2"/>
            </w:pPr>
            <w:r w:rsidRPr="005240E4">
              <w:t>planning, preparedness, response and recovery models</w:t>
            </w:r>
          </w:p>
          <w:p w:rsidR="00000000" w:rsidRPr="005240E4" w:rsidP="005240E4">
            <w:pPr>
              <w:pStyle w:val="ListBullet"/>
            </w:pPr>
            <w:r w:rsidRPr="005240E4">
              <w:t xml:space="preserve">key developments and themes in emergency management </w:t>
            </w:r>
          </w:p>
          <w:p w:rsidR="00000000" w:rsidRPr="005240E4" w:rsidP="005240E4">
            <w:pPr>
              <w:pStyle w:val="ListBullet"/>
            </w:pPr>
            <w:r w:rsidRPr="005240E4">
              <w:t>leadership theories and models</w:t>
            </w:r>
          </w:p>
          <w:p w:rsidR="00000000" w:rsidRPr="005240E4" w:rsidP="005240E4">
            <w:pPr>
              <w:pStyle w:val="ListBullet"/>
            </w:pPr>
            <w:r w:rsidRPr="005240E4">
              <w:t>evaluation methods and tools</w:t>
            </w:r>
          </w:p>
          <w:p w:rsidR="00000000" w:rsidRPr="005240E4" w:rsidP="005240E4">
            <w:pPr>
              <w:pStyle w:val="ListBullet"/>
            </w:pPr>
            <w:r w:rsidRPr="005240E4">
              <w:t>management of leadership tasks and contingencies</w:t>
            </w:r>
          </w:p>
        </w:tc>
      </w:tr>
    </w:tbl>
    <w:p w:rsidR="00000000" w:rsidRPr="005240E4" w:rsidP="005240E4">
      <w:pPr>
        <w:pStyle w:val="NoPaddingFontSize1"/>
      </w:pPr>
    </w:p>
    <w:p w:rsidR="00000000" w:rsidRPr="005240E4" w:rsidP="005240E4">
      <w:pPr>
        <w:pStyle w:val="AllowPageBreak"/>
      </w:pPr>
    </w:p>
    <w:p w:rsidR="00000000" w:rsidRPr="005240E4" w:rsidP="005240E4">
      <w:pPr>
        <w:pStyle w:val="Heading1"/>
      </w:pPr>
      <w:bookmarkStart w:id="4" w:name="O_1023987"/>
      <w:bookmarkEnd w:id="4"/>
      <w:r w:rsidRPr="005240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40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E4" w:rsidP="005240E4">
            <w:pPr>
              <w:pStyle w:val="BodyText"/>
            </w:pPr>
            <w:r w:rsidRPr="005240E4">
              <w:t xml:space="preserve">As a minimum, assessors must satisfy applicable regulatory requirements, which include requirements in the Standards for Registered Training Organisations current at the time of </w:t>
            </w:r>
            <w:r w:rsidRPr="005240E4">
              <w:t xml:space="preserve">assessment. </w:t>
            </w:r>
          </w:p>
          <w:p w:rsidR="00000000" w:rsidRPr="005240E4" w:rsidP="005240E4">
            <w:pPr>
              <w:pStyle w:val="BodyText"/>
            </w:pPr>
            <w:r w:rsidRPr="005240E4">
              <w:t>As a minimum, assessment must satisfy applicable regulatory requi</w:t>
            </w:r>
            <w:r w:rsidRPr="005240E4">
              <w:t>rements, which include requirements in the Standards for Registered Training Organisations current at the time of assessment.</w:t>
            </w:r>
          </w:p>
          <w:p w:rsidR="00000000" w:rsidRPr="005240E4" w:rsidP="005240E4">
            <w:pPr>
              <w:pStyle w:val="BodyText"/>
            </w:pPr>
            <w:r w:rsidRPr="005240E4">
              <w:t>Assessment processes and techniques must be appropriate to the language, literacy and numeracy requirements of the work being perf</w:t>
            </w:r>
            <w:r w:rsidRPr="005240E4">
              <w:t>ormed and the needs of the candidate.</w:t>
            </w:r>
          </w:p>
          <w:p w:rsidR="00000000" w:rsidRPr="005240E4" w:rsidP="005240E4">
            <w:pPr>
              <w:pStyle w:val="BodyText"/>
            </w:pPr>
            <w:r w:rsidRPr="005240E4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5240E4" w:rsidP="005240E4">
            <w:pPr>
              <w:pStyle w:val="BodyText"/>
            </w:pPr>
            <w:r w:rsidRPr="005240E4">
              <w:t>Assessment of this unit w</w:t>
            </w:r>
            <w:r w:rsidRPr="005240E4">
              <w:t>ill require an exercise that closely simulates work practices and replicates the range of crisis leadership activities likely to be encountered by the individual, alone or as part of a team, within a community and/or organisational context.</w:t>
            </w:r>
          </w:p>
          <w:p w:rsidR="00000000" w:rsidRPr="005240E4" w:rsidP="005240E4">
            <w:pPr>
              <w:pStyle w:val="BodyText"/>
            </w:pPr>
            <w:r w:rsidRPr="005240E4">
              <w:t>Resources for a</w:t>
            </w:r>
            <w:r w:rsidRPr="005240E4">
              <w:t>ssessment must include access to</w:t>
            </w:r>
          </w:p>
          <w:p w:rsidR="00000000" w:rsidRPr="005240E4" w:rsidP="005240E4">
            <w:pPr>
              <w:pStyle w:val="ListBullet"/>
            </w:pPr>
            <w:r w:rsidRPr="005240E4">
              <w:t>a range of relevant exercises, case studies and/or other simulations</w:t>
            </w:r>
          </w:p>
          <w:p w:rsidR="00000000" w:rsidRPr="005240E4" w:rsidP="005240E4">
            <w:pPr>
              <w:pStyle w:val="ListBullet"/>
            </w:pPr>
            <w:r w:rsidRPr="005240E4">
              <w:t xml:space="preserve">appropriate materials, equipment, tools and personal protective clothing and equipment currently used in industry </w:t>
            </w:r>
          </w:p>
          <w:p w:rsidR="00000000" w:rsidRPr="005240E4" w:rsidP="005240E4">
            <w:pPr>
              <w:pStyle w:val="ListBullet"/>
            </w:pPr>
            <w:r w:rsidRPr="005240E4">
              <w:t>applicable documentation including org</w:t>
            </w:r>
            <w:r w:rsidRPr="005240E4">
              <w:t>anisational procedures, industry standards, equipment specifications, regulations, codes of practice and operational manuals.</w:t>
            </w:r>
          </w:p>
        </w:tc>
      </w:tr>
    </w:tbl>
    <w:p w:rsidR="00000000" w:rsidRPr="005240E4" w:rsidP="005240E4">
      <w:pPr>
        <w:pStyle w:val="NoPaddingFontSize1"/>
      </w:pPr>
    </w:p>
    <w:p w:rsidR="00000000" w:rsidRPr="005240E4" w:rsidP="005240E4">
      <w:pPr>
        <w:pStyle w:val="AllowPageBreak"/>
      </w:pPr>
    </w:p>
    <w:p w:rsidR="00000000" w:rsidRPr="005240E4" w:rsidP="005240E4">
      <w:pPr>
        <w:pStyle w:val="Heading1"/>
      </w:pPr>
      <w:bookmarkStart w:id="5" w:name="O_1023990"/>
      <w:bookmarkEnd w:id="5"/>
      <w:r w:rsidRPr="005240E4">
        <w:t>Links</w:t>
      </w:r>
    </w:p>
    <w:p w:rsidR="00000000" w:rsidRPr="005240E4" w:rsidP="004D71EC">
      <w:pPr>
        <w:pStyle w:val="BodyText"/>
      </w:pPr>
      <w:r w:rsidRPr="005240E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D2D0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240E4" w:rsidP="005240E4"/>
    <w:sectPr w:rsidSect="005240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E4" w:rsidRPr="004D71EC" w:rsidP="004D7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EC" w:rsidP="00524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71EC" w:rsidP="00524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71EC" w:rsidP="005240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0E4" w:rsidRPr="004D71EC" w:rsidP="004D71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EC" w:rsidRPr="002D2AF8" w:rsidP="00524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PUAECL007 Define crisis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D71EC" w:rsidP="005240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A5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B8B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C8D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0E4"/>
  </w:style>
  <w:style w:type="character" w:customStyle="1" w:styleId="Heading1Char">
    <w:name w:val="Heading 1 Char"/>
    <w:basedOn w:val="DefaultParagraphFont"/>
    <w:link w:val="Heading1"/>
    <w:rsid w:val="00524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0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0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0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0E4"/>
    <w:rPr>
      <w:b/>
      <w:spacing w:val="0"/>
    </w:rPr>
  </w:style>
  <w:style w:type="paragraph" w:styleId="ListBullet2">
    <w:name w:val="List Bullet 2"/>
    <w:basedOn w:val="List2"/>
    <w:rsid w:val="005240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40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4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0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0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0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0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4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0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0E4"/>
    <w:rPr>
      <w:i/>
    </w:rPr>
  </w:style>
  <w:style w:type="paragraph" w:styleId="Caption">
    <w:name w:val="caption"/>
    <w:basedOn w:val="BodyText"/>
    <w:next w:val="Normal"/>
    <w:qFormat/>
    <w:rsid w:val="00524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0E4"/>
  </w:style>
  <w:style w:type="paragraph" w:styleId="TableofFigures">
    <w:name w:val="table of figures"/>
    <w:basedOn w:val="Normal"/>
    <w:next w:val="Normal"/>
    <w:semiHidden/>
    <w:rsid w:val="00524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0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40E4"/>
    <w:rPr>
      <w:rFonts w:ascii="Wingdings" w:hAnsi="Wingdings"/>
    </w:rPr>
  </w:style>
  <w:style w:type="paragraph" w:customStyle="1" w:styleId="TableHeading">
    <w:name w:val="Table Heading"/>
    <w:basedOn w:val="HeadingBase"/>
    <w:rsid w:val="00524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0E4"/>
    <w:rPr>
      <w:color w:val="0033CC"/>
      <w:u w:val="none"/>
    </w:rPr>
  </w:style>
  <w:style w:type="paragraph" w:customStyle="1" w:styleId="BodyTextRight">
    <w:name w:val="Body Text Right"/>
    <w:basedOn w:val="BodyText"/>
    <w:rsid w:val="00524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0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0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0E4"/>
    <w:rPr>
      <w:sz w:val="32"/>
    </w:rPr>
  </w:style>
  <w:style w:type="paragraph" w:customStyle="1" w:styleId="HeadingProcedure">
    <w:name w:val="Heading Procedure"/>
    <w:basedOn w:val="HeadingBase"/>
    <w:next w:val="Normal"/>
    <w:rsid w:val="00524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0E4"/>
    <w:pPr>
      <w:spacing w:before="60" w:after="60"/>
    </w:pPr>
  </w:style>
  <w:style w:type="paragraph" w:styleId="ListContinue">
    <w:name w:val="List Continue"/>
    <w:basedOn w:val="List"/>
    <w:rsid w:val="005240E4"/>
    <w:pPr>
      <w:ind w:firstLine="0"/>
    </w:pPr>
  </w:style>
  <w:style w:type="paragraph" w:customStyle="1" w:styleId="ListNote">
    <w:name w:val="List Note"/>
    <w:basedOn w:val="List"/>
    <w:rsid w:val="00524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0E4"/>
    <w:rPr>
      <w:rFonts w:ascii="Courier New" w:hAnsi="Courier New"/>
    </w:rPr>
  </w:style>
  <w:style w:type="paragraph" w:customStyle="1" w:styleId="NoteBullet">
    <w:name w:val="Note Bullet"/>
    <w:basedOn w:val="Note"/>
    <w:rsid w:val="00524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0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4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0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0E4"/>
    <w:rPr>
      <w:b/>
      <w:smallCaps/>
    </w:rPr>
  </w:style>
  <w:style w:type="paragraph" w:customStyle="1" w:styleId="TableListNumber">
    <w:name w:val="Table List Number"/>
    <w:basedOn w:val="ListNumber"/>
    <w:rsid w:val="00524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0E4"/>
    <w:pPr>
      <w:numPr>
        <w:numId w:val="9"/>
      </w:numPr>
    </w:pPr>
  </w:style>
  <w:style w:type="paragraph" w:customStyle="1" w:styleId="ListAlpha2">
    <w:name w:val="List Alpha 2"/>
    <w:basedOn w:val="List2"/>
    <w:rsid w:val="005240E4"/>
    <w:pPr>
      <w:numPr>
        <w:numId w:val="8"/>
      </w:numPr>
    </w:pPr>
  </w:style>
  <w:style w:type="paragraph" w:styleId="List2">
    <w:name w:val="List 2"/>
    <w:basedOn w:val="BodyText"/>
    <w:rsid w:val="00524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0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0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0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40E4"/>
    <w:pPr>
      <w:numPr>
        <w:numId w:val="4"/>
      </w:numPr>
    </w:pPr>
  </w:style>
  <w:style w:type="paragraph" w:styleId="ListContinue2">
    <w:name w:val="List Continue 2"/>
    <w:basedOn w:val="List2"/>
    <w:rsid w:val="005240E4"/>
    <w:pPr>
      <w:ind w:firstLine="0"/>
    </w:pPr>
  </w:style>
  <w:style w:type="paragraph" w:styleId="ListContinue3">
    <w:name w:val="List Continue 3"/>
    <w:basedOn w:val="List3"/>
    <w:rsid w:val="005240E4"/>
    <w:pPr>
      <w:ind w:left="1021" w:firstLine="0"/>
    </w:pPr>
  </w:style>
  <w:style w:type="paragraph" w:styleId="ListContinue4">
    <w:name w:val="List Continue 4"/>
    <w:basedOn w:val="List4"/>
    <w:rsid w:val="005240E4"/>
    <w:pPr>
      <w:ind w:firstLine="0"/>
    </w:pPr>
  </w:style>
  <w:style w:type="paragraph" w:styleId="ListContinue5">
    <w:name w:val="List Continue 5"/>
    <w:basedOn w:val="List5"/>
    <w:rsid w:val="005240E4"/>
    <w:pPr>
      <w:ind w:firstLine="0"/>
    </w:pPr>
  </w:style>
  <w:style w:type="paragraph" w:styleId="ListNumber3">
    <w:name w:val="List Number 3"/>
    <w:basedOn w:val="List3"/>
    <w:rsid w:val="005240E4"/>
    <w:pPr>
      <w:numPr>
        <w:numId w:val="5"/>
      </w:numPr>
    </w:pPr>
  </w:style>
  <w:style w:type="paragraph" w:styleId="ListNumber4">
    <w:name w:val="List Number 4"/>
    <w:basedOn w:val="List4"/>
    <w:rsid w:val="005240E4"/>
    <w:pPr>
      <w:numPr>
        <w:numId w:val="6"/>
      </w:numPr>
    </w:pPr>
  </w:style>
  <w:style w:type="paragraph" w:styleId="ListNumber5">
    <w:name w:val="List Number 5"/>
    <w:basedOn w:val="List5"/>
    <w:rsid w:val="005240E4"/>
    <w:pPr>
      <w:numPr>
        <w:numId w:val="7"/>
      </w:numPr>
    </w:pPr>
  </w:style>
  <w:style w:type="paragraph" w:styleId="BlockText">
    <w:name w:val="Block Text"/>
    <w:basedOn w:val="Normal"/>
    <w:rsid w:val="005240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0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0E4"/>
    <w:rPr>
      <w:sz w:val="16"/>
      <w:vertAlign w:val="superscript"/>
    </w:rPr>
  </w:style>
  <w:style w:type="character" w:customStyle="1" w:styleId="Symbols">
    <w:name w:val="Symbols"/>
    <w:basedOn w:val="DefaultParagraphFont"/>
    <w:rsid w:val="005240E4"/>
    <w:rPr>
      <w:rFonts w:ascii="Symbol" w:hAnsi="Symbol"/>
    </w:rPr>
  </w:style>
  <w:style w:type="character" w:customStyle="1" w:styleId="MenuOptions">
    <w:name w:val="Menu Options"/>
    <w:basedOn w:val="DefaultParagraphFont"/>
    <w:rsid w:val="005240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0E4"/>
    <w:rPr>
      <w:b/>
    </w:rPr>
  </w:style>
  <w:style w:type="character" w:customStyle="1" w:styleId="Underlined">
    <w:name w:val="Underlined"/>
    <w:basedOn w:val="DefaultParagraphFont"/>
    <w:rsid w:val="005240E4"/>
    <w:rPr>
      <w:u w:val="single"/>
    </w:rPr>
  </w:style>
  <w:style w:type="paragraph" w:customStyle="1" w:styleId="TableBodyTextRight">
    <w:name w:val="Table Body Text Right"/>
    <w:basedOn w:val="TableBodyText"/>
    <w:rsid w:val="00524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0E4"/>
    <w:rPr>
      <w:sz w:val="18"/>
    </w:rPr>
  </w:style>
  <w:style w:type="paragraph" w:customStyle="1" w:styleId="BodySmallRight">
    <w:name w:val="Body Small Right"/>
    <w:basedOn w:val="BodyTextRight"/>
    <w:rsid w:val="005240E4"/>
    <w:rPr>
      <w:sz w:val="18"/>
      <w:szCs w:val="18"/>
    </w:rPr>
  </w:style>
  <w:style w:type="paragraph" w:customStyle="1" w:styleId="MarginEdition">
    <w:name w:val="Margin Edition"/>
    <w:basedOn w:val="MarginNote"/>
    <w:rsid w:val="00524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0E4"/>
    <w:rPr>
      <w:sz w:val="2"/>
      <w:szCs w:val="2"/>
    </w:rPr>
  </w:style>
  <w:style w:type="character" w:customStyle="1" w:styleId="Small">
    <w:name w:val="Small"/>
    <w:basedOn w:val="DefaultParagraphFont"/>
    <w:rsid w:val="005240E4"/>
    <w:rPr>
      <w:sz w:val="16"/>
    </w:rPr>
  </w:style>
  <w:style w:type="paragraph" w:customStyle="1" w:styleId="WideTable">
    <w:name w:val="Wide Table"/>
    <w:basedOn w:val="Normal"/>
    <w:rsid w:val="005240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0E4"/>
  </w:style>
  <w:style w:type="paragraph" w:styleId="Quote">
    <w:name w:val="Quote"/>
    <w:basedOn w:val="Heading1"/>
    <w:link w:val="QuoteChar"/>
    <w:qFormat/>
    <w:rsid w:val="005240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0E4"/>
    <w:pPr>
      <w:pageBreakBefore/>
    </w:pPr>
  </w:style>
  <w:style w:type="paragraph" w:customStyle="1" w:styleId="Border">
    <w:name w:val="Border"/>
    <w:basedOn w:val="Normal"/>
    <w:qFormat/>
    <w:rsid w:val="00524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0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0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0E4"/>
    <w:rPr>
      <w:u w:val="single"/>
    </w:rPr>
  </w:style>
  <w:style w:type="character" w:customStyle="1" w:styleId="BoldandItalics">
    <w:name w:val="Bold and Italics"/>
    <w:qFormat/>
    <w:rsid w:val="005240E4"/>
    <w:rPr>
      <w:b/>
      <w:i/>
      <w:u w:val="none"/>
    </w:rPr>
  </w:style>
  <w:style w:type="paragraph" w:styleId="BalloonText">
    <w:name w:val="Balloon Text"/>
    <w:basedOn w:val="Normal"/>
    <w:link w:val="BalloonTextChar"/>
    <w:rsid w:val="00524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0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0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0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0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0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0E4"/>
    <w:pPr>
      <w:spacing w:before="0" w:after="0"/>
    </w:pPr>
  </w:style>
  <w:style w:type="paragraph" w:customStyle="1" w:styleId="BodyTextBold">
    <w:name w:val="Body Text Bold"/>
    <w:basedOn w:val="BodyText"/>
    <w:qFormat/>
    <w:rsid w:val="005240E4"/>
    <w:rPr>
      <w:b/>
    </w:rPr>
  </w:style>
  <w:style w:type="character" w:styleId="Hyperlink">
    <w:name w:val="Hyperlink"/>
    <w:basedOn w:val="DefaultParagraphFont"/>
    <w:uiPriority w:val="99"/>
    <w:unhideWhenUsed/>
    <w:rsid w:val="004D71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3043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PUAECL007 Define crisis context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2022-12-16T02:25:00Z</dcterms:created>
  <dcterms:modified xsi:type="dcterms:W3CDTF">2022-12-16T02:25:00Z</dcterms:modified>
</cp:coreProperties>
</file>