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2FC7" w:rsidP="00702FC7">
      <w:pPr>
        <w:pStyle w:val="Title"/>
      </w:pPr>
      <w:r>
        <w:fldChar w:fldCharType="begin"/>
      </w:r>
      <w:r>
        <w:instrText xml:space="preserve"> TITLE   \* MERGEFORMAT </w:instrText>
      </w:r>
      <w:r>
        <w:fldChar w:fldCharType="separate"/>
      </w:r>
      <w:r>
        <w:t>PUAECL004 Lead in a crisis</w:t>
      </w:r>
      <w:r>
        <w:fldChar w:fldCharType="end"/>
      </w:r>
    </w:p>
    <w:p w:rsidR="00702FC7" w:rsidP="00702FC7">
      <w:pPr>
        <w:pStyle w:val="Version"/>
        <w:sectPr w:rsidSect="007E73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7376" w:rsidP="007E7376">
      <w:pPr>
        <w:pStyle w:val="SuperHeading"/>
      </w:pPr>
      <w:r w:rsidRPr="007E7376">
        <w:t>PUAECL004 Lead in a crisis</w:t>
      </w:r>
    </w:p>
    <w:p w:rsidR="00000000" w:rsidRPr="007E7376" w:rsidP="007E7376">
      <w:pPr>
        <w:pStyle w:val="Heading1"/>
      </w:pPr>
      <w:bookmarkStart w:id="1" w:name="O_1023917"/>
      <w:bookmarkEnd w:id="1"/>
      <w:r w:rsidRPr="007E7376">
        <w:t>Modification History</w:t>
      </w:r>
    </w:p>
    <w:tbl>
      <w:tblPr>
        <w:tblW w:w="9497" w:type="dxa"/>
        <w:tblLayout w:type="fixed"/>
        <w:tblCellMar>
          <w:left w:w="62" w:type="dxa"/>
          <w:right w:w="62" w:type="dxa"/>
        </w:tblCellMar>
        <w:tblLook w:val="0000"/>
      </w:tblPr>
      <w:tblGrid>
        <w:gridCol w:w="9497"/>
      </w:tblGrid>
      <w:tr w:rsidTr="007E7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7376" w:rsidP="007E7376">
            <w:pPr>
              <w:pStyle w:val="BodyText"/>
            </w:pPr>
            <w:r w:rsidRPr="007E7376">
              <w:rPr>
                <w:rStyle w:val="SpecialBold"/>
              </w:rPr>
              <w:t>Release 1.</w:t>
            </w:r>
            <w:r w:rsidRPr="007E7376">
              <w:t xml:space="preserve"> This is the first release of this unit of competency in the PUA Public Safety Training Package.</w:t>
            </w:r>
          </w:p>
        </w:tc>
      </w:tr>
    </w:tbl>
    <w:p w:rsidR="00702FC7" w:rsidP="007E7376">
      <w:pPr>
        <w:pStyle w:val="NoPaddingFontSize1"/>
      </w:pPr>
    </w:p>
    <w:p w:rsidR="00702FC7" w:rsidP="007E7376">
      <w:pPr>
        <w:pStyle w:val="NoPaddingFontSize1"/>
      </w:pPr>
    </w:p>
    <w:p w:rsidR="00000000" w:rsidRPr="007E7376" w:rsidP="007E7376">
      <w:pPr>
        <w:pStyle w:val="Heading1"/>
      </w:pPr>
      <w:bookmarkStart w:id="2" w:name="O_1023918"/>
      <w:bookmarkEnd w:id="2"/>
      <w:r w:rsidRPr="007E7376">
        <w:t>Application</w:t>
      </w:r>
    </w:p>
    <w:tbl>
      <w:tblPr>
        <w:tblW w:w="9497" w:type="dxa"/>
        <w:tblLayout w:type="fixed"/>
        <w:tblCellMar>
          <w:left w:w="62" w:type="dxa"/>
          <w:right w:w="62" w:type="dxa"/>
        </w:tblCellMar>
        <w:tblLook w:val="0000"/>
      </w:tblPr>
      <w:tblGrid>
        <w:gridCol w:w="9497"/>
      </w:tblGrid>
      <w:tr w:rsidTr="007E7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7376" w:rsidP="007E7376">
            <w:pPr>
              <w:pStyle w:val="BodyText"/>
            </w:pPr>
            <w:r w:rsidRPr="007E7376">
              <w:t>This unit describes the skills and knowledge required to lead sophisticated responses in a cri</w:t>
            </w:r>
            <w:r w:rsidRPr="007E7376">
              <w:t xml:space="preserve">sis. It applies to government and non-government roles with assigned accountability or responsibility for mitigation, preparedness and response and recovery functions for communities and/or organisations. </w:t>
            </w:r>
          </w:p>
          <w:p w:rsidR="00000000" w:rsidRPr="007E7376" w:rsidP="007E7376">
            <w:pPr>
              <w:pStyle w:val="BodyText"/>
            </w:pPr>
            <w:r w:rsidRPr="007E7376">
              <w:t>A crisis includes varying events of significant di</w:t>
            </w:r>
            <w:r w:rsidRPr="007E7376">
              <w:t>sruption having broad effects on relationships among communities and/or organisations.  It is characterised by high levels of ambiguity, uncertainty, opportunity and change. Leaders in a crisis need to independently make sense of uncertain situations, crea</w:t>
            </w:r>
            <w:r w:rsidRPr="007E7376">
              <w:t>tively seek solutions and apply judgment and decision making in highly pressurised environments.</w:t>
            </w:r>
          </w:p>
          <w:p w:rsidR="00000000" w:rsidRPr="007E7376" w:rsidP="007E7376">
            <w:pPr>
              <w:pStyle w:val="BodyText"/>
            </w:pPr>
            <w:r w:rsidRPr="007E7376">
              <w:t>Emergency service leaders typically work autonomously, within collegiate environments, that require the ability to build and develop relationships and partners</w:t>
            </w:r>
            <w:r w:rsidRPr="007E7376">
              <w:t>hips with a broad range of formal and informal groups. Emergency service leadership roles are complex requiring the individual to make ethical decisions in variable, evolving and dynamic circumstances.</w:t>
            </w:r>
          </w:p>
          <w:p w:rsidR="00000000" w:rsidRPr="007E7376" w:rsidP="007E7376">
            <w:pPr>
              <w:pStyle w:val="BodyText"/>
            </w:pPr>
            <w:r w:rsidRPr="007E7376">
              <w:t>No licensing, legislative or certification requirement</w:t>
            </w:r>
            <w:r w:rsidRPr="007E7376">
              <w:t>s apply to the unit at the time of publication.</w:t>
            </w:r>
          </w:p>
        </w:tc>
      </w:tr>
    </w:tbl>
    <w:p w:rsidR="00000000" w:rsidRPr="007E7376" w:rsidP="007E7376">
      <w:pPr>
        <w:pStyle w:val="NoPaddingFontSize1"/>
      </w:pPr>
    </w:p>
    <w:p w:rsidR="00000000" w:rsidRPr="007E7376" w:rsidP="007E7376">
      <w:pPr>
        <w:pStyle w:val="AllowPageBreak"/>
      </w:pPr>
    </w:p>
    <w:p w:rsidR="00000000" w:rsidRPr="007E7376" w:rsidP="007E7376">
      <w:pPr>
        <w:pStyle w:val="Heading1"/>
      </w:pPr>
      <w:bookmarkStart w:id="3" w:name="O_1023919"/>
      <w:bookmarkEnd w:id="3"/>
      <w:r w:rsidRPr="007E7376">
        <w:t>Pre-requisite Unit</w:t>
      </w:r>
    </w:p>
    <w:tbl>
      <w:tblPr>
        <w:tblW w:w="9497" w:type="dxa"/>
        <w:tblLayout w:type="fixed"/>
        <w:tblCellMar>
          <w:left w:w="62" w:type="dxa"/>
          <w:right w:w="62" w:type="dxa"/>
        </w:tblCellMar>
        <w:tblLook w:val="0000"/>
      </w:tblPr>
      <w:tblGrid>
        <w:gridCol w:w="9497"/>
      </w:tblGrid>
      <w:tr w:rsidTr="007E7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7376" w:rsidP="007E7376">
            <w:pPr>
              <w:pStyle w:val="BodyText"/>
            </w:pPr>
            <w:r w:rsidRPr="007E7376">
              <w:t>Not applicable.</w:t>
            </w:r>
          </w:p>
        </w:tc>
      </w:tr>
    </w:tbl>
    <w:p w:rsidR="00000000" w:rsidRPr="007E7376" w:rsidP="007E7376">
      <w:pPr>
        <w:pStyle w:val="NoPaddingFontSize1"/>
      </w:pPr>
    </w:p>
    <w:p w:rsidR="00000000" w:rsidRPr="007E7376" w:rsidP="007E7376">
      <w:pPr>
        <w:pStyle w:val="AllowPageBreak"/>
      </w:pPr>
    </w:p>
    <w:p w:rsidR="00000000" w:rsidRPr="007E7376" w:rsidP="007E7376">
      <w:pPr>
        <w:pStyle w:val="Heading1"/>
      </w:pPr>
      <w:bookmarkStart w:id="4" w:name="O_1023920"/>
      <w:bookmarkEnd w:id="4"/>
      <w:r w:rsidRPr="007E7376">
        <w:t>Competency Field</w:t>
      </w:r>
    </w:p>
    <w:tbl>
      <w:tblPr>
        <w:tblW w:w="9497" w:type="dxa"/>
        <w:tblLayout w:type="fixed"/>
        <w:tblCellMar>
          <w:left w:w="62" w:type="dxa"/>
          <w:right w:w="62" w:type="dxa"/>
        </w:tblCellMar>
        <w:tblLook w:val="0000"/>
      </w:tblPr>
      <w:tblGrid>
        <w:gridCol w:w="9497"/>
      </w:tblGrid>
      <w:tr w:rsidTr="007E7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7376" w:rsidP="007E7376">
            <w:pPr>
              <w:pStyle w:val="BodyText"/>
            </w:pPr>
            <w:r w:rsidRPr="007E7376">
              <w:t>Emergency Management</w:t>
            </w:r>
          </w:p>
        </w:tc>
      </w:tr>
    </w:tbl>
    <w:p w:rsidR="00000000" w:rsidRPr="007E7376" w:rsidP="007E7376">
      <w:pPr>
        <w:pStyle w:val="NoPaddingFontSize1"/>
      </w:pPr>
    </w:p>
    <w:p w:rsidR="00000000" w:rsidRPr="007E7376" w:rsidP="007E7376">
      <w:pPr>
        <w:pStyle w:val="AllowPageBreak"/>
      </w:pPr>
    </w:p>
    <w:p w:rsidR="00000000" w:rsidRPr="007E7376" w:rsidP="007E7376">
      <w:pPr>
        <w:pStyle w:val="Heading1"/>
      </w:pPr>
      <w:bookmarkStart w:id="5" w:name="O_1023921"/>
      <w:bookmarkEnd w:id="5"/>
      <w:r w:rsidRPr="007E7376">
        <w:t>Unit Sector</w:t>
      </w:r>
    </w:p>
    <w:tbl>
      <w:tblPr>
        <w:tblW w:w="9497" w:type="dxa"/>
        <w:tblLayout w:type="fixed"/>
        <w:tblCellMar>
          <w:left w:w="62" w:type="dxa"/>
          <w:right w:w="62" w:type="dxa"/>
        </w:tblCellMar>
        <w:tblLook w:val="0000"/>
      </w:tblPr>
      <w:tblGrid>
        <w:gridCol w:w="9497"/>
      </w:tblGrid>
      <w:tr w:rsidTr="007E7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7376" w:rsidP="007E7376">
            <w:pPr>
              <w:pStyle w:val="BodyText"/>
            </w:pPr>
            <w:r w:rsidRPr="007E7376">
              <w:t>Not applicable</w:t>
            </w:r>
          </w:p>
        </w:tc>
      </w:tr>
    </w:tbl>
    <w:p w:rsidR="00702FC7" w:rsidP="007E7376">
      <w:pPr>
        <w:pStyle w:val="NoPaddingFontSize1"/>
      </w:pPr>
      <w:r w:rsidRPr="007E7376">
        <w:t xml:space="preserve">   </w:t>
      </w:r>
    </w:p>
    <w:p w:rsidR="00702FC7" w:rsidP="007E7376">
      <w:pPr>
        <w:pStyle w:val="NoPaddingFontSize1"/>
      </w:pPr>
    </w:p>
    <w:p w:rsidR="00000000" w:rsidRPr="007E7376" w:rsidP="007E7376">
      <w:pPr>
        <w:pStyle w:val="Heading1"/>
      </w:pPr>
      <w:bookmarkStart w:id="6" w:name="O_1023922"/>
      <w:bookmarkEnd w:id="6"/>
      <w:r w:rsidRPr="007E7376">
        <w:t>Elements and Performance Criteria</w:t>
      </w:r>
    </w:p>
    <w:tbl>
      <w:tblPr>
        <w:tblW w:w="9498" w:type="dxa"/>
        <w:tblLayout w:type="fixed"/>
        <w:tblCellMar>
          <w:left w:w="62" w:type="dxa"/>
          <w:right w:w="62" w:type="dxa"/>
        </w:tblCellMar>
        <w:tblLook w:val="0000"/>
      </w:tblPr>
      <w:tblGrid>
        <w:gridCol w:w="464"/>
        <w:gridCol w:w="2725"/>
        <w:gridCol w:w="716"/>
        <w:gridCol w:w="5593"/>
      </w:tblGrid>
      <w:tr w:rsidTr="007E7376">
        <w:tblPrEx>
          <w:tblW w:w="9498" w:type="dxa"/>
          <w:tblLayout w:type="fixed"/>
          <w:tblCellMar>
            <w:left w:w="62" w:type="dxa"/>
            <w:right w:w="62" w:type="dxa"/>
          </w:tblCellMar>
          <w:tblLook w:val="0000"/>
        </w:tblPrEx>
        <w:tc>
          <w:tcPr>
            <w:tcW w:w="3189" w:type="dxa"/>
            <w:gridSpan w:val="2"/>
            <w:tcBorders>
              <w:top w:val="nil"/>
              <w:left w:val="nil"/>
              <w:bottom w:val="nil"/>
              <w:right w:val="nil"/>
            </w:tcBorders>
            <w:tcMar>
              <w:top w:w="0" w:type="dxa"/>
              <w:left w:w="62" w:type="dxa"/>
              <w:bottom w:w="0" w:type="dxa"/>
              <w:right w:w="62" w:type="dxa"/>
            </w:tcMar>
          </w:tcPr>
          <w:p w:rsidR="00000000" w:rsidRPr="007E7376" w:rsidP="007E7376">
            <w:pPr>
              <w:pStyle w:val="BodyText"/>
            </w:pPr>
            <w:r w:rsidRPr="007E7376">
              <w:rPr>
                <w:rStyle w:val="SpecialBold"/>
              </w:rPr>
              <w:t>ELEMENTS</w:t>
            </w:r>
          </w:p>
        </w:tc>
        <w:tc>
          <w:tcPr>
            <w:tcW w:w="6309" w:type="dxa"/>
            <w:gridSpan w:val="2"/>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rPr>
                <w:rStyle w:val="SpecialBold"/>
              </w:rPr>
              <w:t>PERFORMANCE CRITERIA</w:t>
            </w:r>
          </w:p>
        </w:tc>
      </w:tr>
      <w:tr w:rsidTr="007E7376">
        <w:tblPrEx>
          <w:tblW w:w="9498" w:type="dxa"/>
          <w:tblLayout w:type="fixed"/>
          <w:tblCellMar>
            <w:left w:w="62" w:type="dxa"/>
            <w:right w:w="62" w:type="dxa"/>
          </w:tblCellMar>
          <w:tblLook w:val="0000"/>
        </w:tblPrEx>
        <w:tc>
          <w:tcPr>
            <w:tcW w:w="3189" w:type="dxa"/>
            <w:gridSpan w:val="2"/>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t xml:space="preserve">Elements describe the essential </w:t>
            </w:r>
            <w:r w:rsidRPr="007E7376">
              <w:t>outcomes.</w:t>
            </w:r>
          </w:p>
        </w:tc>
        <w:tc>
          <w:tcPr>
            <w:tcW w:w="6309" w:type="dxa"/>
            <w:gridSpan w:val="2"/>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t xml:space="preserve">Performance criteria describe the performance needed to </w:t>
            </w:r>
            <w:r w:rsidRPr="007E7376">
              <w:t>demonstrate achievement of the element.</w:t>
            </w:r>
          </w:p>
        </w:tc>
      </w:tr>
      <w:tr w:rsidTr="007E7376">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E7376" w:rsidP="007E7376">
            <w:pPr>
              <w:pStyle w:val="BodyText"/>
            </w:pPr>
            <w:r w:rsidRPr="007E7376">
              <w:rPr>
                <w:rStyle w:val="SpecialBold"/>
              </w:rPr>
              <w:t>1</w:t>
            </w:r>
          </w:p>
        </w:tc>
        <w:tc>
          <w:tcPr>
            <w:tcW w:w="2725" w:type="dxa"/>
            <w:tcBorders>
              <w:top w:val="nil"/>
              <w:left w:val="nil"/>
              <w:bottom w:val="nil"/>
              <w:right w:val="nil"/>
            </w:tcBorders>
            <w:tcMar>
              <w:top w:w="0" w:type="dxa"/>
              <w:left w:w="62" w:type="dxa"/>
              <w:bottom w:w="0" w:type="dxa"/>
              <w:right w:w="62" w:type="dxa"/>
            </w:tcMar>
          </w:tcPr>
          <w:p w:rsidR="00000000" w:rsidRPr="007E7376" w:rsidP="007E7376">
            <w:pPr>
              <w:pStyle w:val="BodyText"/>
            </w:pPr>
            <w:r w:rsidRPr="007E7376">
              <w:rPr>
                <w:rStyle w:val="SpecialBold"/>
              </w:rPr>
              <w:t>Manage self</w:t>
            </w:r>
            <w:r w:rsidRPr="007E7376">
              <w:t xml:space="preserve"> </w:t>
            </w:r>
            <w:r w:rsidRPr="007E7376">
              <w:rPr>
                <w:rStyle w:val="SpecialBold"/>
              </w:rPr>
              <w:t>in crisis</w:t>
            </w:r>
          </w:p>
        </w:tc>
        <w:tc>
          <w:tcPr>
            <w:tcW w:w="716"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rPr>
                <w:rStyle w:val="SpecialBold"/>
              </w:rPr>
              <w:t>1.1</w:t>
            </w:r>
          </w:p>
        </w:tc>
        <w:tc>
          <w:tcPr>
            <w:tcW w:w="5593"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t>Implement strategies to manage psychological and physiological aspects of crisis leadership</w:t>
            </w:r>
          </w:p>
        </w:tc>
      </w:tr>
      <w:tr w:rsidTr="007E7376">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7E737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rPr>
                <w:rStyle w:val="SpecialBold"/>
              </w:rPr>
              <w:t>1.2</w:t>
            </w:r>
          </w:p>
        </w:tc>
        <w:tc>
          <w:tcPr>
            <w:tcW w:w="5593"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t xml:space="preserve">Research and analyse models of emotional intelligence in relationship to the requirements of crisis leadership </w:t>
            </w:r>
          </w:p>
        </w:tc>
      </w:tr>
      <w:tr w:rsidTr="007E7376">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7E737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rPr>
                <w:rStyle w:val="SpecialBold"/>
              </w:rPr>
              <w:t>1.3</w:t>
            </w:r>
          </w:p>
        </w:tc>
        <w:tc>
          <w:tcPr>
            <w:tcW w:w="5593"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t>Evaluate the importance of unflagging integrity in crisis leadership</w:t>
            </w:r>
          </w:p>
        </w:tc>
      </w:tr>
      <w:tr w:rsidTr="007E7376">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7E737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rPr>
                <w:rStyle w:val="SpecialBold"/>
              </w:rPr>
              <w:t>1.4</w:t>
            </w:r>
          </w:p>
        </w:tc>
        <w:tc>
          <w:tcPr>
            <w:tcW w:w="5593"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t>Analyse personal limitations and biases in crisis leadership and develop a plan to address</w:t>
            </w:r>
          </w:p>
        </w:tc>
      </w:tr>
      <w:tr w:rsidTr="007E7376">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7E737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rPr>
                <w:rStyle w:val="SpecialBold"/>
              </w:rPr>
              <w:t>1.5</w:t>
            </w:r>
          </w:p>
        </w:tc>
        <w:tc>
          <w:tcPr>
            <w:tcW w:w="5593"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t>Reflect and seek to self-improve through in-action and review of behaviour and act</w:t>
            </w:r>
            <w:r w:rsidRPr="007E7376">
              <w:t>ions in crisis leadership role</w:t>
            </w:r>
          </w:p>
        </w:tc>
      </w:tr>
      <w:tr w:rsidTr="007E7376">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E7376" w:rsidP="007E7376">
            <w:pPr>
              <w:pStyle w:val="BodyText"/>
            </w:pPr>
            <w:r w:rsidRPr="007E7376">
              <w:rPr>
                <w:rStyle w:val="SpecialBold"/>
              </w:rPr>
              <w:t>2</w:t>
            </w:r>
          </w:p>
        </w:tc>
        <w:tc>
          <w:tcPr>
            <w:tcW w:w="2725" w:type="dxa"/>
            <w:tcBorders>
              <w:top w:val="nil"/>
              <w:left w:val="nil"/>
              <w:bottom w:val="nil"/>
              <w:right w:val="nil"/>
            </w:tcBorders>
            <w:tcMar>
              <w:top w:w="0" w:type="dxa"/>
              <w:left w:w="62" w:type="dxa"/>
              <w:bottom w:w="0" w:type="dxa"/>
              <w:right w:w="62" w:type="dxa"/>
            </w:tcMar>
          </w:tcPr>
          <w:p w:rsidR="00000000" w:rsidRPr="007E7376" w:rsidP="007E7376">
            <w:pPr>
              <w:pStyle w:val="BodyText"/>
            </w:pPr>
            <w:r w:rsidRPr="007E7376">
              <w:rPr>
                <w:rStyle w:val="SpecialBold"/>
              </w:rPr>
              <w:t>Build confident and capable teams</w:t>
            </w:r>
          </w:p>
        </w:tc>
        <w:tc>
          <w:tcPr>
            <w:tcW w:w="716"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rPr>
                <w:rStyle w:val="SpecialBold"/>
              </w:rPr>
              <w:t>2.1</w:t>
            </w:r>
          </w:p>
        </w:tc>
        <w:tc>
          <w:tcPr>
            <w:tcW w:w="5593"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t>Identify and forecast human capital and capability needs for a crisis</w:t>
            </w:r>
          </w:p>
        </w:tc>
      </w:tr>
      <w:tr w:rsidTr="007E7376">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7E737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rPr>
                <w:rStyle w:val="SpecialBold"/>
              </w:rPr>
              <w:t>2.2</w:t>
            </w:r>
          </w:p>
        </w:tc>
        <w:tc>
          <w:tcPr>
            <w:tcW w:w="5593"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t>Research and evaluate strategies that foster trusting relationships amongst team members and leadership</w:t>
            </w:r>
          </w:p>
        </w:tc>
      </w:tr>
      <w:tr w:rsidTr="007E7376">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7E737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rPr>
                <w:rStyle w:val="SpecialBold"/>
              </w:rPr>
              <w:t>2.3</w:t>
            </w:r>
          </w:p>
        </w:tc>
        <w:tc>
          <w:tcPr>
            <w:tcW w:w="5593"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t xml:space="preserve">Provide vision through creating an understanding of leadership intent and objectives for a crisis </w:t>
            </w:r>
          </w:p>
        </w:tc>
      </w:tr>
      <w:tr w:rsidTr="007E7376">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7E737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rPr>
                <w:rStyle w:val="SpecialBold"/>
              </w:rPr>
              <w:t>2.4</w:t>
            </w:r>
          </w:p>
        </w:tc>
        <w:tc>
          <w:tcPr>
            <w:tcW w:w="5593"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t>Construct an action plan that fosters collaboration and communication sharing throughout all phases of a crisis</w:t>
            </w:r>
          </w:p>
        </w:tc>
      </w:tr>
      <w:tr w:rsidTr="007E7376">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7E737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rPr>
                <w:rStyle w:val="SpecialBold"/>
              </w:rPr>
              <w:t>2.5</w:t>
            </w:r>
          </w:p>
        </w:tc>
        <w:tc>
          <w:tcPr>
            <w:tcW w:w="5593"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t>Identify and implement a pa</w:t>
            </w:r>
            <w:r w:rsidRPr="007E7376">
              <w:t xml:space="preserve">rticipation model that encourages critical questioning and frank discussion by engaging team members and leaders  </w:t>
            </w:r>
          </w:p>
        </w:tc>
      </w:tr>
      <w:tr w:rsidTr="007E7376">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7E737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rPr>
                <w:rStyle w:val="SpecialBold"/>
              </w:rPr>
              <w:t>2.6</w:t>
            </w:r>
          </w:p>
        </w:tc>
        <w:tc>
          <w:tcPr>
            <w:tcW w:w="5593"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t>Design a strategy that creates a sense of ownership of decisions and engenders accountability in team members and leaders</w:t>
            </w:r>
          </w:p>
        </w:tc>
      </w:tr>
      <w:tr w:rsidTr="007E7376">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E7376" w:rsidP="007E7376">
            <w:pPr>
              <w:pStyle w:val="BodyText"/>
            </w:pPr>
            <w:r w:rsidRPr="007E7376">
              <w:rPr>
                <w:rStyle w:val="SpecialBold"/>
              </w:rPr>
              <w:t>3</w:t>
            </w:r>
          </w:p>
        </w:tc>
        <w:tc>
          <w:tcPr>
            <w:tcW w:w="2725" w:type="dxa"/>
            <w:tcBorders>
              <w:top w:val="nil"/>
              <w:left w:val="nil"/>
              <w:bottom w:val="nil"/>
              <w:right w:val="nil"/>
            </w:tcBorders>
            <w:tcMar>
              <w:top w:w="0" w:type="dxa"/>
              <w:left w:w="62" w:type="dxa"/>
              <w:bottom w:w="0" w:type="dxa"/>
              <w:right w:w="62" w:type="dxa"/>
            </w:tcMar>
          </w:tcPr>
          <w:p w:rsidR="00000000" w:rsidRPr="007E7376" w:rsidP="007E7376">
            <w:pPr>
              <w:pStyle w:val="BodyText"/>
            </w:pPr>
            <w:r w:rsidRPr="007E7376">
              <w:rPr>
                <w:rStyle w:val="SpecialBold"/>
              </w:rPr>
              <w:t>Establish and maintain background conditions to optimise performance</w:t>
            </w:r>
          </w:p>
        </w:tc>
        <w:tc>
          <w:tcPr>
            <w:tcW w:w="716"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rPr>
                <w:rStyle w:val="SpecialBold"/>
              </w:rPr>
              <w:t>3.1</w:t>
            </w:r>
          </w:p>
        </w:tc>
        <w:tc>
          <w:tcPr>
            <w:tcW w:w="5593"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t>Devise and lead a coaching program that fosters reflection and change in personal and professional performance</w:t>
            </w:r>
          </w:p>
        </w:tc>
      </w:tr>
      <w:tr w:rsidTr="007E7376">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7E737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rPr>
                <w:rStyle w:val="SpecialBold"/>
              </w:rPr>
              <w:t>3.2</w:t>
            </w:r>
          </w:p>
        </w:tc>
        <w:tc>
          <w:tcPr>
            <w:tcW w:w="5593"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t>Establish, maintain and lead governance, organisational systems a</w:t>
            </w:r>
            <w:r w:rsidRPr="007E7376">
              <w:t>nd resource requirements to optimise performance</w:t>
            </w:r>
          </w:p>
        </w:tc>
      </w:tr>
      <w:tr w:rsidTr="007E7376">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7E737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rPr>
                <w:rStyle w:val="SpecialBold"/>
              </w:rPr>
              <w:t>3.3</w:t>
            </w:r>
          </w:p>
        </w:tc>
        <w:tc>
          <w:tcPr>
            <w:tcW w:w="5593"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t>Develop and implement mechanisms for monitoring performance progress against leadership objectives</w:t>
            </w:r>
          </w:p>
        </w:tc>
      </w:tr>
      <w:tr w:rsidTr="007E7376">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E7376" w:rsidP="007E7376">
            <w:pPr>
              <w:pStyle w:val="BodyText"/>
            </w:pPr>
            <w:r w:rsidRPr="007E7376">
              <w:rPr>
                <w:rStyle w:val="SpecialBold"/>
              </w:rPr>
              <w:t>4</w:t>
            </w:r>
          </w:p>
        </w:tc>
        <w:tc>
          <w:tcPr>
            <w:tcW w:w="2725" w:type="dxa"/>
            <w:tcBorders>
              <w:top w:val="nil"/>
              <w:left w:val="nil"/>
              <w:bottom w:val="nil"/>
              <w:right w:val="nil"/>
            </w:tcBorders>
            <w:tcMar>
              <w:top w:w="0" w:type="dxa"/>
              <w:left w:w="62" w:type="dxa"/>
              <w:bottom w:w="0" w:type="dxa"/>
              <w:right w:w="62" w:type="dxa"/>
            </w:tcMar>
          </w:tcPr>
          <w:p w:rsidR="00000000" w:rsidRPr="007E7376" w:rsidP="007E7376">
            <w:pPr>
              <w:pStyle w:val="BodyText"/>
            </w:pPr>
            <w:r w:rsidRPr="007E7376">
              <w:rPr>
                <w:rStyle w:val="SpecialBold"/>
              </w:rPr>
              <w:t>Pursue sense</w:t>
            </w:r>
            <w:r w:rsidRPr="007E7376">
              <w:t xml:space="preserve"> </w:t>
            </w:r>
            <w:r w:rsidRPr="007E7376">
              <w:rPr>
                <w:rStyle w:val="SpecialBold"/>
              </w:rPr>
              <w:t>making</w:t>
            </w:r>
          </w:p>
        </w:tc>
        <w:tc>
          <w:tcPr>
            <w:tcW w:w="716"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rPr>
                <w:rStyle w:val="SpecialBold"/>
              </w:rPr>
              <w:t>4.1</w:t>
            </w:r>
          </w:p>
        </w:tc>
        <w:tc>
          <w:tcPr>
            <w:tcW w:w="5593"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t>Research and implement heuristic framework to develop common operating con</w:t>
            </w:r>
            <w:r w:rsidRPr="007E7376">
              <w:t xml:space="preserve">sensus </w:t>
            </w:r>
          </w:p>
        </w:tc>
      </w:tr>
      <w:tr w:rsidTr="007E7376">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7E737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rPr>
                <w:rStyle w:val="SpecialBold"/>
              </w:rPr>
              <w:t>4.2</w:t>
            </w:r>
          </w:p>
        </w:tc>
        <w:tc>
          <w:tcPr>
            <w:tcW w:w="5593"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t>Use strategic foresight analysis and feedback to anticipate trajectory and consequences of a crisis</w:t>
            </w:r>
          </w:p>
        </w:tc>
      </w:tr>
      <w:tr w:rsidTr="007E7376">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7E737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rPr>
                <w:rStyle w:val="SpecialBold"/>
              </w:rPr>
              <w:t>4.3</w:t>
            </w:r>
          </w:p>
        </w:tc>
        <w:tc>
          <w:tcPr>
            <w:tcW w:w="5593"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t>Develop mechanisms for testing and adapting situational awareness during a crisis</w:t>
            </w:r>
          </w:p>
        </w:tc>
      </w:tr>
      <w:tr w:rsidTr="007E7376">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E7376" w:rsidP="007E7376">
            <w:pPr>
              <w:pStyle w:val="BodyText"/>
            </w:pPr>
            <w:r w:rsidRPr="007E7376">
              <w:rPr>
                <w:rStyle w:val="SpecialBold"/>
              </w:rPr>
              <w:t>5</w:t>
            </w:r>
          </w:p>
        </w:tc>
        <w:tc>
          <w:tcPr>
            <w:tcW w:w="2725" w:type="dxa"/>
            <w:tcBorders>
              <w:top w:val="nil"/>
              <w:left w:val="nil"/>
              <w:bottom w:val="nil"/>
              <w:right w:val="nil"/>
            </w:tcBorders>
            <w:tcMar>
              <w:top w:w="0" w:type="dxa"/>
              <w:left w:w="62" w:type="dxa"/>
              <w:bottom w:w="0" w:type="dxa"/>
              <w:right w:w="62" w:type="dxa"/>
            </w:tcMar>
          </w:tcPr>
          <w:p w:rsidR="00000000" w:rsidRPr="007E7376" w:rsidP="007E7376">
            <w:pPr>
              <w:pStyle w:val="BodyText"/>
            </w:pPr>
            <w:r w:rsidRPr="007E7376">
              <w:rPr>
                <w:rStyle w:val="SpecialBold"/>
              </w:rPr>
              <w:t>Apply judgement and decision making</w:t>
            </w:r>
          </w:p>
        </w:tc>
        <w:tc>
          <w:tcPr>
            <w:tcW w:w="716"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rPr>
                <w:rStyle w:val="SpecialBold"/>
              </w:rPr>
              <w:t>5.1</w:t>
            </w:r>
          </w:p>
        </w:tc>
        <w:tc>
          <w:tcPr>
            <w:tcW w:w="5593"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t>Scope and evaluate options for action during a crisis</w:t>
            </w:r>
          </w:p>
        </w:tc>
      </w:tr>
      <w:tr w:rsidTr="007E7376">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7E737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rPr>
                <w:rStyle w:val="SpecialBold"/>
              </w:rPr>
              <w:t>5.2</w:t>
            </w:r>
          </w:p>
        </w:tc>
        <w:tc>
          <w:tcPr>
            <w:tcW w:w="5593"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t xml:space="preserve">Identify and assess implications of the political context of crisis situations </w:t>
            </w:r>
          </w:p>
        </w:tc>
      </w:tr>
      <w:tr w:rsidTr="007E7376">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7E737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rPr>
                <w:rStyle w:val="SpecialBold"/>
              </w:rPr>
              <w:t>5.3</w:t>
            </w:r>
          </w:p>
        </w:tc>
        <w:tc>
          <w:tcPr>
            <w:tcW w:w="5593"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t>Demonstrate how it is possible to resolve conflicting priorities during a crisis with limited information</w:t>
            </w:r>
          </w:p>
        </w:tc>
      </w:tr>
      <w:tr w:rsidTr="007E7376">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7E737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rPr>
                <w:rStyle w:val="SpecialBold"/>
              </w:rPr>
              <w:t>5.4</w:t>
            </w:r>
          </w:p>
        </w:tc>
        <w:tc>
          <w:tcPr>
            <w:tcW w:w="5593"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t xml:space="preserve">Demonstrate how to assess and apply ethical discretion in the use of power and how this impacts on the responsiveness of community members and key stakeholders </w:t>
            </w:r>
          </w:p>
        </w:tc>
      </w:tr>
      <w:tr w:rsidTr="007E7376">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7E737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rPr>
                <w:rStyle w:val="SpecialBold"/>
              </w:rPr>
              <w:t>5.5</w:t>
            </w:r>
          </w:p>
        </w:tc>
        <w:tc>
          <w:tcPr>
            <w:tcW w:w="5593"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t xml:space="preserve">Compare and contrast moral challenges that can occur during a crisis </w:t>
            </w:r>
          </w:p>
        </w:tc>
      </w:tr>
      <w:tr w:rsidTr="007E7376">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E7376" w:rsidP="007E7376">
            <w:pPr>
              <w:pStyle w:val="BodyText"/>
            </w:pPr>
            <w:r w:rsidRPr="007E7376">
              <w:rPr>
                <w:rStyle w:val="SpecialBold"/>
              </w:rPr>
              <w:t>6</w:t>
            </w:r>
          </w:p>
        </w:tc>
        <w:tc>
          <w:tcPr>
            <w:tcW w:w="2725" w:type="dxa"/>
            <w:tcBorders>
              <w:top w:val="nil"/>
              <w:left w:val="nil"/>
              <w:bottom w:val="nil"/>
              <w:right w:val="nil"/>
            </w:tcBorders>
            <w:tcMar>
              <w:top w:w="0" w:type="dxa"/>
              <w:left w:w="62" w:type="dxa"/>
              <w:bottom w:w="0" w:type="dxa"/>
              <w:right w:w="62" w:type="dxa"/>
            </w:tcMar>
          </w:tcPr>
          <w:p w:rsidR="00000000" w:rsidRPr="007E7376" w:rsidP="007E7376">
            <w:pPr>
              <w:pStyle w:val="BodyText"/>
            </w:pPr>
            <w:r w:rsidRPr="007E7376">
              <w:rPr>
                <w:rStyle w:val="SpecialBold"/>
              </w:rPr>
              <w:t>Manage psy</w:t>
            </w:r>
            <w:r w:rsidRPr="007E7376">
              <w:rPr>
                <w:rStyle w:val="SpecialBold"/>
              </w:rPr>
              <w:t>chological well being</w:t>
            </w:r>
          </w:p>
        </w:tc>
        <w:tc>
          <w:tcPr>
            <w:tcW w:w="716"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rPr>
                <w:rStyle w:val="SpecialBold"/>
              </w:rPr>
              <w:t>6.1</w:t>
            </w:r>
          </w:p>
        </w:tc>
        <w:tc>
          <w:tcPr>
            <w:tcW w:w="5593"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t>Identify and address signs of guilt and distress in personnel, community members and key stakeholders who have acted in a crisis of moral complexity</w:t>
            </w:r>
          </w:p>
        </w:tc>
      </w:tr>
      <w:tr w:rsidTr="007E7376">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7E7376">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rPr>
                <w:rStyle w:val="SpecialBold"/>
              </w:rPr>
              <w:t>6.2</w:t>
            </w:r>
          </w:p>
        </w:tc>
        <w:tc>
          <w:tcPr>
            <w:tcW w:w="5593" w:type="dxa"/>
            <w:tcBorders>
              <w:top w:val="nil"/>
              <w:left w:val="nil"/>
              <w:bottom w:val="nil"/>
              <w:right w:val="nil"/>
            </w:tcBorders>
            <w:tcMar>
              <w:top w:w="0" w:type="dxa"/>
              <w:left w:w="62" w:type="dxa"/>
              <w:bottom w:w="0" w:type="dxa"/>
              <w:right w:w="62" w:type="dxa"/>
            </w:tcMar>
          </w:tcPr>
          <w:p w:rsidR="00000000" w:rsidRPr="007E7376" w:rsidP="007E7376">
            <w:pPr>
              <w:pStyle w:val="BodyText"/>
            </w:pPr>
            <w:r w:rsidRPr="007E7376">
              <w:t>Support, counsel, brief and debrief others to achieve positive outcomes du</w:t>
            </w:r>
            <w:r w:rsidRPr="007E7376">
              <w:t xml:space="preserve">ring and after a crisis </w:t>
            </w:r>
          </w:p>
        </w:tc>
      </w:tr>
    </w:tbl>
    <w:p w:rsidR="00000000" w:rsidRPr="007E7376" w:rsidP="007E7376">
      <w:pPr>
        <w:pStyle w:val="NoPaddingFontSize1"/>
      </w:pPr>
    </w:p>
    <w:p w:rsidR="00000000" w:rsidRPr="007E7376" w:rsidP="007E7376">
      <w:pPr>
        <w:pStyle w:val="AllowPageBreak"/>
      </w:pPr>
    </w:p>
    <w:p w:rsidR="00000000" w:rsidRPr="007E7376" w:rsidP="007E7376">
      <w:pPr>
        <w:pStyle w:val="Heading1"/>
      </w:pPr>
      <w:bookmarkStart w:id="7" w:name="O_1023923"/>
      <w:bookmarkEnd w:id="7"/>
      <w:r w:rsidRPr="007E7376">
        <w:t>Foundation Skills</w:t>
      </w:r>
    </w:p>
    <w:tbl>
      <w:tblPr>
        <w:tblW w:w="9497" w:type="dxa"/>
        <w:tblLayout w:type="fixed"/>
        <w:tblCellMar>
          <w:left w:w="62" w:type="dxa"/>
          <w:right w:w="62" w:type="dxa"/>
        </w:tblCellMar>
        <w:tblLook w:val="0000"/>
      </w:tblPr>
      <w:tblGrid>
        <w:gridCol w:w="9497"/>
      </w:tblGrid>
      <w:tr w:rsidTr="007E7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7376" w:rsidP="007E7376">
            <w:pPr>
              <w:pStyle w:val="BodyText"/>
            </w:pPr>
            <w:r w:rsidRPr="007E7376">
              <w:t>Foundation skills essential to performance are explicit in the performance criteria of this unit of competency.</w:t>
            </w:r>
          </w:p>
        </w:tc>
      </w:tr>
    </w:tbl>
    <w:p w:rsidR="00000000" w:rsidRPr="007E7376" w:rsidP="007E7376">
      <w:pPr>
        <w:pStyle w:val="NoPaddingFontSize1"/>
      </w:pPr>
    </w:p>
    <w:p w:rsidR="00000000" w:rsidRPr="007E7376" w:rsidP="007E7376">
      <w:pPr>
        <w:pStyle w:val="AllowPageBreak"/>
      </w:pPr>
    </w:p>
    <w:p w:rsidR="00000000" w:rsidRPr="007E7376" w:rsidP="007E7376">
      <w:pPr>
        <w:pStyle w:val="Heading1"/>
      </w:pPr>
      <w:bookmarkStart w:id="8" w:name="O_1023924"/>
      <w:bookmarkEnd w:id="8"/>
      <w:r w:rsidRPr="007E7376">
        <w:t>Range of Conditions</w:t>
      </w:r>
    </w:p>
    <w:tbl>
      <w:tblPr>
        <w:tblW w:w="9497" w:type="dxa"/>
        <w:tblLayout w:type="fixed"/>
        <w:tblCellMar>
          <w:left w:w="62" w:type="dxa"/>
          <w:right w:w="62" w:type="dxa"/>
        </w:tblCellMar>
        <w:tblLook w:val="0000"/>
      </w:tblPr>
      <w:tblGrid>
        <w:gridCol w:w="9497"/>
      </w:tblGrid>
      <w:tr w:rsidTr="007E7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7376" w:rsidP="007E7376">
            <w:pPr>
              <w:pStyle w:val="BodyText"/>
            </w:pPr>
            <w:r w:rsidRPr="007E7376">
              <w:t>Range is restricted to essential operating conditions and any other variables essential to the work environment.</w:t>
            </w:r>
          </w:p>
          <w:p w:rsidR="00000000" w:rsidRPr="007E7376" w:rsidP="007E7376">
            <w:pPr>
              <w:pStyle w:val="BodyText"/>
            </w:pPr>
            <w:r w:rsidRPr="007E7376">
              <w:t>Non-essential conditions may be found in the Companion Volume Implementation Guide.</w:t>
            </w:r>
          </w:p>
        </w:tc>
      </w:tr>
    </w:tbl>
    <w:p w:rsidR="00000000" w:rsidRPr="007E7376" w:rsidP="007E7376">
      <w:pPr>
        <w:pStyle w:val="NoPaddingFontSize1"/>
      </w:pPr>
    </w:p>
    <w:p w:rsidR="00000000" w:rsidRPr="007E7376" w:rsidP="007E7376">
      <w:pPr>
        <w:pStyle w:val="AllowPageBreak"/>
      </w:pPr>
    </w:p>
    <w:p w:rsidR="00000000" w:rsidRPr="007E7376" w:rsidP="007E7376">
      <w:pPr>
        <w:pStyle w:val="Heading1"/>
      </w:pPr>
      <w:bookmarkStart w:id="9" w:name="O_1023925"/>
      <w:bookmarkEnd w:id="9"/>
      <w:r w:rsidRPr="007E7376">
        <w:t>Unit Mapping Information</w:t>
      </w:r>
    </w:p>
    <w:tbl>
      <w:tblPr>
        <w:tblW w:w="9497" w:type="dxa"/>
        <w:tblLayout w:type="fixed"/>
        <w:tblCellMar>
          <w:left w:w="62" w:type="dxa"/>
          <w:right w:w="62" w:type="dxa"/>
        </w:tblCellMar>
        <w:tblLook w:val="0000"/>
      </w:tblPr>
      <w:tblGrid>
        <w:gridCol w:w="9497"/>
      </w:tblGrid>
      <w:tr w:rsidTr="007E7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7376" w:rsidP="007E7376">
            <w:pPr>
              <w:pStyle w:val="BodyText"/>
            </w:pPr>
            <w:r w:rsidRPr="007E7376">
              <w:t>This is a new</w:t>
            </w:r>
            <w:r w:rsidRPr="007E7376">
              <w:t xml:space="preserve"> unit.</w:t>
            </w:r>
          </w:p>
        </w:tc>
      </w:tr>
    </w:tbl>
    <w:p w:rsidR="00000000" w:rsidRPr="007E7376" w:rsidP="007E7376">
      <w:pPr>
        <w:pStyle w:val="NoPaddingFontSize1"/>
      </w:pPr>
    </w:p>
    <w:p w:rsidR="00000000" w:rsidRPr="007E7376" w:rsidP="007E7376">
      <w:pPr>
        <w:pStyle w:val="AllowPageBreak"/>
      </w:pPr>
    </w:p>
    <w:p w:rsidR="00000000" w:rsidRPr="007E7376" w:rsidP="007E7376">
      <w:pPr>
        <w:pStyle w:val="Heading1"/>
      </w:pPr>
      <w:bookmarkStart w:id="10" w:name="O_1023932"/>
      <w:bookmarkEnd w:id="10"/>
      <w:r w:rsidRPr="007E7376">
        <w:t>Links</w:t>
      </w:r>
    </w:p>
    <w:p w:rsidR="00000000" w:rsidRPr="007E7376" w:rsidP="00702FC7">
      <w:pPr>
        <w:pStyle w:val="BodyText"/>
      </w:pPr>
      <w:r w:rsidRPr="007E7376">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E07E40">
        <w:rPr>
          <w:rStyle w:val="Hyperlink"/>
        </w:rPr>
        <w:t>https://vetnet.gov.au/Pages/TrainingDocs.aspx?q=3eca5672-6d5a-410b-8942-810d0ba05bbf</w:t>
      </w:r>
      <w:r>
        <w:fldChar w:fldCharType="end"/>
      </w:r>
    </w:p>
    <w:p w:rsidR="00000000" w:rsidRPr="007E7376" w:rsidP="00702FC7">
      <w:pPr>
        <w:pStyle w:val="BodyText"/>
        <w:sectPr w:rsidSect="007E7376">
          <w:headerReference w:type="default" r:id="rId10"/>
          <w:footerReference w:type="default" r:id="rId11"/>
          <w:pgSz w:w="11908" w:h="16833"/>
          <w:pgMar w:top="1702" w:right="1418" w:bottom="1702" w:left="1418" w:header="992" w:footer="992" w:gutter="0"/>
          <w:cols w:space="720"/>
          <w:noEndnote/>
          <w:docGrid w:linePitch="299"/>
        </w:sectPr>
      </w:pPr>
    </w:p>
    <w:p w:rsidR="00000000" w:rsidRPr="007E7376" w:rsidP="007E7376">
      <w:pPr>
        <w:pStyle w:val="SuperHeading"/>
      </w:pPr>
      <w:r w:rsidRPr="007E7376">
        <w:t>Assessment Requirements for PUAECL004 Lead in a crisis</w:t>
      </w:r>
    </w:p>
    <w:p w:rsidR="00000000" w:rsidRPr="007E7376" w:rsidP="007E7376">
      <w:pPr>
        <w:pStyle w:val="Heading1"/>
      </w:pPr>
      <w:bookmarkStart w:id="11" w:name="O_1023927"/>
      <w:bookmarkEnd w:id="11"/>
      <w:r w:rsidRPr="007E7376">
        <w:t>Modification History</w:t>
      </w:r>
    </w:p>
    <w:tbl>
      <w:tblPr>
        <w:tblW w:w="9497" w:type="dxa"/>
        <w:tblLayout w:type="fixed"/>
        <w:tblCellMar>
          <w:left w:w="62" w:type="dxa"/>
          <w:right w:w="62" w:type="dxa"/>
        </w:tblCellMar>
        <w:tblLook w:val="0000"/>
      </w:tblPr>
      <w:tblGrid>
        <w:gridCol w:w="9497"/>
      </w:tblGrid>
      <w:tr w:rsidTr="007E7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7376" w:rsidP="007E7376">
            <w:pPr>
              <w:pStyle w:val="BodyText"/>
            </w:pPr>
            <w:r w:rsidRPr="007E7376">
              <w:rPr>
                <w:rStyle w:val="SpecialBold"/>
              </w:rPr>
              <w:t>Release 1.</w:t>
            </w:r>
            <w:r w:rsidRPr="007E7376">
              <w:t xml:space="preserve"> This is the first release of this unit of competency in the Public Safety Training Package.</w:t>
            </w:r>
          </w:p>
        </w:tc>
      </w:tr>
    </w:tbl>
    <w:p w:rsidR="00000000" w:rsidRPr="007E7376" w:rsidP="007E7376">
      <w:pPr>
        <w:pStyle w:val="NoPaddingFontSize1"/>
      </w:pPr>
    </w:p>
    <w:p w:rsidR="00000000" w:rsidRPr="007E7376" w:rsidP="007E7376">
      <w:pPr>
        <w:pStyle w:val="AllowPageBreak"/>
      </w:pPr>
    </w:p>
    <w:p w:rsidR="00000000" w:rsidRPr="007E7376" w:rsidP="007E7376">
      <w:pPr>
        <w:pStyle w:val="Heading1"/>
      </w:pPr>
      <w:bookmarkStart w:id="12" w:name="O_1023928"/>
      <w:bookmarkEnd w:id="12"/>
      <w:r w:rsidRPr="007E7376">
        <w:t>Performance Evidence</w:t>
      </w:r>
    </w:p>
    <w:tbl>
      <w:tblPr>
        <w:tblW w:w="9497" w:type="dxa"/>
        <w:tblLayout w:type="fixed"/>
        <w:tblCellMar>
          <w:left w:w="62" w:type="dxa"/>
          <w:right w:w="62" w:type="dxa"/>
        </w:tblCellMar>
        <w:tblLook w:val="0000"/>
      </w:tblPr>
      <w:tblGrid>
        <w:gridCol w:w="9497"/>
      </w:tblGrid>
      <w:tr w:rsidTr="007E7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t>Evidence require</w:t>
            </w:r>
            <w:r w:rsidRPr="007E7376">
              <w:t>d to demonstrate competence in this unit must be relevant to and satisfy all the requirements of the elements and performance criteria on at least one occasion and includes</w:t>
            </w:r>
          </w:p>
        </w:tc>
      </w:tr>
      <w:tr w:rsidTr="007E7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7376" w:rsidP="007E7376">
            <w:pPr>
              <w:pStyle w:val="ListBullet"/>
            </w:pPr>
            <w:r w:rsidRPr="007E7376">
              <w:t>communicating with external and internal stakeholders</w:t>
            </w:r>
          </w:p>
          <w:p w:rsidR="00000000" w:rsidRPr="007E7376" w:rsidP="007E7376">
            <w:pPr>
              <w:pStyle w:val="ListBullet"/>
            </w:pPr>
            <w:r w:rsidRPr="007E7376">
              <w:t>defining direction in complex group operations including</w:t>
            </w:r>
          </w:p>
          <w:p w:rsidR="00000000" w:rsidRPr="007E7376" w:rsidP="007E7376">
            <w:pPr>
              <w:pStyle w:val="ListBullet2"/>
            </w:pPr>
            <w:r w:rsidRPr="007E7376">
              <w:t xml:space="preserve">commanding tactical tasks </w:t>
            </w:r>
          </w:p>
          <w:p w:rsidR="00000000" w:rsidRPr="007E7376" w:rsidP="007E7376">
            <w:pPr>
              <w:pStyle w:val="ListBullet2"/>
            </w:pPr>
            <w:r w:rsidRPr="007E7376">
              <w:t xml:space="preserve">decision making through fostering fellowship and team building activities </w:t>
            </w:r>
          </w:p>
          <w:p w:rsidR="00000000" w:rsidRPr="007E7376" w:rsidP="007E7376">
            <w:pPr>
              <w:pStyle w:val="ListBullet2"/>
            </w:pPr>
            <w:r w:rsidRPr="007E7376">
              <w:t xml:space="preserve">maintaining a strategic focus under stress </w:t>
            </w:r>
          </w:p>
          <w:p w:rsidR="00000000" w:rsidRPr="007E7376" w:rsidP="007E7376">
            <w:pPr>
              <w:pStyle w:val="ListBullet2"/>
            </w:pPr>
            <w:r w:rsidRPr="007E7376">
              <w:t>making decisions based on limited information</w:t>
            </w:r>
          </w:p>
          <w:p w:rsidR="00000000" w:rsidRPr="007E7376" w:rsidP="007E7376">
            <w:pPr>
              <w:pStyle w:val="ListBullet2"/>
            </w:pPr>
            <w:r w:rsidRPr="007E7376">
              <w:t>proble</w:t>
            </w:r>
            <w:r w:rsidRPr="007E7376">
              <w:t xml:space="preserve">m solving using heuristic logic </w:t>
            </w:r>
          </w:p>
          <w:p w:rsidR="00000000" w:rsidRPr="007E7376" w:rsidP="007E7376">
            <w:pPr>
              <w:pStyle w:val="ListBullet"/>
            </w:pPr>
            <w:r w:rsidRPr="007E7376">
              <w:t>demonstrating accountability for actions and decisions taken in a crisis</w:t>
            </w:r>
          </w:p>
          <w:p w:rsidR="00000000" w:rsidRPr="007E7376" w:rsidP="007E7376">
            <w:pPr>
              <w:pStyle w:val="ListBullet"/>
            </w:pPr>
            <w:r w:rsidRPr="007E7376">
              <w:t xml:space="preserve">displaying crisis leadership through self-awareness, self-coaching and emotional awareness </w:t>
            </w:r>
          </w:p>
          <w:p w:rsidR="00000000" w:rsidRPr="007E7376" w:rsidP="007E7376">
            <w:pPr>
              <w:pStyle w:val="ListBullet"/>
            </w:pPr>
            <w:r w:rsidRPr="007E7376">
              <w:t>making decisions that display responsibility for the well</w:t>
            </w:r>
            <w:r w:rsidRPr="007E7376">
              <w:t>being of life and/or property</w:t>
            </w:r>
          </w:p>
          <w:p w:rsidR="00000000" w:rsidRPr="007E7376" w:rsidP="007E7376">
            <w:pPr>
              <w:pStyle w:val="ListBullet"/>
            </w:pPr>
            <w:r w:rsidRPr="007E7376">
              <w:t xml:space="preserve">managing leadership tasks and contingencies </w:t>
            </w:r>
          </w:p>
          <w:p w:rsidR="00000000" w:rsidRPr="007E7376" w:rsidP="007E7376">
            <w:pPr>
              <w:pStyle w:val="ListBullet"/>
            </w:pPr>
            <w:r w:rsidRPr="007E7376">
              <w:t>providing advice to internal and external stakeholders</w:t>
            </w:r>
          </w:p>
          <w:p w:rsidR="00000000" w:rsidRPr="007E7376" w:rsidP="007E7376">
            <w:pPr>
              <w:pStyle w:val="ListBullet"/>
            </w:pPr>
            <w:r w:rsidRPr="007E7376">
              <w:t xml:space="preserve">providing role clarity and direction </w:t>
            </w:r>
          </w:p>
          <w:p w:rsidR="00000000" w:rsidRPr="007E7376" w:rsidP="007E7376">
            <w:pPr>
              <w:pStyle w:val="ListBullet"/>
            </w:pPr>
            <w:r w:rsidRPr="007E7376">
              <w:t xml:space="preserve">resolving conflict </w:t>
            </w:r>
          </w:p>
          <w:p w:rsidR="00000000" w:rsidRPr="007E7376" w:rsidP="007E7376">
            <w:pPr>
              <w:pStyle w:val="ListBullet"/>
            </w:pPr>
            <w:r w:rsidRPr="007E7376">
              <w:t xml:space="preserve">supporting social and peer group activities </w:t>
            </w:r>
          </w:p>
          <w:p w:rsidR="00000000" w:rsidRPr="007E7376" w:rsidP="007E7376">
            <w:pPr>
              <w:pStyle w:val="ListBullet"/>
            </w:pPr>
            <w:r w:rsidRPr="007E7376">
              <w:t>undertaking leadership command of others</w:t>
            </w:r>
          </w:p>
          <w:p w:rsidR="00000000" w:rsidRPr="007E7376" w:rsidP="007E7376">
            <w:pPr>
              <w:pStyle w:val="ListBullet"/>
            </w:pPr>
            <w:r w:rsidRPr="007E7376">
              <w:t>utilising supporting, counselling, briefing and debriefing strategies</w:t>
            </w:r>
          </w:p>
        </w:tc>
      </w:tr>
    </w:tbl>
    <w:p w:rsidR="00000000" w:rsidRPr="007E7376" w:rsidP="007E7376">
      <w:pPr>
        <w:pStyle w:val="NoPaddingFontSize1"/>
      </w:pPr>
    </w:p>
    <w:p w:rsidR="00000000" w:rsidRPr="007E7376" w:rsidP="007E7376">
      <w:pPr>
        <w:pStyle w:val="AllowPageBreak"/>
      </w:pPr>
    </w:p>
    <w:p w:rsidR="00000000" w:rsidRPr="007E7376" w:rsidP="007E7376">
      <w:pPr>
        <w:pStyle w:val="Heading1"/>
      </w:pPr>
      <w:bookmarkStart w:id="13" w:name="O_1023929"/>
      <w:bookmarkEnd w:id="13"/>
      <w:r w:rsidRPr="007E7376">
        <w:t>Knowledge Evidence</w:t>
      </w:r>
    </w:p>
    <w:tbl>
      <w:tblPr>
        <w:tblW w:w="9497" w:type="dxa"/>
        <w:tblLayout w:type="fixed"/>
        <w:tblCellMar>
          <w:left w:w="62" w:type="dxa"/>
          <w:right w:w="62" w:type="dxa"/>
        </w:tblCellMar>
        <w:tblLook w:val="0000"/>
      </w:tblPr>
      <w:tblGrid>
        <w:gridCol w:w="9497"/>
      </w:tblGrid>
      <w:tr w:rsidTr="007E7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E7376">
            <w:pPr>
              <w:pStyle w:val="BodyText"/>
              <w:rPr>
                <w:lang w:val="en-NZ"/>
              </w:rPr>
            </w:pPr>
            <w:r w:rsidRPr="007E7376">
              <w:t>Evidence required to demonstrate competence in this unit must be relevant to and satisfy all the requirem</w:t>
            </w:r>
            <w:r w:rsidRPr="007E7376">
              <w:t>ents of the elements and performance criteria and includes knowledge of</w:t>
            </w:r>
          </w:p>
        </w:tc>
      </w:tr>
      <w:tr w:rsidTr="007E7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7376" w:rsidP="007E7376">
            <w:pPr>
              <w:pStyle w:val="ListBullet"/>
            </w:pPr>
            <w:r w:rsidRPr="007E7376">
              <w:t>leadership models</w:t>
            </w:r>
          </w:p>
          <w:p w:rsidR="00000000" w:rsidRPr="007E7376" w:rsidP="007E7376">
            <w:pPr>
              <w:pStyle w:val="ListBullet"/>
            </w:pPr>
            <w:r w:rsidRPr="007E7376">
              <w:t xml:space="preserve">management of leadership tasks and contingencies </w:t>
            </w:r>
          </w:p>
          <w:p w:rsidR="00000000" w:rsidRPr="007E7376" w:rsidP="007E7376">
            <w:pPr>
              <w:pStyle w:val="ListBullet"/>
            </w:pPr>
            <w:r w:rsidRPr="007E7376">
              <w:t>models of conflict resolution, decision making and leadership evaluation</w:t>
            </w:r>
          </w:p>
          <w:p w:rsidR="00000000" w:rsidRPr="007E7376" w:rsidP="007E7376">
            <w:pPr>
              <w:pStyle w:val="ListBullet"/>
            </w:pPr>
            <w:r w:rsidRPr="007E7376">
              <w:t>physiology and psychology of stress and fatigue</w:t>
            </w:r>
          </w:p>
          <w:p w:rsidR="00000000" w:rsidRPr="007E7376" w:rsidP="007E7376">
            <w:pPr>
              <w:pStyle w:val="ListBullet"/>
            </w:pPr>
            <w:r w:rsidRPr="007E7376">
              <w:t>situational awareness</w:t>
            </w:r>
          </w:p>
          <w:p w:rsidR="00000000" w:rsidRPr="007E7376" w:rsidP="007E7376">
            <w:pPr>
              <w:pStyle w:val="ListBullet"/>
            </w:pPr>
            <w:r w:rsidRPr="007E7376">
              <w:t xml:space="preserve">strategies for reintegration to normal living </w:t>
            </w:r>
          </w:p>
          <w:p w:rsidR="00000000" w:rsidRPr="007E7376" w:rsidP="007E7376">
            <w:pPr>
              <w:pStyle w:val="ListBullet"/>
            </w:pPr>
            <w:r w:rsidRPr="007E7376">
              <w:t>support, counselling, briefing and debriefing strategies</w:t>
            </w:r>
          </w:p>
          <w:p w:rsidR="00000000" w:rsidRPr="007E7376" w:rsidP="007E7376">
            <w:pPr>
              <w:pStyle w:val="ListBullet"/>
            </w:pPr>
            <w:r w:rsidRPr="007E7376">
              <w:t>trauma and post traumatic effects in self and others</w:t>
            </w:r>
          </w:p>
          <w:p w:rsidR="00000000" w:rsidRPr="007E7376" w:rsidP="007E7376">
            <w:pPr>
              <w:pStyle w:val="ListBullet"/>
            </w:pPr>
            <w:r w:rsidRPr="007E7376">
              <w:t>trust building strategies</w:t>
            </w:r>
          </w:p>
        </w:tc>
      </w:tr>
    </w:tbl>
    <w:p w:rsidR="00000000" w:rsidRPr="007E7376" w:rsidP="007E7376">
      <w:pPr>
        <w:pStyle w:val="NoPaddingFontSize1"/>
      </w:pPr>
    </w:p>
    <w:p w:rsidR="00000000" w:rsidRPr="007E7376" w:rsidP="007E7376">
      <w:pPr>
        <w:pStyle w:val="AllowPageBreak"/>
      </w:pPr>
    </w:p>
    <w:p w:rsidR="00000000" w:rsidRPr="007E7376" w:rsidP="007E7376">
      <w:pPr>
        <w:pStyle w:val="Heading1"/>
      </w:pPr>
      <w:bookmarkStart w:id="14" w:name="O_1023930"/>
      <w:bookmarkEnd w:id="14"/>
      <w:r w:rsidRPr="007E7376">
        <w:t>Assessment Conditions</w:t>
      </w:r>
    </w:p>
    <w:tbl>
      <w:tblPr>
        <w:tblW w:w="9497" w:type="dxa"/>
        <w:tblLayout w:type="fixed"/>
        <w:tblCellMar>
          <w:left w:w="62" w:type="dxa"/>
          <w:right w:w="62" w:type="dxa"/>
        </w:tblCellMar>
        <w:tblLook w:val="0000"/>
      </w:tblPr>
      <w:tblGrid>
        <w:gridCol w:w="9497"/>
      </w:tblGrid>
      <w:tr w:rsidTr="007E73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7376" w:rsidP="007E7376">
            <w:pPr>
              <w:pStyle w:val="BodyText"/>
            </w:pPr>
            <w:r w:rsidRPr="007E7376">
              <w:t xml:space="preserve">As a minimum, assessors must satisfy applicable regulatory requirements, which include requirements in the Standards for Registered Training Organisations current at the time of assessment. </w:t>
            </w:r>
          </w:p>
          <w:p w:rsidR="00000000" w:rsidRPr="007E7376" w:rsidP="007E7376">
            <w:pPr>
              <w:pStyle w:val="BodyText"/>
            </w:pPr>
            <w:r w:rsidRPr="007E7376">
              <w:t xml:space="preserve">As a minimum, assessment </w:t>
            </w:r>
            <w:r w:rsidRPr="007E7376">
              <w:t>must satisfy applicable regulatory requirements, which include requirements in the Standards for Registered Training Organisations current at the time of assessment.</w:t>
            </w:r>
          </w:p>
          <w:p w:rsidR="00000000" w:rsidRPr="007E7376" w:rsidP="007E7376">
            <w:pPr>
              <w:pStyle w:val="BodyText"/>
            </w:pPr>
            <w:r w:rsidRPr="007E7376">
              <w:t>Assessment processes and techniques must be appropriate to the language, literacy and nume</w:t>
            </w:r>
            <w:r w:rsidRPr="007E7376">
              <w:t>racy requirements of the work being performed and the needs of the candidate.</w:t>
            </w:r>
          </w:p>
          <w:p w:rsidR="00000000" w:rsidRPr="007E7376" w:rsidP="007E7376">
            <w:pPr>
              <w:pStyle w:val="BodyText"/>
            </w:pPr>
            <w:r w:rsidRPr="007E7376">
              <w:t>Assessment of this unit will require an exercise that closely simulates work practices and replicates the range of crisis leadership activities likely to be encountered by the individual, alone or as part of a team, within a community and/or organisational</w:t>
            </w:r>
            <w:r w:rsidRPr="007E7376">
              <w:t xml:space="preserve"> context.</w:t>
            </w:r>
          </w:p>
          <w:p w:rsidR="00000000" w:rsidRPr="007E7376" w:rsidP="007E7376">
            <w:pPr>
              <w:pStyle w:val="BodyText"/>
            </w:pPr>
            <w:r w:rsidRPr="007E7376">
              <w:t>Resources for assessment must include access to</w:t>
            </w:r>
          </w:p>
          <w:p w:rsidR="00000000" w:rsidRPr="007E7376" w:rsidP="007E7376">
            <w:pPr>
              <w:pStyle w:val="ListBullet"/>
            </w:pPr>
            <w:r w:rsidRPr="007E7376">
              <w:t>a range of relevant exercises, case studies and/or other simulations</w:t>
            </w:r>
          </w:p>
          <w:p w:rsidR="00000000" w:rsidRPr="007E7376" w:rsidP="007E7376">
            <w:pPr>
              <w:pStyle w:val="ListBullet"/>
            </w:pPr>
            <w:r w:rsidRPr="007E7376">
              <w:t xml:space="preserve">appropriate materials, equipment, tools and personal protective clothing and equipment currently used in industry </w:t>
            </w:r>
          </w:p>
          <w:p w:rsidR="00000000" w:rsidRPr="007E7376" w:rsidP="007E7376">
            <w:pPr>
              <w:pStyle w:val="ListBullet"/>
            </w:pPr>
            <w:r w:rsidRPr="007E7376">
              <w:t>applicable do</w:t>
            </w:r>
            <w:r w:rsidRPr="007E7376">
              <w:t>cumentation including organisational procedures, industry standards, equipment specifications, regulations, codes of practice and operation manuals.</w:t>
            </w:r>
          </w:p>
        </w:tc>
      </w:tr>
    </w:tbl>
    <w:p w:rsidR="00000000" w:rsidRPr="007E7376" w:rsidP="007E7376">
      <w:pPr>
        <w:pStyle w:val="NoPaddingFontSize1"/>
      </w:pPr>
    </w:p>
    <w:p w:rsidR="00000000" w:rsidRPr="007E7376" w:rsidP="007E7376">
      <w:pPr>
        <w:pStyle w:val="AllowPageBreak"/>
      </w:pPr>
    </w:p>
    <w:p w:rsidR="00000000" w:rsidRPr="007E7376" w:rsidP="007E7376">
      <w:pPr>
        <w:pStyle w:val="Heading1"/>
      </w:pPr>
      <w:bookmarkStart w:id="15" w:name="O_1023933"/>
      <w:bookmarkEnd w:id="15"/>
      <w:r w:rsidRPr="007E7376">
        <w:t>Links</w:t>
      </w:r>
    </w:p>
    <w:p w:rsidR="00000000" w:rsidRPr="007E7376" w:rsidP="00702FC7">
      <w:pPr>
        <w:pStyle w:val="BodyText"/>
      </w:pPr>
      <w:r w:rsidRPr="007E7376">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E07E40">
        <w:rPr>
          <w:rStyle w:val="Hyperlink"/>
        </w:rPr>
        <w:t>https://vetnet.gov.au/Pages/TrainingDocs.aspx?q=3eca5672-6d5a-410b-8942-810d0ba05bbf</w:t>
      </w:r>
      <w:r>
        <w:fldChar w:fldCharType="end"/>
      </w:r>
    </w:p>
    <w:p w:rsidR="00000000" w:rsidRPr="007E7376" w:rsidP="007E7376"/>
    <w:sectPr w:rsidSect="007E73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3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376" w:rsidRPr="00702FC7" w:rsidP="00702F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3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FC7" w:rsidP="007E73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2FC7" w:rsidP="007E73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02FC7" w:rsidP="007E73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376" w:rsidP="007E7376">
    <w:pPr>
      <w:pStyle w:val="Footer"/>
      <w:framePr w:wrap="around"/>
    </w:pPr>
    <w:r>
      <w:fldChar w:fldCharType="begin"/>
    </w:r>
    <w:r>
      <w:instrText xml:space="preserve"> DOCPROPERTY  Subject  \* MERGEFORMAT </w:instrText>
    </w:r>
    <w:r>
      <w:fldChar w:fldCharType="separate"/>
    </w:r>
    <w:r w:rsidR="00702FC7">
      <w:t>Approved</w:t>
    </w:r>
    <w:r w:rsidR="00702FC7">
      <w:fldChar w:fldCharType="end"/>
    </w:r>
    <w:r>
      <w:tab/>
      <w:t xml:space="preserve">Page </w:t>
    </w:r>
    <w:r>
      <w:fldChar w:fldCharType="begin"/>
    </w:r>
    <w:r>
      <w:instrText xml:space="preserve"> PAGE  \* Arabic  \* MERGEFORMAT </w:instrText>
    </w:r>
    <w:r>
      <w:fldChar w:fldCharType="separate"/>
    </w:r>
    <w:r w:rsidR="00702FC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2FC7">
      <w:rPr>
        <w:noProof/>
      </w:rPr>
      <w:t>4</w:t>
    </w:r>
    <w:r>
      <w:rPr>
        <w:noProof/>
      </w:rPr>
      <w:fldChar w:fldCharType="end"/>
    </w:r>
  </w:p>
  <w:p w:rsidR="007E7376" w:rsidP="007E7376">
    <w:pPr>
      <w:pStyle w:val="Footer"/>
      <w:framePr w:wrap="around"/>
    </w:pPr>
    <w:r>
      <w:t xml:space="preserve">© Commonwealth of Australia, </w:t>
    </w:r>
    <w:r>
      <w:fldChar w:fldCharType="begin"/>
    </w:r>
    <w:r>
      <w:instrText xml:space="preserve"> DATE  \@ "yyyy"  \* MERGEFORMAT </w:instrText>
    </w:r>
    <w:r>
      <w:fldChar w:fldCharType="separate"/>
    </w:r>
    <w:r w:rsidR="00702FC7">
      <w:rPr>
        <w:noProof/>
      </w:rPr>
      <w:t>2025</w:t>
    </w:r>
    <w:r>
      <w:fldChar w:fldCharType="end"/>
    </w:r>
    <w:r>
      <w:tab/>
    </w:r>
    <w:r>
      <w:fldChar w:fldCharType="begin"/>
    </w:r>
    <w:r>
      <w:instrText xml:space="preserve"> DOCPROPERTY  Author  \* MERGEFORMAT </w:instrText>
    </w:r>
    <w:r>
      <w:fldChar w:fldCharType="separate"/>
    </w:r>
    <w:r w:rsidR="00702FC7">
      <w:t>Public Skills Australia</w:t>
    </w:r>
    <w:r w:rsidR="00702FC7">
      <w:fldChar w:fldCharType="end"/>
    </w:r>
  </w:p>
  <w:p w:rsidR="007E7376" w:rsidP="007E73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3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F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7376" w:rsidRPr="00702FC7" w:rsidP="00702F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3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FC7" w:rsidRPr="002D2AF8" w:rsidP="007E7376">
    <w:pPr>
      <w:pStyle w:val="Header"/>
      <w:framePr w:wrap="around"/>
    </w:pPr>
    <w:r>
      <w:fldChar w:fldCharType="begin"/>
    </w:r>
    <w:r>
      <w:instrText xml:space="preserve"> TITLE   \* MERGEFORMAT </w:instrText>
    </w:r>
    <w:r>
      <w:fldChar w:fldCharType="separate"/>
    </w:r>
    <w:r>
      <w:t>PUAECL004 Lead in a crisis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2FC7" w:rsidP="007E73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376" w:rsidRPr="002D2AF8" w:rsidP="007E7376">
    <w:pPr>
      <w:pStyle w:val="Header"/>
      <w:framePr w:wrap="around"/>
    </w:pPr>
    <w:r>
      <w:fldChar w:fldCharType="begin"/>
    </w:r>
    <w:r>
      <w:instrText xml:space="preserve"> TITLE   \* MERGEFORMAT </w:instrText>
    </w:r>
    <w:r>
      <w:fldChar w:fldCharType="separate"/>
    </w:r>
    <w:r w:rsidR="00702FC7">
      <w:t>PUAECL004 Lead in a crisis</w:t>
    </w:r>
    <w:r w:rsidR="00702FC7">
      <w:fldChar w:fldCharType="end"/>
    </w:r>
    <w:r>
      <w:tab/>
      <w:t xml:space="preserve">Date this document was generated: </w:t>
    </w:r>
    <w:r>
      <w:fldChar w:fldCharType="begin"/>
    </w:r>
    <w:r>
      <w:instrText xml:space="preserve"> CREATEDATE  \@ "d MMMM yyyy"  \* MERGEFORMAT </w:instrText>
    </w:r>
    <w:r>
      <w:fldChar w:fldCharType="separate"/>
    </w:r>
    <w:r w:rsidR="00702FC7">
      <w:rPr>
        <w:noProof/>
      </w:rPr>
      <w:t>2 March 2025</w:t>
    </w:r>
    <w:r>
      <w:fldChar w:fldCharType="end"/>
    </w:r>
  </w:p>
  <w:p w:rsidR="007E7376" w:rsidP="007E73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4644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AABD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FA25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3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7376"/>
    <w:pPr>
      <w:spacing w:before="360" w:after="60"/>
      <w:outlineLvl w:val="0"/>
    </w:pPr>
    <w:rPr>
      <w:sz w:val="32"/>
    </w:rPr>
  </w:style>
  <w:style w:type="paragraph" w:styleId="Heading2">
    <w:name w:val="heading 2"/>
    <w:basedOn w:val="HeadingBase"/>
    <w:next w:val="BodyText"/>
    <w:link w:val="Heading2Char"/>
    <w:qFormat/>
    <w:rsid w:val="007E7376"/>
    <w:pPr>
      <w:keepLines/>
      <w:spacing w:before="240" w:after="120"/>
      <w:outlineLvl w:val="1"/>
    </w:pPr>
    <w:rPr>
      <w:sz w:val="28"/>
      <w:szCs w:val="40"/>
    </w:rPr>
  </w:style>
  <w:style w:type="paragraph" w:styleId="Heading3">
    <w:name w:val="heading 3"/>
    <w:basedOn w:val="HeadingBase"/>
    <w:next w:val="BodyText"/>
    <w:link w:val="Heading3Char"/>
    <w:qFormat/>
    <w:rsid w:val="007E7376"/>
    <w:pPr>
      <w:spacing w:before="180" w:after="120"/>
      <w:outlineLvl w:val="2"/>
    </w:pPr>
    <w:rPr>
      <w:spacing w:val="-10"/>
      <w:kern w:val="32"/>
    </w:rPr>
  </w:style>
  <w:style w:type="paragraph" w:styleId="Heading4">
    <w:name w:val="heading 4"/>
    <w:basedOn w:val="HeadingBase"/>
    <w:next w:val="BodyText"/>
    <w:link w:val="Heading4Char"/>
    <w:qFormat/>
    <w:rsid w:val="007E7376"/>
    <w:pPr>
      <w:spacing w:before="160" w:after="120"/>
      <w:outlineLvl w:val="3"/>
    </w:pPr>
    <w:rPr>
      <w:sz w:val="22"/>
    </w:rPr>
  </w:style>
  <w:style w:type="paragraph" w:styleId="Heading5">
    <w:name w:val="heading 5"/>
    <w:basedOn w:val="HeadingBase"/>
    <w:next w:val="Normal"/>
    <w:link w:val="Heading5Char"/>
    <w:qFormat/>
    <w:rsid w:val="007E7376"/>
    <w:pPr>
      <w:spacing w:before="80"/>
      <w:outlineLvl w:val="4"/>
    </w:pPr>
    <w:rPr>
      <w:color w:val="918585"/>
      <w:sz w:val="20"/>
    </w:rPr>
  </w:style>
  <w:style w:type="paragraph" w:styleId="Heading6">
    <w:name w:val="heading 6"/>
    <w:basedOn w:val="HeadingBase"/>
    <w:next w:val="Normal"/>
    <w:link w:val="Heading6Char"/>
    <w:qFormat/>
    <w:rsid w:val="007E7376"/>
    <w:pPr>
      <w:spacing w:before="60"/>
      <w:outlineLvl w:val="5"/>
    </w:pPr>
    <w:rPr>
      <w:color w:val="918585"/>
      <w:sz w:val="20"/>
    </w:rPr>
  </w:style>
  <w:style w:type="paragraph" w:styleId="Heading7">
    <w:name w:val="heading 7"/>
    <w:basedOn w:val="Normal"/>
    <w:next w:val="Normal"/>
    <w:link w:val="Heading7Char"/>
    <w:qFormat/>
    <w:rsid w:val="007E7376"/>
    <w:pPr>
      <w:ind w:left="720"/>
      <w:outlineLvl w:val="6"/>
    </w:pPr>
    <w:rPr>
      <w:i/>
    </w:rPr>
  </w:style>
  <w:style w:type="paragraph" w:styleId="Heading8">
    <w:name w:val="heading 8"/>
    <w:basedOn w:val="Normal"/>
    <w:next w:val="Normal"/>
    <w:link w:val="Heading8Char"/>
    <w:qFormat/>
    <w:rsid w:val="007E7376"/>
    <w:pPr>
      <w:ind w:left="720"/>
      <w:outlineLvl w:val="7"/>
    </w:pPr>
    <w:rPr>
      <w:i/>
    </w:rPr>
  </w:style>
  <w:style w:type="paragraph" w:styleId="Heading9">
    <w:name w:val="heading 9"/>
    <w:basedOn w:val="Normal"/>
    <w:next w:val="Normal"/>
    <w:link w:val="Heading9Char"/>
    <w:qFormat/>
    <w:rsid w:val="007E7376"/>
    <w:pPr>
      <w:ind w:left="720"/>
      <w:outlineLvl w:val="8"/>
    </w:pPr>
    <w:rPr>
      <w:i/>
    </w:rPr>
  </w:style>
  <w:style w:type="character" w:default="1" w:styleId="DefaultParagraphFont">
    <w:name w:val="Default Paragraph Font"/>
    <w:uiPriority w:val="1"/>
    <w:unhideWhenUsed/>
    <w:rsid w:val="007E73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7376"/>
  </w:style>
  <w:style w:type="character" w:customStyle="1" w:styleId="Heading1Char">
    <w:name w:val="Heading 1 Char"/>
    <w:basedOn w:val="DefaultParagraphFont"/>
    <w:link w:val="Heading1"/>
    <w:rsid w:val="007E7376"/>
    <w:rPr>
      <w:rFonts w:ascii="Times New Roman" w:eastAsia="Times New Roman" w:hAnsi="Times New Roman" w:cs="Times New Roman"/>
      <w:b/>
      <w:sz w:val="32"/>
      <w:szCs w:val="20"/>
      <w:lang w:eastAsia="en-US"/>
    </w:rPr>
  </w:style>
  <w:style w:type="paragraph" w:styleId="BodyText">
    <w:name w:val="Body Text"/>
    <w:basedOn w:val="Normal"/>
    <w:link w:val="BodyTextChar"/>
    <w:rsid w:val="007E73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7376"/>
    <w:rPr>
      <w:rFonts w:ascii="Times New Roman" w:eastAsia="Times New Roman" w:hAnsi="Times New Roman" w:cs="Times New Roman"/>
      <w:sz w:val="24"/>
      <w:lang w:eastAsia="en-US"/>
    </w:rPr>
  </w:style>
  <w:style w:type="paragraph" w:styleId="ListBullet">
    <w:name w:val="List Bullet"/>
    <w:basedOn w:val="List"/>
    <w:rsid w:val="007E7376"/>
    <w:pPr>
      <w:numPr>
        <w:numId w:val="12"/>
      </w:numPr>
      <w:tabs>
        <w:tab w:val="clear" w:pos="340"/>
      </w:tabs>
      <w:spacing w:before="40" w:after="40"/>
    </w:pPr>
  </w:style>
  <w:style w:type="character" w:customStyle="1" w:styleId="SpecialBold">
    <w:name w:val="Special Bold"/>
    <w:basedOn w:val="DefaultParagraphFont"/>
    <w:rsid w:val="007E7376"/>
    <w:rPr>
      <w:b/>
      <w:spacing w:val="0"/>
    </w:rPr>
  </w:style>
  <w:style w:type="paragraph" w:styleId="ListBullet2">
    <w:name w:val="List Bullet 2"/>
    <w:basedOn w:val="List2"/>
    <w:rsid w:val="007E7376"/>
    <w:pPr>
      <w:numPr>
        <w:numId w:val="13"/>
      </w:numPr>
      <w:tabs>
        <w:tab w:val="clear" w:pos="680"/>
      </w:tabs>
    </w:pPr>
  </w:style>
  <w:style w:type="paragraph" w:customStyle="1" w:styleId="SuperHeading">
    <w:name w:val="SuperHeading"/>
    <w:basedOn w:val="Normal"/>
    <w:rsid w:val="007E7376"/>
    <w:pPr>
      <w:spacing w:before="240" w:after="120"/>
      <w:outlineLvl w:val="0"/>
    </w:pPr>
    <w:rPr>
      <w:rFonts w:ascii="Times New Roman" w:hAnsi="Times New Roman"/>
      <w:b/>
      <w:sz w:val="32"/>
    </w:rPr>
  </w:style>
  <w:style w:type="paragraph" w:customStyle="1" w:styleId="AllowPageBreak">
    <w:name w:val="AllowPageBreak"/>
    <w:rsid w:val="007E737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E73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73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73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73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73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73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73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7376"/>
    <w:rPr>
      <w:rFonts w:ascii="Courier New" w:eastAsia="Times New Roman" w:hAnsi="Courier New" w:cs="Times New Roman"/>
      <w:i/>
      <w:szCs w:val="20"/>
      <w:lang w:eastAsia="en-US"/>
    </w:rPr>
  </w:style>
  <w:style w:type="paragraph" w:customStyle="1" w:styleId="HeadingBase">
    <w:name w:val="Heading Base"/>
    <w:rsid w:val="007E73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7376"/>
    <w:pPr>
      <w:tabs>
        <w:tab w:val="right" w:leader="dot" w:pos="9072"/>
      </w:tabs>
      <w:ind w:left="567"/>
    </w:pPr>
    <w:rPr>
      <w:szCs w:val="22"/>
    </w:rPr>
  </w:style>
  <w:style w:type="paragraph" w:customStyle="1" w:styleId="TOCBase">
    <w:name w:val="TOC Base"/>
    <w:rsid w:val="007E73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7376"/>
    <w:pPr>
      <w:tabs>
        <w:tab w:val="right" w:leader="dot" w:pos="9072"/>
      </w:tabs>
      <w:spacing w:before="40" w:after="40"/>
      <w:ind w:left="284"/>
    </w:pPr>
    <w:rPr>
      <w:rFonts w:ascii="Times New Roman" w:hAnsi="Times New Roman"/>
    </w:rPr>
  </w:style>
  <w:style w:type="paragraph" w:styleId="TOC1">
    <w:name w:val="toc 1"/>
    <w:basedOn w:val="TOCBase"/>
    <w:next w:val="Normal"/>
    <w:rsid w:val="007E73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73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7376"/>
    <w:rPr>
      <w:rFonts w:ascii="Times New Roman" w:eastAsia="Times New Roman" w:hAnsi="Times New Roman" w:cs="Times New Roman"/>
      <w:sz w:val="16"/>
      <w:lang w:eastAsia="en-US"/>
    </w:rPr>
  </w:style>
  <w:style w:type="paragraph" w:styleId="Title">
    <w:name w:val="Title"/>
    <w:basedOn w:val="HeadingBase"/>
    <w:link w:val="TitleChar"/>
    <w:qFormat/>
    <w:rsid w:val="007E7376"/>
    <w:pPr>
      <w:spacing w:before="5040"/>
      <w:jc w:val="center"/>
    </w:pPr>
    <w:rPr>
      <w:sz w:val="48"/>
      <w:szCs w:val="72"/>
      <w:lang w:val="en-US"/>
    </w:rPr>
  </w:style>
  <w:style w:type="character" w:customStyle="1" w:styleId="TitleChar">
    <w:name w:val="Title Char"/>
    <w:basedOn w:val="DefaultParagraphFont"/>
    <w:link w:val="Title"/>
    <w:rsid w:val="007E73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7376"/>
    <w:pPr>
      <w:tabs>
        <w:tab w:val="left" w:pos="3600"/>
        <w:tab w:val="left" w:pos="3958"/>
      </w:tabs>
    </w:pPr>
  </w:style>
  <w:style w:type="paragraph" w:styleId="List">
    <w:name w:val="List"/>
    <w:basedOn w:val="BodyText"/>
    <w:next w:val="BodyText"/>
    <w:rsid w:val="007E7376"/>
    <w:pPr>
      <w:tabs>
        <w:tab w:val="left" w:pos="340"/>
      </w:tabs>
      <w:spacing w:before="60" w:after="60"/>
      <w:ind w:left="340" w:hanging="340"/>
    </w:pPr>
  </w:style>
  <w:style w:type="paragraph" w:customStyle="1" w:styleId="Note">
    <w:name w:val="Note"/>
    <w:basedOn w:val="BodyText"/>
    <w:rsid w:val="007E73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7376"/>
    <w:pPr>
      <w:framePr w:wrap="auto" w:hAnchor="text" w:y="6049"/>
    </w:pPr>
    <w:rPr>
      <w:color w:val="000000"/>
      <w:sz w:val="40"/>
    </w:rPr>
  </w:style>
  <w:style w:type="paragraph" w:customStyle="1" w:styleId="TOCTitle">
    <w:name w:val="TOCTitle"/>
    <w:basedOn w:val="Heading1"/>
    <w:rsid w:val="007E7376"/>
    <w:pPr>
      <w:spacing w:after="240"/>
      <w:jc w:val="center"/>
      <w:outlineLvl w:val="9"/>
    </w:pPr>
    <w:rPr>
      <w:caps/>
    </w:rPr>
  </w:style>
  <w:style w:type="paragraph" w:customStyle="1" w:styleId="Version">
    <w:name w:val="Version"/>
    <w:rsid w:val="007E73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7376"/>
    <w:pPr>
      <w:keepNext w:val="0"/>
      <w:tabs>
        <w:tab w:val="right" w:pos="4176"/>
      </w:tabs>
      <w:ind w:left="198" w:hanging="198"/>
    </w:pPr>
    <w:rPr>
      <w:rFonts w:ascii="Garamond" w:hAnsi="Garamond"/>
    </w:rPr>
  </w:style>
  <w:style w:type="paragraph" w:styleId="IndexHeading">
    <w:name w:val="index heading"/>
    <w:basedOn w:val="Normal"/>
    <w:next w:val="Index1"/>
    <w:semiHidden/>
    <w:rsid w:val="007E7376"/>
    <w:pPr>
      <w:spacing w:before="120" w:after="120"/>
    </w:pPr>
    <w:rPr>
      <w:rFonts w:ascii="Arial" w:hAnsi="Arial"/>
      <w:b/>
      <w:color w:val="918585"/>
      <w:sz w:val="24"/>
    </w:rPr>
  </w:style>
  <w:style w:type="paragraph" w:styleId="Header">
    <w:name w:val="header"/>
    <w:basedOn w:val="Normal"/>
    <w:link w:val="HeaderChar"/>
    <w:rsid w:val="007E73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7376"/>
    <w:rPr>
      <w:rFonts w:ascii="Times New Roman" w:eastAsia="Times New Roman" w:hAnsi="Times New Roman" w:cs="Times New Roman"/>
      <w:sz w:val="16"/>
      <w:szCs w:val="20"/>
      <w:lang w:val="en-GB" w:eastAsia="en-US"/>
    </w:rPr>
  </w:style>
  <w:style w:type="paragraph" w:customStyle="1" w:styleId="Chapter">
    <w:name w:val="Chapter"/>
    <w:basedOn w:val="Normal"/>
    <w:rsid w:val="007E7376"/>
    <w:pPr>
      <w:spacing w:before="240"/>
    </w:pPr>
    <w:rPr>
      <w:rFonts w:ascii="Times New Roman" w:hAnsi="Times New Roman"/>
      <w:smallCaps/>
      <w:spacing w:val="80"/>
      <w:sz w:val="28"/>
    </w:rPr>
  </w:style>
  <w:style w:type="paragraph" w:customStyle="1" w:styleId="InChapter">
    <w:name w:val="InChapter"/>
    <w:basedOn w:val="Heading3"/>
    <w:rsid w:val="007E7376"/>
    <w:pPr>
      <w:spacing w:after="240"/>
      <w:outlineLvl w:val="9"/>
    </w:pPr>
    <w:rPr>
      <w:noProof/>
    </w:rPr>
  </w:style>
  <w:style w:type="paragraph" w:styleId="Index2">
    <w:name w:val="index 2"/>
    <w:basedOn w:val="Normal"/>
    <w:next w:val="Normal"/>
    <w:semiHidden/>
    <w:rsid w:val="007E7376"/>
    <w:pPr>
      <w:tabs>
        <w:tab w:val="right" w:pos="4176"/>
      </w:tabs>
      <w:ind w:left="568" w:hanging="284"/>
    </w:pPr>
    <w:rPr>
      <w:rFonts w:ascii="Garamond" w:hAnsi="Garamond"/>
    </w:rPr>
  </w:style>
  <w:style w:type="paragraph" w:customStyle="1" w:styleId="Byline">
    <w:name w:val="Byline"/>
    <w:rsid w:val="007E73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7376"/>
    <w:pPr>
      <w:tabs>
        <w:tab w:val="clear" w:pos="3600"/>
        <w:tab w:val="clear" w:pos="3958"/>
      </w:tabs>
      <w:jc w:val="right"/>
    </w:pPr>
  </w:style>
  <w:style w:type="character" w:styleId="Emphasis">
    <w:name w:val="Emphasis"/>
    <w:basedOn w:val="DefaultParagraphFont"/>
    <w:qFormat/>
    <w:rsid w:val="007E7376"/>
    <w:rPr>
      <w:i/>
    </w:rPr>
  </w:style>
  <w:style w:type="paragraph" w:styleId="Caption">
    <w:name w:val="caption"/>
    <w:basedOn w:val="BodyText"/>
    <w:next w:val="Normal"/>
    <w:qFormat/>
    <w:rsid w:val="007E7376"/>
    <w:pPr>
      <w:framePr w:w="2268" w:hSpace="181" w:vSpace="181" w:wrap="around" w:vAnchor="text" w:hAnchor="page" w:x="1135" w:y="285" w:anchorLock="1"/>
    </w:pPr>
    <w:rPr>
      <w:i/>
    </w:rPr>
  </w:style>
  <w:style w:type="paragraph" w:customStyle="1" w:styleId="MiniTOCTitle">
    <w:name w:val="MiniTOCTitle"/>
    <w:basedOn w:val="Heading4"/>
    <w:rsid w:val="007E7376"/>
    <w:pPr>
      <w:spacing w:before="240"/>
      <w:outlineLvl w:val="9"/>
    </w:pPr>
    <w:rPr>
      <w:noProof/>
      <w:sz w:val="24"/>
    </w:rPr>
  </w:style>
  <w:style w:type="paragraph" w:customStyle="1" w:styleId="MiniTOCItem">
    <w:name w:val="MiniTOCItem"/>
    <w:basedOn w:val="ListBullet"/>
    <w:rsid w:val="007E7376"/>
    <w:pPr>
      <w:numPr>
        <w:numId w:val="0"/>
      </w:numPr>
      <w:tabs>
        <w:tab w:val="right" w:leader="dot" w:pos="6521"/>
      </w:tabs>
      <w:spacing w:before="0" w:after="0"/>
    </w:pPr>
  </w:style>
  <w:style w:type="paragraph" w:customStyle="1" w:styleId="TOFTitle">
    <w:name w:val="TOFTitle"/>
    <w:basedOn w:val="TOCTitle"/>
    <w:rsid w:val="007E7376"/>
  </w:style>
  <w:style w:type="paragraph" w:styleId="TableofFigures">
    <w:name w:val="table of figures"/>
    <w:basedOn w:val="Normal"/>
    <w:next w:val="Normal"/>
    <w:semiHidden/>
    <w:rsid w:val="007E7376"/>
    <w:pPr>
      <w:tabs>
        <w:tab w:val="right" w:leader="dot" w:pos="9072"/>
      </w:tabs>
      <w:ind w:left="970" w:hanging="403"/>
    </w:pPr>
    <w:rPr>
      <w:rFonts w:ascii="Times New Roman" w:hAnsi="Times New Roman"/>
      <w:b/>
    </w:rPr>
  </w:style>
  <w:style w:type="paragraph" w:styleId="ListNumber">
    <w:name w:val="List Number"/>
    <w:basedOn w:val="List"/>
    <w:rsid w:val="007E7376"/>
    <w:pPr>
      <w:numPr>
        <w:numId w:val="15"/>
      </w:numPr>
      <w:tabs>
        <w:tab w:val="clear" w:pos="340"/>
      </w:tabs>
    </w:pPr>
  </w:style>
  <w:style w:type="character" w:customStyle="1" w:styleId="WingdingSymbols">
    <w:name w:val="Wingding Symbols"/>
    <w:rsid w:val="007E7376"/>
    <w:rPr>
      <w:rFonts w:ascii="Wingdings" w:hAnsi="Wingdings"/>
    </w:rPr>
  </w:style>
  <w:style w:type="paragraph" w:customStyle="1" w:styleId="TableHeading">
    <w:name w:val="Table Heading"/>
    <w:basedOn w:val="HeadingBase"/>
    <w:rsid w:val="007E7376"/>
    <w:pPr>
      <w:keepLines/>
      <w:pBdr>
        <w:bottom w:val="single" w:sz="6" w:space="1" w:color="918585"/>
      </w:pBdr>
      <w:spacing w:before="240"/>
    </w:pPr>
  </w:style>
  <w:style w:type="character" w:customStyle="1" w:styleId="HotSpot">
    <w:name w:val="HotSpot"/>
    <w:rsid w:val="007E7376"/>
    <w:rPr>
      <w:color w:val="0033CC"/>
      <w:u w:val="none"/>
    </w:rPr>
  </w:style>
  <w:style w:type="paragraph" w:customStyle="1" w:styleId="BodyTextRight">
    <w:name w:val="Body Text Right"/>
    <w:basedOn w:val="BodyText"/>
    <w:rsid w:val="007E7376"/>
    <w:pPr>
      <w:spacing w:before="0" w:after="0"/>
      <w:jc w:val="right"/>
    </w:pPr>
  </w:style>
  <w:style w:type="paragraph" w:styleId="Index3">
    <w:name w:val="index 3"/>
    <w:basedOn w:val="ListNumber2"/>
    <w:next w:val="Normal"/>
    <w:semiHidden/>
    <w:rsid w:val="007E7376"/>
    <w:pPr>
      <w:numPr>
        <w:numId w:val="0"/>
      </w:numPr>
      <w:tabs>
        <w:tab w:val="right" w:leader="dot" w:pos="4176"/>
      </w:tabs>
    </w:pPr>
  </w:style>
  <w:style w:type="paragraph" w:styleId="ListNumber2">
    <w:name w:val="List Number 2"/>
    <w:basedOn w:val="List2"/>
    <w:rsid w:val="007E7376"/>
    <w:pPr>
      <w:numPr>
        <w:numId w:val="10"/>
      </w:numPr>
      <w:tabs>
        <w:tab w:val="clear" w:pos="1060"/>
      </w:tabs>
    </w:pPr>
  </w:style>
  <w:style w:type="paragraph" w:customStyle="1" w:styleId="MarginNote">
    <w:name w:val="Margin Note"/>
    <w:basedOn w:val="BodyText"/>
    <w:rsid w:val="007E73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73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73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7376"/>
    <w:rPr>
      <w:sz w:val="32"/>
    </w:rPr>
  </w:style>
  <w:style w:type="paragraph" w:customStyle="1" w:styleId="HeadingProcedure">
    <w:name w:val="Heading Procedure"/>
    <w:basedOn w:val="HeadingBase"/>
    <w:next w:val="Normal"/>
    <w:rsid w:val="007E7376"/>
    <w:pPr>
      <w:tabs>
        <w:tab w:val="left" w:pos="0"/>
      </w:tabs>
      <w:spacing w:before="120" w:after="60"/>
    </w:pPr>
    <w:rPr>
      <w:i/>
      <w:color w:val="918585"/>
      <w:sz w:val="22"/>
    </w:rPr>
  </w:style>
  <w:style w:type="paragraph" w:customStyle="1" w:styleId="TableBodyText">
    <w:name w:val="Table Body Text"/>
    <w:basedOn w:val="BodyText"/>
    <w:rsid w:val="007E7376"/>
    <w:pPr>
      <w:spacing w:before="60" w:after="60"/>
    </w:pPr>
  </w:style>
  <w:style w:type="paragraph" w:styleId="ListContinue">
    <w:name w:val="List Continue"/>
    <w:basedOn w:val="List"/>
    <w:rsid w:val="007E7376"/>
    <w:pPr>
      <w:ind w:firstLine="0"/>
    </w:pPr>
  </w:style>
  <w:style w:type="paragraph" w:customStyle="1" w:styleId="ListNote">
    <w:name w:val="List Note"/>
    <w:basedOn w:val="List"/>
    <w:rsid w:val="007E7376"/>
    <w:pPr>
      <w:pBdr>
        <w:top w:val="single" w:sz="6" w:space="2" w:color="918585"/>
        <w:bottom w:val="single" w:sz="6" w:space="2" w:color="918585"/>
      </w:pBdr>
      <w:tabs>
        <w:tab w:val="left" w:pos="1021"/>
      </w:tabs>
      <w:ind w:firstLine="0"/>
    </w:pPr>
  </w:style>
  <w:style w:type="paragraph" w:customStyle="1" w:styleId="Warning">
    <w:name w:val="Warning"/>
    <w:basedOn w:val="BodyText"/>
    <w:rsid w:val="007E7376"/>
    <w:pPr>
      <w:shd w:val="clear" w:color="auto" w:fill="D9D9D9"/>
      <w:tabs>
        <w:tab w:val="left" w:pos="992"/>
      </w:tabs>
      <w:ind w:left="119" w:right="119"/>
    </w:pPr>
    <w:rPr>
      <w:sz w:val="20"/>
    </w:rPr>
  </w:style>
  <w:style w:type="paragraph" w:customStyle="1" w:styleId="MarginIcons">
    <w:name w:val="Margin Icons"/>
    <w:basedOn w:val="BodyText"/>
    <w:rsid w:val="007E73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7376"/>
    <w:rPr>
      <w:rFonts w:ascii="Courier New" w:hAnsi="Courier New"/>
    </w:rPr>
  </w:style>
  <w:style w:type="paragraph" w:customStyle="1" w:styleId="NoteBullet">
    <w:name w:val="Note Bullet"/>
    <w:basedOn w:val="Note"/>
    <w:rsid w:val="007E7376"/>
    <w:pPr>
      <w:tabs>
        <w:tab w:val="clear" w:pos="680"/>
      </w:tabs>
      <w:spacing w:before="60" w:after="60"/>
    </w:pPr>
  </w:style>
  <w:style w:type="paragraph" w:customStyle="1" w:styleId="SubHeading2">
    <w:name w:val="SubHeading2"/>
    <w:basedOn w:val="HeadingBase"/>
    <w:rsid w:val="007E7376"/>
    <w:pPr>
      <w:spacing w:before="240" w:after="60"/>
    </w:pPr>
    <w:rPr>
      <w:sz w:val="20"/>
    </w:rPr>
  </w:style>
  <w:style w:type="paragraph" w:customStyle="1" w:styleId="SubHeading1">
    <w:name w:val="SubHeading1"/>
    <w:basedOn w:val="HeadingBase"/>
    <w:rsid w:val="007E7376"/>
    <w:pPr>
      <w:spacing w:before="240" w:after="60"/>
    </w:pPr>
    <w:rPr>
      <w:color w:val="918585"/>
      <w:sz w:val="22"/>
    </w:rPr>
  </w:style>
  <w:style w:type="paragraph" w:customStyle="1" w:styleId="SideHeading">
    <w:name w:val="Side Heading"/>
    <w:basedOn w:val="HeadingBase"/>
    <w:rsid w:val="007E73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7376"/>
    <w:pPr>
      <w:tabs>
        <w:tab w:val="num" w:pos="360"/>
      </w:tabs>
    </w:pPr>
  </w:style>
  <w:style w:type="paragraph" w:styleId="PlainText">
    <w:name w:val="Plain Text"/>
    <w:basedOn w:val="Normal"/>
    <w:link w:val="PlainTextChar"/>
    <w:rsid w:val="007E7376"/>
    <w:rPr>
      <w:sz w:val="20"/>
    </w:rPr>
  </w:style>
  <w:style w:type="character" w:customStyle="1" w:styleId="PlainTextChar">
    <w:name w:val="Plain Text Char"/>
    <w:basedOn w:val="DefaultParagraphFont"/>
    <w:link w:val="PlainText"/>
    <w:rsid w:val="007E7376"/>
    <w:rPr>
      <w:rFonts w:ascii="Courier New" w:eastAsia="Times New Roman" w:hAnsi="Courier New" w:cs="Times New Roman"/>
      <w:sz w:val="20"/>
      <w:szCs w:val="20"/>
      <w:lang w:eastAsia="en-US"/>
    </w:rPr>
  </w:style>
  <w:style w:type="character" w:customStyle="1" w:styleId="MenuOption">
    <w:name w:val="Menu Option"/>
    <w:basedOn w:val="DefaultParagraphFont"/>
    <w:rsid w:val="007E7376"/>
    <w:rPr>
      <w:b/>
      <w:smallCaps/>
    </w:rPr>
  </w:style>
  <w:style w:type="paragraph" w:customStyle="1" w:styleId="TableListNumber">
    <w:name w:val="Table List Number"/>
    <w:basedOn w:val="ListNumber"/>
    <w:rsid w:val="007E7376"/>
    <w:pPr>
      <w:numPr>
        <w:numId w:val="0"/>
      </w:numPr>
    </w:pPr>
  </w:style>
  <w:style w:type="paragraph" w:styleId="TOC4">
    <w:name w:val="toc 4"/>
    <w:basedOn w:val="TOCBase"/>
    <w:next w:val="Normal"/>
    <w:semiHidden/>
    <w:rsid w:val="007E7376"/>
    <w:pPr>
      <w:tabs>
        <w:tab w:val="right" w:leader="dot" w:pos="9071"/>
      </w:tabs>
      <w:ind w:left="1701"/>
    </w:pPr>
  </w:style>
  <w:style w:type="paragraph" w:customStyle="1" w:styleId="ListAlpha">
    <w:name w:val="List Alpha"/>
    <w:basedOn w:val="List"/>
    <w:rsid w:val="007E7376"/>
    <w:pPr>
      <w:numPr>
        <w:numId w:val="9"/>
      </w:numPr>
    </w:pPr>
  </w:style>
  <w:style w:type="paragraph" w:customStyle="1" w:styleId="ListAlpha2">
    <w:name w:val="List Alpha 2"/>
    <w:basedOn w:val="List2"/>
    <w:rsid w:val="007E7376"/>
    <w:pPr>
      <w:numPr>
        <w:numId w:val="8"/>
      </w:numPr>
    </w:pPr>
  </w:style>
  <w:style w:type="paragraph" w:styleId="List2">
    <w:name w:val="List 2"/>
    <w:basedOn w:val="BodyText"/>
    <w:rsid w:val="007E7376"/>
    <w:pPr>
      <w:tabs>
        <w:tab w:val="left" w:pos="680"/>
      </w:tabs>
      <w:spacing w:before="60" w:after="60"/>
      <w:ind w:left="680" w:hanging="340"/>
    </w:pPr>
  </w:style>
  <w:style w:type="paragraph" w:styleId="List3">
    <w:name w:val="List 3"/>
    <w:basedOn w:val="BodyText"/>
    <w:rsid w:val="007E7376"/>
    <w:pPr>
      <w:tabs>
        <w:tab w:val="left" w:pos="1021"/>
      </w:tabs>
      <w:spacing w:before="60" w:after="60"/>
      <w:ind w:left="1020" w:hanging="340"/>
    </w:pPr>
  </w:style>
  <w:style w:type="paragraph" w:styleId="List4">
    <w:name w:val="List 4"/>
    <w:basedOn w:val="BodyText"/>
    <w:rsid w:val="007E7376"/>
    <w:pPr>
      <w:tabs>
        <w:tab w:val="left" w:pos="1361"/>
      </w:tabs>
      <w:spacing w:before="60" w:after="60"/>
      <w:ind w:left="1361" w:hanging="340"/>
    </w:pPr>
  </w:style>
  <w:style w:type="paragraph" w:styleId="List5">
    <w:name w:val="List 5"/>
    <w:basedOn w:val="BodyText"/>
    <w:rsid w:val="007E7376"/>
    <w:pPr>
      <w:tabs>
        <w:tab w:val="left" w:pos="1701"/>
      </w:tabs>
      <w:spacing w:before="60" w:after="60"/>
      <w:ind w:left="1701" w:hanging="340"/>
    </w:pPr>
  </w:style>
  <w:style w:type="paragraph" w:styleId="ListBullet3">
    <w:name w:val="List Bullet 3"/>
    <w:basedOn w:val="List3"/>
    <w:rsid w:val="007E7376"/>
    <w:pPr>
      <w:numPr>
        <w:numId w:val="14"/>
      </w:numPr>
      <w:tabs>
        <w:tab w:val="clear" w:pos="1021"/>
      </w:tabs>
      <w:ind w:left="1037" w:hanging="357"/>
    </w:pPr>
  </w:style>
  <w:style w:type="paragraph" w:styleId="ListBullet4">
    <w:name w:val="List Bullet 4"/>
    <w:basedOn w:val="List4"/>
    <w:rsid w:val="007E7376"/>
    <w:pPr>
      <w:numPr>
        <w:numId w:val="3"/>
      </w:numPr>
      <w:tabs>
        <w:tab w:val="clear" w:pos="1361"/>
      </w:tabs>
    </w:pPr>
  </w:style>
  <w:style w:type="paragraph" w:styleId="ListBullet5">
    <w:name w:val="List Bullet 5"/>
    <w:basedOn w:val="List5"/>
    <w:rsid w:val="007E7376"/>
    <w:pPr>
      <w:numPr>
        <w:numId w:val="4"/>
      </w:numPr>
    </w:pPr>
  </w:style>
  <w:style w:type="paragraph" w:styleId="ListContinue2">
    <w:name w:val="List Continue 2"/>
    <w:basedOn w:val="List2"/>
    <w:rsid w:val="007E7376"/>
    <w:pPr>
      <w:ind w:firstLine="0"/>
    </w:pPr>
  </w:style>
  <w:style w:type="paragraph" w:styleId="ListContinue3">
    <w:name w:val="List Continue 3"/>
    <w:basedOn w:val="List3"/>
    <w:rsid w:val="007E7376"/>
    <w:pPr>
      <w:ind w:left="1021" w:firstLine="0"/>
    </w:pPr>
  </w:style>
  <w:style w:type="paragraph" w:styleId="ListContinue4">
    <w:name w:val="List Continue 4"/>
    <w:basedOn w:val="List4"/>
    <w:rsid w:val="007E7376"/>
    <w:pPr>
      <w:ind w:firstLine="0"/>
    </w:pPr>
  </w:style>
  <w:style w:type="paragraph" w:styleId="ListContinue5">
    <w:name w:val="List Continue 5"/>
    <w:basedOn w:val="List5"/>
    <w:rsid w:val="007E7376"/>
    <w:pPr>
      <w:ind w:firstLine="0"/>
    </w:pPr>
  </w:style>
  <w:style w:type="paragraph" w:styleId="ListNumber3">
    <w:name w:val="List Number 3"/>
    <w:basedOn w:val="List3"/>
    <w:rsid w:val="007E7376"/>
    <w:pPr>
      <w:numPr>
        <w:numId w:val="5"/>
      </w:numPr>
    </w:pPr>
  </w:style>
  <w:style w:type="paragraph" w:styleId="ListNumber4">
    <w:name w:val="List Number 4"/>
    <w:basedOn w:val="List4"/>
    <w:rsid w:val="007E7376"/>
    <w:pPr>
      <w:numPr>
        <w:numId w:val="6"/>
      </w:numPr>
    </w:pPr>
  </w:style>
  <w:style w:type="paragraph" w:styleId="ListNumber5">
    <w:name w:val="List Number 5"/>
    <w:basedOn w:val="List5"/>
    <w:rsid w:val="007E7376"/>
    <w:pPr>
      <w:numPr>
        <w:numId w:val="7"/>
      </w:numPr>
    </w:pPr>
  </w:style>
  <w:style w:type="paragraph" w:styleId="BlockText">
    <w:name w:val="Block Text"/>
    <w:basedOn w:val="Normal"/>
    <w:rsid w:val="007E7376"/>
    <w:pPr>
      <w:spacing w:after="120"/>
      <w:ind w:left="1440" w:right="1440"/>
    </w:pPr>
  </w:style>
  <w:style w:type="character" w:customStyle="1" w:styleId="Subscript">
    <w:name w:val="Subscript"/>
    <w:basedOn w:val="DefaultParagraphFont"/>
    <w:rsid w:val="007E7376"/>
    <w:rPr>
      <w:sz w:val="16"/>
      <w:vertAlign w:val="subscript"/>
    </w:rPr>
  </w:style>
  <w:style w:type="character" w:customStyle="1" w:styleId="Superscript">
    <w:name w:val="Superscript"/>
    <w:basedOn w:val="DefaultParagraphFont"/>
    <w:rsid w:val="007E7376"/>
    <w:rPr>
      <w:sz w:val="16"/>
      <w:vertAlign w:val="superscript"/>
    </w:rPr>
  </w:style>
  <w:style w:type="character" w:customStyle="1" w:styleId="Symbols">
    <w:name w:val="Symbols"/>
    <w:basedOn w:val="DefaultParagraphFont"/>
    <w:rsid w:val="007E7376"/>
    <w:rPr>
      <w:rFonts w:ascii="Symbol" w:hAnsi="Symbol"/>
    </w:rPr>
  </w:style>
  <w:style w:type="character" w:customStyle="1" w:styleId="MenuOptions">
    <w:name w:val="Menu Options"/>
    <w:basedOn w:val="DefaultParagraphFont"/>
    <w:rsid w:val="007E7376"/>
    <w:rPr>
      <w:rFonts w:ascii="Arial Narrow" w:hAnsi="Arial Narrow"/>
      <w:smallCaps/>
    </w:rPr>
  </w:style>
  <w:style w:type="character" w:customStyle="1" w:styleId="Buttons">
    <w:name w:val="Buttons"/>
    <w:basedOn w:val="DefaultParagraphFont"/>
    <w:rsid w:val="007E7376"/>
    <w:rPr>
      <w:b/>
    </w:rPr>
  </w:style>
  <w:style w:type="character" w:customStyle="1" w:styleId="Underlined">
    <w:name w:val="Underlined"/>
    <w:basedOn w:val="DefaultParagraphFont"/>
    <w:rsid w:val="007E7376"/>
    <w:rPr>
      <w:u w:val="single"/>
    </w:rPr>
  </w:style>
  <w:style w:type="paragraph" w:customStyle="1" w:styleId="TableBodyTextRight">
    <w:name w:val="Table Body Text Right"/>
    <w:basedOn w:val="TableBodyText"/>
    <w:rsid w:val="007E7376"/>
    <w:pPr>
      <w:widowControl w:val="0"/>
      <w:autoSpaceDE w:val="0"/>
      <w:autoSpaceDN w:val="0"/>
      <w:adjustRightInd w:val="0"/>
      <w:jc w:val="right"/>
    </w:pPr>
    <w:rPr>
      <w:rFonts w:cs="Arial"/>
      <w:szCs w:val="18"/>
    </w:rPr>
  </w:style>
  <w:style w:type="paragraph" w:customStyle="1" w:styleId="CopyrightText">
    <w:name w:val="Copyright Text"/>
    <w:basedOn w:val="BodyText"/>
    <w:rsid w:val="007E7376"/>
    <w:rPr>
      <w:sz w:val="18"/>
    </w:rPr>
  </w:style>
  <w:style w:type="paragraph" w:customStyle="1" w:styleId="BodySmallRight">
    <w:name w:val="Body Small Right"/>
    <w:basedOn w:val="BodyTextRight"/>
    <w:rsid w:val="007E7376"/>
    <w:rPr>
      <w:sz w:val="18"/>
      <w:szCs w:val="18"/>
    </w:rPr>
  </w:style>
  <w:style w:type="paragraph" w:customStyle="1" w:styleId="MarginEdition">
    <w:name w:val="Margin Edition"/>
    <w:basedOn w:val="MarginNote"/>
    <w:rsid w:val="007E7376"/>
    <w:pPr>
      <w:spacing w:before="0" w:after="0"/>
    </w:pPr>
    <w:rPr>
      <w:rFonts w:ascii="Times New Roman" w:hAnsi="Times New Roman"/>
      <w:color w:val="999999"/>
    </w:rPr>
  </w:style>
  <w:style w:type="paragraph" w:customStyle="1" w:styleId="Spacer">
    <w:name w:val="Spacer"/>
    <w:basedOn w:val="Normal"/>
    <w:rsid w:val="007E7376"/>
    <w:rPr>
      <w:sz w:val="2"/>
      <w:szCs w:val="2"/>
    </w:rPr>
  </w:style>
  <w:style w:type="character" w:customStyle="1" w:styleId="Small">
    <w:name w:val="Small"/>
    <w:basedOn w:val="DefaultParagraphFont"/>
    <w:rsid w:val="007E7376"/>
    <w:rPr>
      <w:sz w:val="16"/>
    </w:rPr>
  </w:style>
  <w:style w:type="paragraph" w:customStyle="1" w:styleId="WideTable">
    <w:name w:val="Wide Table"/>
    <w:basedOn w:val="Normal"/>
    <w:rsid w:val="007E7376"/>
    <w:pPr>
      <w:ind w:left="-1418"/>
    </w:pPr>
    <w:rPr>
      <w:sz w:val="2"/>
      <w:szCs w:val="2"/>
    </w:rPr>
  </w:style>
  <w:style w:type="character" w:styleId="PageNumber">
    <w:name w:val="page number"/>
    <w:basedOn w:val="DefaultParagraphFont"/>
    <w:rsid w:val="007E7376"/>
  </w:style>
  <w:style w:type="paragraph" w:styleId="Quote">
    <w:name w:val="Quote"/>
    <w:basedOn w:val="Heading1"/>
    <w:link w:val="QuoteChar"/>
    <w:qFormat/>
    <w:rsid w:val="007E7376"/>
    <w:rPr>
      <w:b w:val="0"/>
      <w:sz w:val="72"/>
      <w:szCs w:val="72"/>
      <w:lang w:val="en-NZ"/>
    </w:rPr>
  </w:style>
  <w:style w:type="character" w:customStyle="1" w:styleId="QuoteChar">
    <w:name w:val="Quote Char"/>
    <w:basedOn w:val="DefaultParagraphFont"/>
    <w:link w:val="Quote"/>
    <w:rsid w:val="007E73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7376"/>
    <w:pPr>
      <w:pageBreakBefore/>
    </w:pPr>
  </w:style>
  <w:style w:type="paragraph" w:customStyle="1" w:styleId="Border">
    <w:name w:val="Border"/>
    <w:basedOn w:val="Normal"/>
    <w:qFormat/>
    <w:rsid w:val="007E73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7376"/>
    <w:rPr>
      <w:b/>
      <w:bCs/>
      <w:i/>
      <w:iCs/>
      <w:color w:val="auto"/>
    </w:rPr>
  </w:style>
  <w:style w:type="paragraph" w:styleId="IntenseQuote">
    <w:name w:val="Intense Quote"/>
    <w:basedOn w:val="Normal"/>
    <w:next w:val="Normal"/>
    <w:link w:val="IntenseQuoteChar"/>
    <w:uiPriority w:val="30"/>
    <w:qFormat/>
    <w:rsid w:val="007E73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73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7376"/>
    <w:rPr>
      <w:smallCaps/>
      <w:color w:val="auto"/>
      <w:u w:val="single"/>
    </w:rPr>
  </w:style>
  <w:style w:type="character" w:styleId="IntenseReference">
    <w:name w:val="Intense Reference"/>
    <w:basedOn w:val="DefaultParagraphFont"/>
    <w:uiPriority w:val="32"/>
    <w:qFormat/>
    <w:rsid w:val="007E7376"/>
    <w:rPr>
      <w:b/>
      <w:bCs/>
      <w:smallCaps/>
      <w:color w:val="auto"/>
      <w:spacing w:val="5"/>
      <w:u w:val="single"/>
    </w:rPr>
  </w:style>
  <w:style w:type="paragraph" w:customStyle="1" w:styleId="2ColumnHeading">
    <w:name w:val="2Column Heading"/>
    <w:basedOn w:val="BodyText"/>
    <w:qFormat/>
    <w:rsid w:val="007E7376"/>
    <w:pPr>
      <w:spacing w:after="60"/>
      <w:ind w:left="-2268"/>
    </w:pPr>
    <w:rPr>
      <w:b/>
    </w:rPr>
  </w:style>
  <w:style w:type="paragraph" w:customStyle="1" w:styleId="Heading1TOC">
    <w:name w:val="Heading1 TOC"/>
    <w:basedOn w:val="Normal"/>
    <w:qFormat/>
    <w:rsid w:val="007E7376"/>
    <w:pPr>
      <w:spacing w:before="240" w:after="120"/>
    </w:pPr>
    <w:rPr>
      <w:rFonts w:ascii="Times New Roman" w:hAnsi="Times New Roman"/>
      <w:b/>
      <w:sz w:val="32"/>
    </w:rPr>
  </w:style>
  <w:style w:type="paragraph" w:customStyle="1" w:styleId="Heading2TOC">
    <w:name w:val="Heading2 TOC"/>
    <w:basedOn w:val="Normal"/>
    <w:qFormat/>
    <w:rsid w:val="007E7376"/>
    <w:pPr>
      <w:spacing w:before="240" w:after="60"/>
    </w:pPr>
    <w:rPr>
      <w:rFonts w:ascii="Times New Roman" w:hAnsi="Times New Roman"/>
      <w:b/>
      <w:sz w:val="28"/>
    </w:rPr>
  </w:style>
  <w:style w:type="character" w:customStyle="1" w:styleId="Underline">
    <w:name w:val="Underline"/>
    <w:basedOn w:val="DefaultParagraphFont"/>
    <w:qFormat/>
    <w:rsid w:val="007E7376"/>
    <w:rPr>
      <w:u w:val="single"/>
    </w:rPr>
  </w:style>
  <w:style w:type="character" w:customStyle="1" w:styleId="BoldandItalics">
    <w:name w:val="Bold and Italics"/>
    <w:qFormat/>
    <w:rsid w:val="007E7376"/>
    <w:rPr>
      <w:b/>
      <w:i/>
      <w:u w:val="none"/>
    </w:rPr>
  </w:style>
  <w:style w:type="paragraph" w:styleId="BalloonText">
    <w:name w:val="Balloon Text"/>
    <w:basedOn w:val="Normal"/>
    <w:link w:val="BalloonTextChar"/>
    <w:rsid w:val="007E7376"/>
    <w:rPr>
      <w:rFonts w:ascii="Tahoma" w:hAnsi="Tahoma" w:cs="Tahoma"/>
      <w:sz w:val="16"/>
      <w:szCs w:val="16"/>
    </w:rPr>
  </w:style>
  <w:style w:type="character" w:customStyle="1" w:styleId="BalloonTextChar">
    <w:name w:val="Balloon Text Char"/>
    <w:basedOn w:val="DefaultParagraphFont"/>
    <w:link w:val="BalloonText"/>
    <w:rsid w:val="007E73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73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73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7376"/>
    <w:rPr>
      <w:b/>
      <w:color w:val="660033"/>
      <w:spacing w:val="0"/>
    </w:rPr>
  </w:style>
  <w:style w:type="paragraph" w:customStyle="1" w:styleId="Nameditemlist">
    <w:name w:val="Named item list"/>
    <w:basedOn w:val="BodyText"/>
    <w:qFormat/>
    <w:rsid w:val="007E7376"/>
    <w:pPr>
      <w:tabs>
        <w:tab w:val="left" w:pos="2835"/>
      </w:tabs>
      <w:ind w:left="2835" w:hanging="2835"/>
    </w:pPr>
  </w:style>
  <w:style w:type="paragraph" w:customStyle="1" w:styleId="BodyTextnopadding">
    <w:name w:val="Body Text no padding"/>
    <w:basedOn w:val="BodyText"/>
    <w:qFormat/>
    <w:rsid w:val="007E7376"/>
    <w:pPr>
      <w:spacing w:before="0" w:after="0"/>
    </w:pPr>
  </w:style>
  <w:style w:type="paragraph" w:customStyle="1" w:styleId="BodyTextBold">
    <w:name w:val="Body Text Bold"/>
    <w:basedOn w:val="BodyText"/>
    <w:qFormat/>
    <w:rsid w:val="007E7376"/>
    <w:rPr>
      <w:b/>
    </w:rPr>
  </w:style>
  <w:style w:type="character" w:styleId="Hyperlink">
    <w:name w:val="Hyperlink"/>
    <w:basedOn w:val="DefaultParagraphFont"/>
    <w:uiPriority w:val="99"/>
    <w:unhideWhenUsed/>
    <w:rsid w:val="00702F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1177</Words>
  <Characters>7481</Characters>
  <Application>Microsoft Office Word</Application>
  <DocSecurity>0</DocSecurity>
  <Lines>277</Lines>
  <Paragraphs>160</Paragraphs>
  <ScaleCrop>false</ScaleCrop>
  <Company>Author-it Software Corporation Ltd.</Company>
  <LinksUpToDate>false</LinksUpToDate>
  <CharactersWithSpaces>8498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PUAECL004 Lead in a crisis</dc:title>
  <dc:subject>Approved</dc:subject>
  <dc:creator>Public Skills Australia</dc:creator>
  <cp:keywords>Release: 1</cp:keywords>
  <dc:description>Review Date: 12 April 2008</dc:description>
  <cp:lastModifiedBy>HSD_TPCMSd.prod</cp:lastModifiedBy>
  <cp:revision>3</cp:revision>
  <dcterms:created xsi:type="dcterms:W3CDTF">2025-03-01T20:52:00Z</dcterms:created>
  <dcterms:modified xsi:type="dcterms:W3CDTF">2025-03-01T20:52:00Z</dcterms:modified>
</cp:coreProperties>
</file>