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24EF" w:rsidP="00B324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PUAECL002 Lead and manage programs that develop resilience</w:t>
      </w:r>
      <w:r>
        <w:fldChar w:fldCharType="end"/>
      </w:r>
    </w:p>
    <w:p w:rsidR="00B324EF" w:rsidP="00B324EF">
      <w:pPr>
        <w:pStyle w:val="Version"/>
        <w:sectPr w:rsidSect="006433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3341" w:rsidP="00643341">
      <w:pPr>
        <w:pStyle w:val="SuperHeading"/>
      </w:pPr>
      <w:r w:rsidRPr="00643341">
        <w:t>PUAECL002 Lead and manage programs that develop resilience</w:t>
      </w:r>
    </w:p>
    <w:p w:rsidR="00000000" w:rsidRPr="00643341" w:rsidP="00643341">
      <w:pPr>
        <w:pStyle w:val="Heading1"/>
      </w:pPr>
      <w:bookmarkStart w:id="1" w:name="O_1023879"/>
      <w:bookmarkEnd w:id="1"/>
      <w:r w:rsidRPr="0064334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Release 1.</w:t>
            </w:r>
            <w:r w:rsidRPr="00643341">
              <w:t xml:space="preserve"> This is the first release of this unit of competency in the Public Safety Training Package.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2" w:name="O_1023880"/>
      <w:bookmarkEnd w:id="2"/>
      <w:r w:rsidRPr="0064334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This unit describes the skills and knowledge required to lead and manage programs</w:t>
            </w:r>
            <w:r w:rsidRPr="00643341">
              <w:t xml:space="preserve"> that build resilience so that communities and organisations are better placed to manage adversity or disruptive events. It applies to roles in the public, private and non-government sectors involved in any aspect of building community or organisational re</w:t>
            </w:r>
            <w:r w:rsidRPr="00643341">
              <w:t>silience.</w:t>
            </w:r>
          </w:p>
          <w:p w:rsidR="00000000" w:rsidRPr="00643341" w:rsidP="00643341">
            <w:pPr>
              <w:pStyle w:val="BodyText"/>
            </w:pPr>
            <w:r w:rsidRPr="00643341">
              <w:t>A crisis includes varying events of significant disruption having broad effects on relationships among the community and/or organisation members. It is characterised by high levels of adversity, ambiguity, uncertainty, opportunity and change. Lea</w:t>
            </w:r>
            <w:r w:rsidRPr="00643341">
              <w:t>ders in a crisis need to independently and collaboratively make sense of uncertain situations, creatively seek solutions and apply judgment and decision making in highly pressurised environments.</w:t>
            </w:r>
          </w:p>
          <w:p w:rsidR="00000000" w:rsidRPr="00643341" w:rsidP="00643341">
            <w:pPr>
              <w:pStyle w:val="BodyText"/>
            </w:pPr>
            <w:r w:rsidRPr="00643341">
              <w:t>Emergency service leaders typically work autonomously, withi</w:t>
            </w:r>
            <w:r w:rsidRPr="00643341">
              <w:t>n collegiate environments, that require the ability to build and develop relationships and partnerships with a broad range of formal and informal groups. Emergency service leadership roles are complex requiring the individual to make ethical decisions in v</w:t>
            </w:r>
            <w:r w:rsidRPr="00643341">
              <w:t>ariable, evolving and dynamic circumstances.</w:t>
            </w:r>
          </w:p>
          <w:p w:rsidR="00000000" w:rsidRPr="00643341" w:rsidP="00643341">
            <w:pPr>
              <w:pStyle w:val="BodyText"/>
            </w:pPr>
            <w:r w:rsidRPr="00643341">
              <w:t>No licensing, legislative or certification requirements apply to the unit at the time of publication.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3" w:name="O_1023881"/>
      <w:bookmarkEnd w:id="3"/>
      <w:r w:rsidRPr="0064334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Not applicable.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4" w:name="O_1023882"/>
      <w:bookmarkEnd w:id="4"/>
      <w:r w:rsidRPr="0064334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Emergency Manag</w:t>
            </w:r>
            <w:r w:rsidRPr="00643341">
              <w:t>ement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5" w:name="O_1023883"/>
      <w:bookmarkEnd w:id="5"/>
      <w:r w:rsidRPr="0064334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Not applicable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6" w:name="O_1023884"/>
      <w:bookmarkEnd w:id="6"/>
      <w:r w:rsidRPr="0064334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2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ELEMENTS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PERFORMANCE CRITERIA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 xml:space="preserve">Elements describe the essential </w:t>
            </w:r>
            <w:r w:rsidRPr="00643341">
              <w:t>outcomes.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 xml:space="preserve">Performance criteria describe the performance needed to </w:t>
            </w:r>
            <w:r w:rsidRPr="00643341">
              <w:t>demonstrate achievement of the element.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Enhance a culture of adaption in response to crisis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Advocate the case for community and/or organisational resilience to key internal and external stakeholders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Establish a strategic vision and commitment to mitigate, prepare, respond and recover from a significant crisis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Design governance structures to encourage change, adaptation and diversity within a community and/or organisation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Design a program that develops a culture of continuous learning through engagement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Foster a resilience perspective in organisati</w:t>
            </w:r>
            <w:r w:rsidRPr="00643341">
              <w:t xml:space="preserve">onal and/or community development programs and activities through the leadership of an engagement program 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Establish strategic partnerships and arrangements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 xml:space="preserve">Identify and engage key stakeholders, as part of planning and strategic objective setting 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 xml:space="preserve">Develop, implement and lead relationships, partnerships and agreements to support the achievement of resilience outcomes 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Conduct, monitor, review and adapt activities that reinforce and sustain relationships, partnerships and agreements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Develop strategic and integrated risk management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 xml:space="preserve">Identify and integrate high consequence and low likelihood risks related to significant crisis into a community or organisational strategy, management and capability building arrangement 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Identify supply chain vulnerabilities and interdependencies, and evaluate the strategies to manage the associated threats and opportunities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Review resilience related objectives and outcomes as part of the community</w:t>
            </w:r>
            <w:r>
              <w:t>’</w:t>
            </w:r>
            <w:r w:rsidRPr="00643341">
              <w:t>s or organisation</w:t>
            </w:r>
            <w:r>
              <w:t>’</w:t>
            </w:r>
            <w:r w:rsidRPr="00643341">
              <w:t xml:space="preserve">s assurance and </w:t>
            </w:r>
            <w:r w:rsidRPr="00643341">
              <w:t xml:space="preserve">risk management program 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rPr>
                <w:rStyle w:val="SpecialBold"/>
              </w:rPr>
              <w:t>Promote a culture of resilience performance, change readiness and capability building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Promote individual team and organisational learning and communications relevant to enhancing resilience within business as usual capabilities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t>Identify and apply improved resilience practices based on evidence and/or research findings</w:t>
            </w:r>
          </w:p>
        </w:tc>
      </w:tr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>
            <w:pPr>
              <w:pStyle w:val="BodyText"/>
              <w:keepLines w:val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3341">
            <w:pPr>
              <w:pStyle w:val="BodyText"/>
              <w:rPr>
                <w:lang w:val="en-NZ"/>
              </w:rPr>
            </w:pPr>
            <w:r w:rsidRPr="0064334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 xml:space="preserve">Measure </w:t>
            </w:r>
            <w:r w:rsidRPr="00643341">
              <w:t>leadership accountability related to resilience and the management of subsequent performance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7" w:name="O_1023885"/>
      <w:bookmarkEnd w:id="7"/>
      <w:r w:rsidRPr="0064334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Foundation skills essential to performance are explicit in the performance criteria of this unit of competency.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8" w:name="O_1023886"/>
      <w:bookmarkEnd w:id="8"/>
      <w:r w:rsidRPr="0064334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Range is restricted to essential operating conditions and any other variables essential to the work environment.</w:t>
            </w:r>
          </w:p>
          <w:p w:rsidR="00000000" w:rsidRPr="00643341" w:rsidP="00643341">
            <w:pPr>
              <w:pStyle w:val="BodyText"/>
            </w:pPr>
            <w:r w:rsidRPr="00643341">
              <w:t>Non-essential conditions may be found in the Companion Volume Implementation Guide.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9" w:name="O_1023887"/>
      <w:bookmarkEnd w:id="9"/>
      <w:r w:rsidRPr="00643341">
        <w:t>Unit Mapp</w:t>
      </w:r>
      <w:r w:rsidRPr="00643341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334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3341" w:rsidP="00643341">
            <w:pPr>
              <w:pStyle w:val="BodyText"/>
            </w:pPr>
            <w:r w:rsidRPr="00643341">
              <w:t>This is a new unit.</w:t>
            </w:r>
          </w:p>
        </w:tc>
      </w:tr>
    </w:tbl>
    <w:p w:rsidR="00000000" w:rsidRPr="00643341" w:rsidP="00643341">
      <w:pPr>
        <w:pStyle w:val="NoPaddingFontSize1"/>
      </w:pPr>
    </w:p>
    <w:p w:rsidR="00000000" w:rsidRPr="00643341" w:rsidP="00643341">
      <w:pPr>
        <w:pStyle w:val="AllowPageBreak"/>
      </w:pPr>
    </w:p>
    <w:p w:rsidR="00000000" w:rsidRPr="00643341" w:rsidP="00643341">
      <w:pPr>
        <w:pStyle w:val="Heading1"/>
      </w:pPr>
      <w:bookmarkStart w:id="10" w:name="O_1023894"/>
      <w:bookmarkEnd w:id="10"/>
      <w:r w:rsidRPr="00643341">
        <w:t>Links</w:t>
      </w:r>
    </w:p>
    <w:p w:rsidR="00000000" w:rsidRPr="00643341" w:rsidP="00B324EF">
      <w:pPr>
        <w:pStyle w:val="BodyText"/>
      </w:pPr>
      <w:r w:rsidRPr="00643341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047C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43341" w:rsidP="00643341"/>
    <w:sectPr w:rsidSect="006433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41" w:rsidRPr="00B324EF" w:rsidP="00B324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EF" w:rsidP="006433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24EF" w:rsidP="006433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24EF" w:rsidP="006433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3341" w:rsidRPr="00B324EF" w:rsidP="00B324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3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4EF" w:rsidRPr="002D2AF8" w:rsidP="006433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PUAECL002 Lead and manage programs that develop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B324EF" w:rsidP="006433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33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33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33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33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33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33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33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33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33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33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33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3341"/>
  </w:style>
  <w:style w:type="character" w:customStyle="1" w:styleId="Heading1Char">
    <w:name w:val="Heading 1 Char"/>
    <w:basedOn w:val="DefaultParagraphFont"/>
    <w:link w:val="Heading1"/>
    <w:rsid w:val="006433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33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334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3341"/>
    <w:rPr>
      <w:b/>
      <w:spacing w:val="0"/>
    </w:rPr>
  </w:style>
  <w:style w:type="paragraph" w:customStyle="1" w:styleId="SuperHeading">
    <w:name w:val="SuperHeading"/>
    <w:basedOn w:val="Normal"/>
    <w:rsid w:val="006433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33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33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33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33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33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33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33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33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33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33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33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33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33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33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33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33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33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33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33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33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33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33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33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33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33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33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33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33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33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33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33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33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33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3341"/>
    <w:rPr>
      <w:i/>
    </w:rPr>
  </w:style>
  <w:style w:type="paragraph" w:styleId="Caption">
    <w:name w:val="caption"/>
    <w:basedOn w:val="BodyText"/>
    <w:next w:val="Normal"/>
    <w:qFormat/>
    <w:rsid w:val="006433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33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33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3341"/>
  </w:style>
  <w:style w:type="paragraph" w:styleId="TableofFigures">
    <w:name w:val="table of figures"/>
    <w:basedOn w:val="Normal"/>
    <w:next w:val="Normal"/>
    <w:semiHidden/>
    <w:rsid w:val="006433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33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3341"/>
    <w:rPr>
      <w:rFonts w:ascii="Wingdings" w:hAnsi="Wingdings"/>
    </w:rPr>
  </w:style>
  <w:style w:type="paragraph" w:customStyle="1" w:styleId="TableHeading">
    <w:name w:val="Table Heading"/>
    <w:basedOn w:val="HeadingBase"/>
    <w:rsid w:val="006433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3341"/>
    <w:rPr>
      <w:color w:val="0033CC"/>
      <w:u w:val="none"/>
    </w:rPr>
  </w:style>
  <w:style w:type="paragraph" w:customStyle="1" w:styleId="BodyTextRight">
    <w:name w:val="Body Text Right"/>
    <w:basedOn w:val="BodyText"/>
    <w:rsid w:val="006433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33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33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33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33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33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3341"/>
    <w:rPr>
      <w:sz w:val="32"/>
    </w:rPr>
  </w:style>
  <w:style w:type="paragraph" w:customStyle="1" w:styleId="HeadingProcedure">
    <w:name w:val="Heading Procedure"/>
    <w:basedOn w:val="HeadingBase"/>
    <w:next w:val="Normal"/>
    <w:rsid w:val="006433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3341"/>
    <w:pPr>
      <w:spacing w:before="60" w:after="60"/>
    </w:pPr>
  </w:style>
  <w:style w:type="paragraph" w:styleId="ListContinue">
    <w:name w:val="List Continue"/>
    <w:basedOn w:val="List"/>
    <w:rsid w:val="00643341"/>
    <w:pPr>
      <w:ind w:firstLine="0"/>
    </w:pPr>
  </w:style>
  <w:style w:type="paragraph" w:customStyle="1" w:styleId="ListNote">
    <w:name w:val="List Note"/>
    <w:basedOn w:val="List"/>
    <w:rsid w:val="006433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33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33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3341"/>
    <w:rPr>
      <w:rFonts w:ascii="Courier New" w:hAnsi="Courier New"/>
    </w:rPr>
  </w:style>
  <w:style w:type="paragraph" w:customStyle="1" w:styleId="NoteBullet">
    <w:name w:val="Note Bullet"/>
    <w:basedOn w:val="Note"/>
    <w:rsid w:val="006433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33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33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33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33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33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33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3341"/>
    <w:rPr>
      <w:b/>
      <w:smallCaps/>
    </w:rPr>
  </w:style>
  <w:style w:type="paragraph" w:customStyle="1" w:styleId="TableListNumber">
    <w:name w:val="Table List Number"/>
    <w:basedOn w:val="ListNumber"/>
    <w:rsid w:val="006433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33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3341"/>
    <w:pPr>
      <w:numPr>
        <w:numId w:val="7"/>
      </w:numPr>
    </w:pPr>
  </w:style>
  <w:style w:type="paragraph" w:customStyle="1" w:styleId="ListAlpha2">
    <w:name w:val="List Alpha 2"/>
    <w:basedOn w:val="List2"/>
    <w:rsid w:val="00643341"/>
    <w:pPr>
      <w:numPr>
        <w:numId w:val="6"/>
      </w:numPr>
    </w:pPr>
  </w:style>
  <w:style w:type="paragraph" w:styleId="List2">
    <w:name w:val="List 2"/>
    <w:basedOn w:val="BodyText"/>
    <w:rsid w:val="006433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33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33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33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33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33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3341"/>
    <w:pPr>
      <w:numPr>
        <w:numId w:val="2"/>
      </w:numPr>
    </w:pPr>
  </w:style>
  <w:style w:type="paragraph" w:styleId="ListContinue2">
    <w:name w:val="List Continue 2"/>
    <w:basedOn w:val="List2"/>
    <w:rsid w:val="00643341"/>
    <w:pPr>
      <w:ind w:firstLine="0"/>
    </w:pPr>
  </w:style>
  <w:style w:type="paragraph" w:styleId="ListContinue3">
    <w:name w:val="List Continue 3"/>
    <w:basedOn w:val="List3"/>
    <w:rsid w:val="00643341"/>
    <w:pPr>
      <w:ind w:left="1021" w:firstLine="0"/>
    </w:pPr>
  </w:style>
  <w:style w:type="paragraph" w:styleId="ListContinue4">
    <w:name w:val="List Continue 4"/>
    <w:basedOn w:val="List4"/>
    <w:rsid w:val="00643341"/>
    <w:pPr>
      <w:ind w:firstLine="0"/>
    </w:pPr>
  </w:style>
  <w:style w:type="paragraph" w:styleId="ListContinue5">
    <w:name w:val="List Continue 5"/>
    <w:basedOn w:val="List5"/>
    <w:rsid w:val="00643341"/>
    <w:pPr>
      <w:ind w:firstLine="0"/>
    </w:pPr>
  </w:style>
  <w:style w:type="paragraph" w:styleId="ListNumber3">
    <w:name w:val="List Number 3"/>
    <w:basedOn w:val="List3"/>
    <w:rsid w:val="00643341"/>
    <w:pPr>
      <w:numPr>
        <w:numId w:val="3"/>
      </w:numPr>
    </w:pPr>
  </w:style>
  <w:style w:type="paragraph" w:styleId="ListNumber4">
    <w:name w:val="List Number 4"/>
    <w:basedOn w:val="List4"/>
    <w:rsid w:val="00643341"/>
    <w:pPr>
      <w:numPr>
        <w:numId w:val="4"/>
      </w:numPr>
    </w:pPr>
  </w:style>
  <w:style w:type="paragraph" w:styleId="ListNumber5">
    <w:name w:val="List Number 5"/>
    <w:basedOn w:val="List5"/>
    <w:rsid w:val="00643341"/>
    <w:pPr>
      <w:numPr>
        <w:numId w:val="5"/>
      </w:numPr>
    </w:pPr>
  </w:style>
  <w:style w:type="paragraph" w:styleId="BlockText">
    <w:name w:val="Block Text"/>
    <w:basedOn w:val="Normal"/>
    <w:rsid w:val="006433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33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3341"/>
    <w:rPr>
      <w:sz w:val="16"/>
      <w:vertAlign w:val="superscript"/>
    </w:rPr>
  </w:style>
  <w:style w:type="character" w:customStyle="1" w:styleId="Symbols">
    <w:name w:val="Symbols"/>
    <w:basedOn w:val="DefaultParagraphFont"/>
    <w:rsid w:val="00643341"/>
    <w:rPr>
      <w:rFonts w:ascii="Symbol" w:hAnsi="Symbol"/>
    </w:rPr>
  </w:style>
  <w:style w:type="character" w:customStyle="1" w:styleId="MenuOptions">
    <w:name w:val="Menu Options"/>
    <w:basedOn w:val="DefaultParagraphFont"/>
    <w:rsid w:val="006433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3341"/>
    <w:rPr>
      <w:b/>
    </w:rPr>
  </w:style>
  <w:style w:type="character" w:customStyle="1" w:styleId="Underlined">
    <w:name w:val="Underlined"/>
    <w:basedOn w:val="DefaultParagraphFont"/>
    <w:rsid w:val="00643341"/>
    <w:rPr>
      <w:u w:val="single"/>
    </w:rPr>
  </w:style>
  <w:style w:type="paragraph" w:customStyle="1" w:styleId="TableBodyTextRight">
    <w:name w:val="Table Body Text Right"/>
    <w:basedOn w:val="TableBodyText"/>
    <w:rsid w:val="006433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3341"/>
    <w:rPr>
      <w:sz w:val="18"/>
    </w:rPr>
  </w:style>
  <w:style w:type="paragraph" w:customStyle="1" w:styleId="BodySmallRight">
    <w:name w:val="Body Small Right"/>
    <w:basedOn w:val="BodyTextRight"/>
    <w:rsid w:val="00643341"/>
    <w:rPr>
      <w:sz w:val="18"/>
      <w:szCs w:val="18"/>
    </w:rPr>
  </w:style>
  <w:style w:type="paragraph" w:customStyle="1" w:styleId="MarginEdition">
    <w:name w:val="Margin Edition"/>
    <w:basedOn w:val="MarginNote"/>
    <w:rsid w:val="006433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3341"/>
    <w:rPr>
      <w:sz w:val="2"/>
      <w:szCs w:val="2"/>
    </w:rPr>
  </w:style>
  <w:style w:type="character" w:customStyle="1" w:styleId="Small">
    <w:name w:val="Small"/>
    <w:basedOn w:val="DefaultParagraphFont"/>
    <w:rsid w:val="00643341"/>
    <w:rPr>
      <w:sz w:val="16"/>
    </w:rPr>
  </w:style>
  <w:style w:type="paragraph" w:customStyle="1" w:styleId="WideTable">
    <w:name w:val="Wide Table"/>
    <w:basedOn w:val="Normal"/>
    <w:rsid w:val="006433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3341"/>
  </w:style>
  <w:style w:type="paragraph" w:styleId="Quote">
    <w:name w:val="Quote"/>
    <w:basedOn w:val="Heading1"/>
    <w:link w:val="QuoteChar"/>
    <w:qFormat/>
    <w:rsid w:val="006433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33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3341"/>
    <w:pPr>
      <w:pageBreakBefore/>
    </w:pPr>
  </w:style>
  <w:style w:type="paragraph" w:customStyle="1" w:styleId="Border">
    <w:name w:val="Border"/>
    <w:basedOn w:val="Normal"/>
    <w:qFormat/>
    <w:rsid w:val="006433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33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3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3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33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33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33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33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33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3341"/>
    <w:rPr>
      <w:u w:val="single"/>
    </w:rPr>
  </w:style>
  <w:style w:type="character" w:customStyle="1" w:styleId="BoldandItalics">
    <w:name w:val="Bold and Italics"/>
    <w:qFormat/>
    <w:rsid w:val="00643341"/>
    <w:rPr>
      <w:b/>
      <w:i/>
      <w:u w:val="none"/>
    </w:rPr>
  </w:style>
  <w:style w:type="paragraph" w:styleId="BalloonText">
    <w:name w:val="Balloon Text"/>
    <w:basedOn w:val="Normal"/>
    <w:link w:val="BalloonTextChar"/>
    <w:rsid w:val="006433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33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33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33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33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33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3341"/>
    <w:pPr>
      <w:spacing w:before="0" w:after="0"/>
    </w:pPr>
  </w:style>
  <w:style w:type="paragraph" w:customStyle="1" w:styleId="BodyTextBold">
    <w:name w:val="Body Text Bold"/>
    <w:basedOn w:val="BodyText"/>
    <w:qFormat/>
    <w:rsid w:val="00643341"/>
    <w:rPr>
      <w:b/>
    </w:rPr>
  </w:style>
  <w:style w:type="character" w:styleId="Hyperlink">
    <w:name w:val="Hyperlink"/>
    <w:basedOn w:val="DefaultParagraphFont"/>
    <w:uiPriority w:val="99"/>
    <w:unhideWhenUsed/>
    <w:rsid w:val="00B324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3994</Characters>
  <Application>Microsoft Office Word</Application>
  <DocSecurity>0</DocSecurity>
  <Lines>166</Lines>
  <Paragraphs>79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PUAECL002 Lead and manage programs that develop resilience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2022-12-16T01:04:00Z</dcterms:created>
  <dcterms:modified xsi:type="dcterms:W3CDTF">2022-12-16T01:04:00Z</dcterms:modified>
</cp:coreProperties>
</file>