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footer5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header5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!-- Generated by Aspose.Words for .NET 11.10.0.0 -->
  <w:body>
    <w:p w:rsidR="00DB65E2" w:rsidP="00DB65E2">
      <w:pPr>
        <w:pStyle w:val="Title"/>
      </w:pPr>
      <w:r>
        <w:fldChar w:fldCharType="begin"/>
      </w:r>
      <w:r>
        <w:instrText xml:space="preserve"> TITLE   \* MERGEFORMAT </w:instrText>
      </w:r>
      <w:r>
        <w:fldChar w:fldCharType="separate"/>
      </w:r>
      <w:r>
        <w:t>PUAECL002 Lead and manage programs that develop resilience</w:t>
      </w:r>
      <w:r>
        <w:fldChar w:fldCharType="end"/>
      </w:r>
    </w:p>
    <w:p w:rsidR="00DB65E2" w:rsidP="00DB65E2">
      <w:pPr>
        <w:pStyle w:val="Version"/>
        <w:sectPr w:rsidSect="001E276F"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8" w:h="16833"/>
          <w:pgMar w:top="1702" w:right="1418" w:bottom="1702" w:left="1418" w:header="992" w:footer="992" w:gutter="0"/>
          <w:cols w:space="720"/>
          <w:noEndnote/>
          <w:docGrid w:linePitch="299"/>
        </w:sectPr>
      </w:pPr>
      <w:r>
        <w:fldChar w:fldCharType="begin"/>
      </w:r>
      <w:r>
        <w:instrText xml:space="preserve"> DOCPROPERTY  Keywords  \* MERGEFORMAT </w:instrText>
      </w:r>
      <w:r>
        <w:fldChar w:fldCharType="separate"/>
      </w:r>
      <w:r>
        <w:t>Release: 1</w:t>
      </w:r>
      <w:r>
        <w:fldChar w:fldCharType="end"/>
      </w:r>
    </w:p>
    <w:p w:rsidR="00000000" w:rsidRPr="001E276F" w:rsidP="001E276F">
      <w:pPr>
        <w:pStyle w:val="SuperHeading"/>
      </w:pPr>
      <w:r w:rsidRPr="001E276F">
        <w:t>PUAECL002 Lead and manage programs that develop resilience</w:t>
      </w:r>
    </w:p>
    <w:p w:rsidR="00000000" w:rsidRPr="001E276F" w:rsidP="001E276F">
      <w:pPr>
        <w:pStyle w:val="Heading1"/>
      </w:pPr>
      <w:bookmarkStart w:id="1" w:name="O_1023879"/>
      <w:bookmarkEnd w:id="1"/>
      <w:r w:rsidRPr="001E276F">
        <w:t>Modification History</w:t>
      </w:r>
    </w:p>
    <w:tbl>
      <w:tblPr>
        <w:tblW w:w="9497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9497"/>
      </w:tblGrid>
      <w:tr w:rsidTr="001E276F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1E276F" w:rsidP="001E276F">
            <w:pPr>
              <w:pStyle w:val="BodyText"/>
            </w:pPr>
            <w:r w:rsidRPr="001E276F">
              <w:rPr>
                <w:rStyle w:val="SpecialBold"/>
              </w:rPr>
              <w:t>Release 1.</w:t>
            </w:r>
            <w:r w:rsidRPr="001E276F">
              <w:t xml:space="preserve"> This is the first release of this unit of competency in the Public Safety Training Package.</w:t>
            </w:r>
          </w:p>
        </w:tc>
      </w:tr>
    </w:tbl>
    <w:p w:rsidR="00000000" w:rsidRPr="001E276F" w:rsidP="001E276F">
      <w:pPr>
        <w:pStyle w:val="NoPaddingFontSize1"/>
      </w:pPr>
    </w:p>
    <w:p w:rsidR="00000000" w:rsidRPr="001E276F" w:rsidP="001E276F">
      <w:pPr>
        <w:pStyle w:val="AllowPageBreak"/>
      </w:pPr>
    </w:p>
    <w:p w:rsidR="00000000" w:rsidRPr="001E276F" w:rsidP="001E276F">
      <w:pPr>
        <w:pStyle w:val="Heading1"/>
      </w:pPr>
      <w:bookmarkStart w:id="2" w:name="O_1023880"/>
      <w:bookmarkEnd w:id="2"/>
      <w:r w:rsidRPr="001E276F">
        <w:t>Application</w:t>
      </w:r>
    </w:p>
    <w:tbl>
      <w:tblPr>
        <w:tblW w:w="9497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9497"/>
      </w:tblGrid>
      <w:tr w:rsidTr="001E276F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1E276F" w:rsidP="001E276F">
            <w:pPr>
              <w:pStyle w:val="BodyText"/>
            </w:pPr>
            <w:r w:rsidRPr="001E276F">
              <w:t>This unit describes the skills and knowledge required to lead and manage programs</w:t>
            </w:r>
            <w:r w:rsidRPr="001E276F">
              <w:t xml:space="preserve"> that build resilience so that communities and organisations are better placed to manage adversity or disruptive events. It applies to roles in the public, private and non-government sectors involved in any aspect of building community or organisational re</w:t>
            </w:r>
            <w:r w:rsidRPr="001E276F">
              <w:t>silience.</w:t>
            </w:r>
          </w:p>
          <w:p w:rsidR="00000000" w:rsidRPr="001E276F" w:rsidP="001E276F">
            <w:pPr>
              <w:pStyle w:val="BodyText"/>
            </w:pPr>
            <w:r w:rsidRPr="001E276F">
              <w:t>A crisis includes varying events of significant disruption having broad effects on relationships among the community and/or organisation members. It is characterised by high levels of adversity, ambiguity, uncertainty, opportunity and change. Lea</w:t>
            </w:r>
            <w:r w:rsidRPr="001E276F">
              <w:t>ders in a crisis need to independently and collaboratively make sense of uncertain situations, creatively seek solutions and apply judgment and decision making in highly pressurised environments.</w:t>
            </w:r>
          </w:p>
          <w:p w:rsidR="00000000" w:rsidRPr="001E276F" w:rsidP="001E276F">
            <w:pPr>
              <w:pStyle w:val="BodyText"/>
            </w:pPr>
            <w:r w:rsidRPr="001E276F">
              <w:t>Emergency service leaders typically work autonomously, withi</w:t>
            </w:r>
            <w:r w:rsidRPr="001E276F">
              <w:t>n collegiate environments, that require the ability to build and develop relationships and partnerships with a broad range of formal and informal groups. Emergency service leadership roles are complex requiring the individual to make ethical decisions in v</w:t>
            </w:r>
            <w:r w:rsidRPr="001E276F">
              <w:t>ariable, evolving and dynamic circumstances.</w:t>
            </w:r>
          </w:p>
          <w:p w:rsidR="00000000" w:rsidRPr="001E276F" w:rsidP="001E276F">
            <w:pPr>
              <w:pStyle w:val="BodyText"/>
            </w:pPr>
            <w:r w:rsidRPr="001E276F">
              <w:t>No licensing, legislative or certification requirements apply to the unit at the time of publication.</w:t>
            </w:r>
          </w:p>
        </w:tc>
      </w:tr>
    </w:tbl>
    <w:p w:rsidR="00000000" w:rsidRPr="001E276F" w:rsidP="001E276F">
      <w:pPr>
        <w:pStyle w:val="NoPaddingFontSize1"/>
      </w:pPr>
    </w:p>
    <w:p w:rsidR="00000000" w:rsidRPr="001E276F" w:rsidP="001E276F">
      <w:pPr>
        <w:pStyle w:val="AllowPageBreak"/>
      </w:pPr>
    </w:p>
    <w:p w:rsidR="00000000" w:rsidRPr="001E276F" w:rsidP="001E276F">
      <w:pPr>
        <w:pStyle w:val="Heading1"/>
      </w:pPr>
      <w:bookmarkStart w:id="3" w:name="O_1023881"/>
      <w:bookmarkEnd w:id="3"/>
      <w:r w:rsidRPr="001E276F">
        <w:t>Pre-requisite Unit</w:t>
      </w:r>
    </w:p>
    <w:tbl>
      <w:tblPr>
        <w:tblW w:w="9497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9497"/>
      </w:tblGrid>
      <w:tr w:rsidTr="001E276F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1E276F" w:rsidP="001E276F">
            <w:pPr>
              <w:pStyle w:val="BodyText"/>
            </w:pPr>
            <w:r w:rsidRPr="001E276F">
              <w:t>Not applicable.</w:t>
            </w:r>
          </w:p>
        </w:tc>
      </w:tr>
    </w:tbl>
    <w:p w:rsidR="00000000" w:rsidRPr="001E276F" w:rsidP="001E276F">
      <w:pPr>
        <w:pStyle w:val="NoPaddingFontSize1"/>
      </w:pPr>
    </w:p>
    <w:p w:rsidR="00000000" w:rsidRPr="001E276F" w:rsidP="001E276F">
      <w:pPr>
        <w:pStyle w:val="AllowPageBreak"/>
      </w:pPr>
    </w:p>
    <w:p w:rsidR="00000000" w:rsidRPr="001E276F" w:rsidP="001E276F">
      <w:pPr>
        <w:pStyle w:val="Heading1"/>
      </w:pPr>
      <w:bookmarkStart w:id="4" w:name="O_1023882"/>
      <w:bookmarkEnd w:id="4"/>
      <w:r w:rsidRPr="001E276F">
        <w:t>Competency Field</w:t>
      </w:r>
    </w:p>
    <w:tbl>
      <w:tblPr>
        <w:tblW w:w="9497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9497"/>
      </w:tblGrid>
      <w:tr w:rsidTr="001E276F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1E276F" w:rsidP="001E276F">
            <w:pPr>
              <w:pStyle w:val="BodyText"/>
            </w:pPr>
            <w:r w:rsidRPr="001E276F">
              <w:t>Emergency Manag</w:t>
            </w:r>
            <w:r w:rsidRPr="001E276F">
              <w:t>ement</w:t>
            </w:r>
          </w:p>
        </w:tc>
      </w:tr>
    </w:tbl>
    <w:p w:rsidR="00000000" w:rsidRPr="001E276F" w:rsidP="001E276F">
      <w:pPr>
        <w:pStyle w:val="NoPaddingFontSize1"/>
      </w:pPr>
    </w:p>
    <w:p w:rsidR="00000000" w:rsidRPr="001E276F" w:rsidP="001E276F">
      <w:pPr>
        <w:pStyle w:val="AllowPageBreak"/>
      </w:pPr>
    </w:p>
    <w:p w:rsidR="00000000" w:rsidRPr="001E276F" w:rsidP="001E276F">
      <w:pPr>
        <w:pStyle w:val="Heading1"/>
      </w:pPr>
      <w:bookmarkStart w:id="5" w:name="O_1023883"/>
      <w:bookmarkEnd w:id="5"/>
      <w:r w:rsidRPr="001E276F">
        <w:t>Unit Sector</w:t>
      </w:r>
    </w:p>
    <w:tbl>
      <w:tblPr>
        <w:tblW w:w="9497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9497"/>
      </w:tblGrid>
      <w:tr w:rsidTr="001E276F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1E276F" w:rsidP="001E276F">
            <w:pPr>
              <w:pStyle w:val="BodyText"/>
            </w:pPr>
            <w:r w:rsidRPr="001E276F">
              <w:t>Not applicable</w:t>
            </w:r>
          </w:p>
        </w:tc>
      </w:tr>
    </w:tbl>
    <w:p w:rsidR="00000000" w:rsidRPr="001E276F" w:rsidP="001E276F">
      <w:pPr>
        <w:pStyle w:val="NoPaddingFontSize1"/>
      </w:pPr>
    </w:p>
    <w:p w:rsidR="00000000" w:rsidRPr="001E276F" w:rsidP="001E276F">
      <w:pPr>
        <w:pStyle w:val="AllowPageBreak"/>
      </w:pPr>
    </w:p>
    <w:p w:rsidR="00000000" w:rsidRPr="001E276F" w:rsidP="001E276F">
      <w:pPr>
        <w:pStyle w:val="Heading1"/>
      </w:pPr>
      <w:bookmarkStart w:id="6" w:name="O_1023884"/>
      <w:bookmarkEnd w:id="6"/>
      <w:r w:rsidRPr="001E276F">
        <w:t>Elements and Performance Criteria</w:t>
      </w:r>
    </w:p>
    <w:tbl>
      <w:tblPr>
        <w:tblW w:w="9497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464"/>
        <w:gridCol w:w="2725"/>
        <w:gridCol w:w="716"/>
        <w:gridCol w:w="5592"/>
      </w:tblGrid>
      <w:tr w:rsidTr="001E276F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189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1E276F" w:rsidP="001E276F">
            <w:pPr>
              <w:pStyle w:val="BodyText"/>
            </w:pPr>
            <w:r w:rsidRPr="001E276F">
              <w:rPr>
                <w:rStyle w:val="SpecialBold"/>
              </w:rPr>
              <w:t>ELEMENTS</w:t>
            </w:r>
          </w:p>
        </w:tc>
        <w:tc>
          <w:tcPr>
            <w:tcW w:w="6308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E276F">
            <w:pPr>
              <w:pStyle w:val="BodyText"/>
              <w:rPr>
                <w:lang w:val="en-NZ"/>
              </w:rPr>
            </w:pPr>
            <w:r w:rsidRPr="001E276F">
              <w:rPr>
                <w:rStyle w:val="SpecialBold"/>
              </w:rPr>
              <w:t>PERFORMANCE CRITERIA</w:t>
            </w:r>
          </w:p>
        </w:tc>
      </w:tr>
      <w:tr w:rsidTr="001E276F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189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E276F">
            <w:pPr>
              <w:pStyle w:val="BodyText"/>
              <w:rPr>
                <w:lang w:val="en-NZ"/>
              </w:rPr>
            </w:pPr>
            <w:r w:rsidRPr="001E276F">
              <w:t xml:space="preserve">Elements describe the essential </w:t>
            </w:r>
            <w:r w:rsidRPr="001E276F">
              <w:t>outcomes.</w:t>
            </w:r>
          </w:p>
        </w:tc>
        <w:tc>
          <w:tcPr>
            <w:tcW w:w="6308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E276F">
            <w:pPr>
              <w:pStyle w:val="BodyText"/>
              <w:rPr>
                <w:lang w:val="en-NZ"/>
              </w:rPr>
            </w:pPr>
            <w:r w:rsidRPr="001E276F">
              <w:t xml:space="preserve">Performance criteria describe the performance needed to </w:t>
            </w:r>
            <w:r w:rsidRPr="001E276F">
              <w:t>demonstrate achievement of the element.</w:t>
            </w:r>
          </w:p>
        </w:tc>
      </w:tr>
      <w:tr w:rsidTr="001E276F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46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1E276F" w:rsidP="001E276F">
            <w:pPr>
              <w:pStyle w:val="BodyText"/>
            </w:pPr>
            <w:r w:rsidRPr="001E276F">
              <w:rPr>
                <w:rStyle w:val="SpecialBold"/>
              </w:rPr>
              <w:t>1</w:t>
            </w:r>
          </w:p>
        </w:tc>
        <w:tc>
          <w:tcPr>
            <w:tcW w:w="272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1E276F" w:rsidP="001E276F">
            <w:pPr>
              <w:pStyle w:val="BodyText"/>
            </w:pPr>
            <w:r w:rsidRPr="001E276F">
              <w:rPr>
                <w:rStyle w:val="SpecialBold"/>
              </w:rPr>
              <w:t>Enhance a culture of adaption in response to crisis</w:t>
            </w:r>
          </w:p>
        </w:tc>
        <w:tc>
          <w:tcPr>
            <w:tcW w:w="71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E276F">
            <w:pPr>
              <w:pStyle w:val="BodyText"/>
              <w:rPr>
                <w:lang w:val="en-NZ"/>
              </w:rPr>
            </w:pPr>
            <w:r w:rsidRPr="001E276F">
              <w:rPr>
                <w:rStyle w:val="SpecialBold"/>
              </w:rPr>
              <w:t>1.1</w:t>
            </w:r>
          </w:p>
        </w:tc>
        <w:tc>
          <w:tcPr>
            <w:tcW w:w="559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E276F">
            <w:pPr>
              <w:pStyle w:val="BodyText"/>
              <w:rPr>
                <w:lang w:val="en-NZ"/>
              </w:rPr>
            </w:pPr>
            <w:r w:rsidRPr="001E276F">
              <w:t>Advocate the case for community and/or organisational resilience to key internal and external stakeh</w:t>
            </w:r>
            <w:r w:rsidRPr="001E276F">
              <w:t>olders</w:t>
            </w:r>
          </w:p>
        </w:tc>
      </w:tr>
      <w:tr w:rsidTr="001E276F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46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72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1E276F">
            <w:pPr>
              <w:pStyle w:val="BodyText"/>
              <w:keepLines w:val="0"/>
              <w:spacing w:before="0" w:after="0"/>
            </w:pPr>
          </w:p>
        </w:tc>
        <w:tc>
          <w:tcPr>
            <w:tcW w:w="71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E276F">
            <w:pPr>
              <w:pStyle w:val="BodyText"/>
              <w:rPr>
                <w:lang w:val="en-NZ"/>
              </w:rPr>
            </w:pPr>
            <w:r w:rsidRPr="001E276F">
              <w:rPr>
                <w:rStyle w:val="SpecialBold"/>
              </w:rPr>
              <w:t>1.2</w:t>
            </w:r>
          </w:p>
        </w:tc>
        <w:tc>
          <w:tcPr>
            <w:tcW w:w="559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E276F">
            <w:pPr>
              <w:pStyle w:val="BodyText"/>
              <w:rPr>
                <w:lang w:val="en-NZ"/>
              </w:rPr>
            </w:pPr>
            <w:r w:rsidRPr="001E276F">
              <w:t>Establish a strategic vision and commitment to mitigate, prepare, respond and recover from a significant crisis</w:t>
            </w:r>
          </w:p>
        </w:tc>
      </w:tr>
      <w:tr w:rsidTr="001E276F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46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72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1E276F">
            <w:pPr>
              <w:pStyle w:val="BodyText"/>
              <w:keepLines w:val="0"/>
              <w:spacing w:before="0" w:after="0"/>
            </w:pPr>
          </w:p>
        </w:tc>
        <w:tc>
          <w:tcPr>
            <w:tcW w:w="71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E276F">
            <w:pPr>
              <w:pStyle w:val="BodyText"/>
              <w:rPr>
                <w:lang w:val="en-NZ"/>
              </w:rPr>
            </w:pPr>
            <w:r w:rsidRPr="001E276F">
              <w:rPr>
                <w:rStyle w:val="SpecialBold"/>
              </w:rPr>
              <w:t>1.3</w:t>
            </w:r>
          </w:p>
        </w:tc>
        <w:tc>
          <w:tcPr>
            <w:tcW w:w="559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E276F">
            <w:pPr>
              <w:pStyle w:val="BodyText"/>
              <w:rPr>
                <w:lang w:val="en-NZ"/>
              </w:rPr>
            </w:pPr>
            <w:r w:rsidRPr="001E276F">
              <w:t>Design governance structures to encourage change, adaptation and diversity within a community and/or organisation</w:t>
            </w:r>
          </w:p>
        </w:tc>
      </w:tr>
      <w:tr w:rsidTr="001E276F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46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72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1E276F">
            <w:pPr>
              <w:pStyle w:val="BodyText"/>
              <w:keepLines w:val="0"/>
              <w:spacing w:before="0" w:after="0"/>
            </w:pPr>
          </w:p>
        </w:tc>
        <w:tc>
          <w:tcPr>
            <w:tcW w:w="71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E276F">
            <w:pPr>
              <w:pStyle w:val="BodyText"/>
              <w:rPr>
                <w:lang w:val="en-NZ"/>
              </w:rPr>
            </w:pPr>
            <w:r w:rsidRPr="001E276F">
              <w:rPr>
                <w:rStyle w:val="SpecialBold"/>
              </w:rPr>
              <w:t>1.4</w:t>
            </w:r>
          </w:p>
        </w:tc>
        <w:tc>
          <w:tcPr>
            <w:tcW w:w="559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E276F">
            <w:pPr>
              <w:pStyle w:val="BodyText"/>
              <w:rPr>
                <w:lang w:val="en-NZ"/>
              </w:rPr>
            </w:pPr>
            <w:r w:rsidRPr="001E276F">
              <w:t>Design a program that develops a culture of continuous learning through engagement</w:t>
            </w:r>
          </w:p>
        </w:tc>
      </w:tr>
      <w:tr w:rsidTr="001E276F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46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72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1E276F">
            <w:pPr>
              <w:pStyle w:val="BodyText"/>
              <w:keepLines w:val="0"/>
              <w:spacing w:before="0" w:after="0"/>
            </w:pPr>
          </w:p>
        </w:tc>
        <w:tc>
          <w:tcPr>
            <w:tcW w:w="71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E276F">
            <w:pPr>
              <w:pStyle w:val="BodyText"/>
              <w:rPr>
                <w:lang w:val="en-NZ"/>
              </w:rPr>
            </w:pPr>
            <w:r w:rsidRPr="001E276F">
              <w:rPr>
                <w:rStyle w:val="SpecialBold"/>
              </w:rPr>
              <w:t>1.5</w:t>
            </w:r>
          </w:p>
        </w:tc>
        <w:tc>
          <w:tcPr>
            <w:tcW w:w="559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E276F">
            <w:pPr>
              <w:pStyle w:val="BodyText"/>
              <w:rPr>
                <w:lang w:val="en-NZ"/>
              </w:rPr>
            </w:pPr>
            <w:r w:rsidRPr="001E276F">
              <w:t xml:space="preserve">Foster a resilience perspective in organisational and/or community development programs and activities through the leadership of an engagement program </w:t>
            </w:r>
          </w:p>
        </w:tc>
      </w:tr>
      <w:tr w:rsidTr="001E276F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46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1E276F" w:rsidP="001E276F">
            <w:pPr>
              <w:pStyle w:val="BodyText"/>
            </w:pPr>
            <w:r w:rsidRPr="001E276F">
              <w:rPr>
                <w:rStyle w:val="SpecialBold"/>
              </w:rPr>
              <w:t>2</w:t>
            </w:r>
          </w:p>
        </w:tc>
        <w:tc>
          <w:tcPr>
            <w:tcW w:w="272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1E276F" w:rsidP="001E276F">
            <w:pPr>
              <w:pStyle w:val="BodyText"/>
            </w:pPr>
            <w:r w:rsidRPr="001E276F">
              <w:rPr>
                <w:rStyle w:val="SpecialBold"/>
              </w:rPr>
              <w:t>Establish s</w:t>
            </w:r>
            <w:r w:rsidRPr="001E276F">
              <w:rPr>
                <w:rStyle w:val="SpecialBold"/>
              </w:rPr>
              <w:t>trategic partnerships and arrangements</w:t>
            </w:r>
          </w:p>
        </w:tc>
        <w:tc>
          <w:tcPr>
            <w:tcW w:w="71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E276F">
            <w:pPr>
              <w:pStyle w:val="BodyText"/>
              <w:rPr>
                <w:lang w:val="en-NZ"/>
              </w:rPr>
            </w:pPr>
            <w:r w:rsidRPr="001E276F">
              <w:rPr>
                <w:rStyle w:val="SpecialBold"/>
              </w:rPr>
              <w:t>2.1</w:t>
            </w:r>
          </w:p>
        </w:tc>
        <w:tc>
          <w:tcPr>
            <w:tcW w:w="559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E276F">
            <w:pPr>
              <w:pStyle w:val="BodyText"/>
              <w:rPr>
                <w:lang w:val="en-NZ"/>
              </w:rPr>
            </w:pPr>
            <w:r w:rsidRPr="001E276F">
              <w:t xml:space="preserve">Identify and engage key stakeholders, as part of planning and strategic objective setting </w:t>
            </w:r>
          </w:p>
        </w:tc>
      </w:tr>
      <w:tr w:rsidTr="001E276F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46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72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1E276F">
            <w:pPr>
              <w:pStyle w:val="BodyText"/>
              <w:keepLines w:val="0"/>
              <w:spacing w:before="0" w:after="0"/>
            </w:pPr>
          </w:p>
        </w:tc>
        <w:tc>
          <w:tcPr>
            <w:tcW w:w="71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E276F">
            <w:pPr>
              <w:pStyle w:val="BodyText"/>
              <w:rPr>
                <w:lang w:val="en-NZ"/>
              </w:rPr>
            </w:pPr>
            <w:r w:rsidRPr="001E276F">
              <w:rPr>
                <w:rStyle w:val="SpecialBold"/>
              </w:rPr>
              <w:t>2.2</w:t>
            </w:r>
          </w:p>
        </w:tc>
        <w:tc>
          <w:tcPr>
            <w:tcW w:w="559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E276F">
            <w:pPr>
              <w:pStyle w:val="BodyText"/>
              <w:rPr>
                <w:lang w:val="en-NZ"/>
              </w:rPr>
            </w:pPr>
            <w:r w:rsidRPr="001E276F">
              <w:t>Develop, implement and lead relationships, partnerships and agreements to support the achievement of resilience out</w:t>
            </w:r>
            <w:r w:rsidRPr="001E276F">
              <w:t xml:space="preserve">comes </w:t>
            </w:r>
          </w:p>
        </w:tc>
      </w:tr>
      <w:tr w:rsidTr="001E276F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46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72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1E276F">
            <w:pPr>
              <w:pStyle w:val="BodyText"/>
              <w:keepLines w:val="0"/>
              <w:spacing w:before="0" w:after="0"/>
            </w:pPr>
          </w:p>
        </w:tc>
        <w:tc>
          <w:tcPr>
            <w:tcW w:w="71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E276F">
            <w:pPr>
              <w:pStyle w:val="BodyText"/>
              <w:rPr>
                <w:lang w:val="en-NZ"/>
              </w:rPr>
            </w:pPr>
            <w:r w:rsidRPr="001E276F">
              <w:rPr>
                <w:rStyle w:val="SpecialBold"/>
              </w:rPr>
              <w:t>2.3</w:t>
            </w:r>
          </w:p>
        </w:tc>
        <w:tc>
          <w:tcPr>
            <w:tcW w:w="559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E276F">
            <w:pPr>
              <w:pStyle w:val="BodyText"/>
              <w:rPr>
                <w:lang w:val="en-NZ"/>
              </w:rPr>
            </w:pPr>
            <w:r w:rsidRPr="001E276F">
              <w:t>Conduct, monitor, review and adapt activities that reinforce and sustain relationships, partnerships and agreements</w:t>
            </w:r>
          </w:p>
        </w:tc>
      </w:tr>
      <w:tr w:rsidTr="001E276F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46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1E276F" w:rsidP="001E276F">
            <w:pPr>
              <w:pStyle w:val="BodyText"/>
            </w:pPr>
            <w:r w:rsidRPr="001E276F">
              <w:rPr>
                <w:rStyle w:val="SpecialBold"/>
              </w:rPr>
              <w:t>3</w:t>
            </w:r>
          </w:p>
        </w:tc>
        <w:tc>
          <w:tcPr>
            <w:tcW w:w="272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1E276F" w:rsidP="001E276F">
            <w:pPr>
              <w:pStyle w:val="BodyText"/>
            </w:pPr>
            <w:r w:rsidRPr="001E276F">
              <w:rPr>
                <w:rStyle w:val="SpecialBold"/>
              </w:rPr>
              <w:t>Develop strategic and integrated risk management</w:t>
            </w:r>
          </w:p>
        </w:tc>
        <w:tc>
          <w:tcPr>
            <w:tcW w:w="71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E276F">
            <w:pPr>
              <w:pStyle w:val="BodyText"/>
              <w:rPr>
                <w:lang w:val="en-NZ"/>
              </w:rPr>
            </w:pPr>
            <w:r w:rsidRPr="001E276F">
              <w:rPr>
                <w:rStyle w:val="SpecialBold"/>
              </w:rPr>
              <w:t>3.1</w:t>
            </w:r>
          </w:p>
        </w:tc>
        <w:tc>
          <w:tcPr>
            <w:tcW w:w="559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E276F">
            <w:pPr>
              <w:pStyle w:val="BodyText"/>
              <w:rPr>
                <w:lang w:val="en-NZ"/>
              </w:rPr>
            </w:pPr>
            <w:r w:rsidRPr="001E276F">
              <w:t xml:space="preserve">Identify and integrate high consequence and low likelihood risks related to significant crisis into a community or organisational strategy, management and capability building arrangement </w:t>
            </w:r>
          </w:p>
        </w:tc>
      </w:tr>
      <w:tr w:rsidTr="001E276F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46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72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1E276F">
            <w:pPr>
              <w:pStyle w:val="BodyText"/>
              <w:keepLines w:val="0"/>
              <w:spacing w:before="0" w:after="0"/>
            </w:pPr>
          </w:p>
        </w:tc>
        <w:tc>
          <w:tcPr>
            <w:tcW w:w="71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E276F">
            <w:pPr>
              <w:pStyle w:val="BodyText"/>
              <w:rPr>
                <w:lang w:val="en-NZ"/>
              </w:rPr>
            </w:pPr>
            <w:r w:rsidRPr="001E276F">
              <w:rPr>
                <w:rStyle w:val="SpecialBold"/>
              </w:rPr>
              <w:t>3.2</w:t>
            </w:r>
          </w:p>
        </w:tc>
        <w:tc>
          <w:tcPr>
            <w:tcW w:w="559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E276F">
            <w:pPr>
              <w:pStyle w:val="BodyText"/>
              <w:rPr>
                <w:lang w:val="en-NZ"/>
              </w:rPr>
            </w:pPr>
            <w:r w:rsidRPr="001E276F">
              <w:t>Identify supply chain vulnerabilities and interdependencies, and evaluate the strategies to manage the associated threats and opportunities</w:t>
            </w:r>
          </w:p>
        </w:tc>
      </w:tr>
      <w:tr w:rsidTr="001E276F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46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72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1E276F">
            <w:pPr>
              <w:pStyle w:val="BodyText"/>
              <w:keepLines w:val="0"/>
              <w:spacing w:before="0" w:after="0"/>
            </w:pPr>
          </w:p>
        </w:tc>
        <w:tc>
          <w:tcPr>
            <w:tcW w:w="71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E276F">
            <w:pPr>
              <w:pStyle w:val="BodyText"/>
              <w:rPr>
                <w:lang w:val="en-NZ"/>
              </w:rPr>
            </w:pPr>
            <w:r w:rsidRPr="001E276F">
              <w:rPr>
                <w:rStyle w:val="SpecialBold"/>
              </w:rPr>
              <w:t>3.3</w:t>
            </w:r>
          </w:p>
        </w:tc>
        <w:tc>
          <w:tcPr>
            <w:tcW w:w="559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E276F">
            <w:pPr>
              <w:pStyle w:val="BodyText"/>
              <w:rPr>
                <w:lang w:val="en-NZ"/>
              </w:rPr>
            </w:pPr>
            <w:r w:rsidRPr="001E276F">
              <w:t>Review resilience related objectives and outcomes as part of the community</w:t>
            </w:r>
            <w:r>
              <w:t>’</w:t>
            </w:r>
            <w:r w:rsidRPr="001E276F">
              <w:t>s or organisation</w:t>
            </w:r>
            <w:r>
              <w:t>’</w:t>
            </w:r>
            <w:r w:rsidRPr="001E276F">
              <w:t xml:space="preserve">s assurance and </w:t>
            </w:r>
            <w:r w:rsidRPr="001E276F">
              <w:t xml:space="preserve">risk management program </w:t>
            </w:r>
          </w:p>
        </w:tc>
      </w:tr>
      <w:tr w:rsidTr="001E276F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46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1E276F" w:rsidP="001E276F">
            <w:pPr>
              <w:pStyle w:val="BodyText"/>
            </w:pPr>
            <w:r w:rsidRPr="001E276F">
              <w:rPr>
                <w:rStyle w:val="SpecialBold"/>
              </w:rPr>
              <w:t>4</w:t>
            </w:r>
          </w:p>
        </w:tc>
        <w:tc>
          <w:tcPr>
            <w:tcW w:w="272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1E276F" w:rsidP="001E276F">
            <w:pPr>
              <w:pStyle w:val="BodyText"/>
            </w:pPr>
            <w:r w:rsidRPr="001E276F">
              <w:rPr>
                <w:rStyle w:val="SpecialBold"/>
              </w:rPr>
              <w:t>Promote a culture of resilience performance, change readiness and capability building</w:t>
            </w:r>
          </w:p>
        </w:tc>
        <w:tc>
          <w:tcPr>
            <w:tcW w:w="71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E276F">
            <w:pPr>
              <w:pStyle w:val="BodyText"/>
              <w:rPr>
                <w:lang w:val="en-NZ"/>
              </w:rPr>
            </w:pPr>
            <w:r w:rsidRPr="001E276F">
              <w:rPr>
                <w:rStyle w:val="SpecialBold"/>
              </w:rPr>
              <w:t>4.1</w:t>
            </w:r>
          </w:p>
        </w:tc>
        <w:tc>
          <w:tcPr>
            <w:tcW w:w="559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E276F">
            <w:pPr>
              <w:pStyle w:val="BodyText"/>
              <w:rPr>
                <w:lang w:val="en-NZ"/>
              </w:rPr>
            </w:pPr>
            <w:r w:rsidRPr="001E276F">
              <w:t>Promote individual team and organisational learning and com</w:t>
            </w:r>
            <w:r w:rsidRPr="001E276F">
              <w:t>munications relevant to enhancing resilience within business as usual capabilities</w:t>
            </w:r>
          </w:p>
        </w:tc>
      </w:tr>
      <w:tr w:rsidTr="001E276F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46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72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1E276F">
            <w:pPr>
              <w:pStyle w:val="BodyText"/>
              <w:keepLines w:val="0"/>
              <w:spacing w:before="0" w:after="0"/>
            </w:pPr>
          </w:p>
        </w:tc>
        <w:tc>
          <w:tcPr>
            <w:tcW w:w="71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E276F">
            <w:pPr>
              <w:pStyle w:val="BodyText"/>
              <w:rPr>
                <w:lang w:val="en-NZ"/>
              </w:rPr>
            </w:pPr>
            <w:r w:rsidRPr="001E276F">
              <w:rPr>
                <w:rStyle w:val="SpecialBold"/>
              </w:rPr>
              <w:t>4.2</w:t>
            </w:r>
          </w:p>
        </w:tc>
        <w:tc>
          <w:tcPr>
            <w:tcW w:w="559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E276F">
            <w:pPr>
              <w:pStyle w:val="BodyText"/>
              <w:rPr>
                <w:lang w:val="en-NZ"/>
              </w:rPr>
            </w:pPr>
            <w:r w:rsidRPr="001E276F">
              <w:t>Identify and apply improved resilience practices based on evidence and/or research findings</w:t>
            </w:r>
          </w:p>
        </w:tc>
      </w:tr>
      <w:tr w:rsidTr="001E276F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46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72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1E276F">
            <w:pPr>
              <w:pStyle w:val="BodyText"/>
              <w:keepLines w:val="0"/>
              <w:spacing w:before="0" w:after="0"/>
            </w:pPr>
          </w:p>
        </w:tc>
        <w:tc>
          <w:tcPr>
            <w:tcW w:w="71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E276F">
            <w:pPr>
              <w:pStyle w:val="BodyText"/>
              <w:rPr>
                <w:lang w:val="en-NZ"/>
              </w:rPr>
            </w:pPr>
            <w:r w:rsidRPr="001E276F">
              <w:rPr>
                <w:rStyle w:val="SpecialBold"/>
              </w:rPr>
              <w:t>4.3</w:t>
            </w:r>
          </w:p>
        </w:tc>
        <w:tc>
          <w:tcPr>
            <w:tcW w:w="559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1E276F" w:rsidP="001E276F">
            <w:pPr>
              <w:pStyle w:val="BodyText"/>
            </w:pPr>
            <w:r w:rsidRPr="001E276F">
              <w:t>Measure leadership accountability related to resilience and the man</w:t>
            </w:r>
            <w:r w:rsidRPr="001E276F">
              <w:t>agement of subsequent performance</w:t>
            </w:r>
          </w:p>
        </w:tc>
      </w:tr>
    </w:tbl>
    <w:p w:rsidR="00000000" w:rsidRPr="001E276F" w:rsidP="001E276F">
      <w:pPr>
        <w:pStyle w:val="NoPaddingFontSize1"/>
      </w:pPr>
    </w:p>
    <w:p w:rsidR="00000000" w:rsidRPr="001E276F" w:rsidP="001E276F">
      <w:pPr>
        <w:pStyle w:val="AllowPageBreak"/>
      </w:pPr>
    </w:p>
    <w:p w:rsidR="00000000" w:rsidRPr="001E276F" w:rsidP="001E276F">
      <w:pPr>
        <w:pStyle w:val="Heading1"/>
      </w:pPr>
      <w:bookmarkStart w:id="7" w:name="O_1023885"/>
      <w:bookmarkEnd w:id="7"/>
      <w:r w:rsidRPr="001E276F">
        <w:t>Foundation Skills</w:t>
      </w:r>
    </w:p>
    <w:tbl>
      <w:tblPr>
        <w:tblW w:w="9497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9497"/>
      </w:tblGrid>
      <w:tr w:rsidTr="001E276F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1E276F" w:rsidP="001E276F">
            <w:pPr>
              <w:pStyle w:val="BodyText"/>
            </w:pPr>
            <w:r w:rsidRPr="001E276F">
              <w:t>Foundation skills essential to performance are explicit in the performance criteria of this unit of competency.</w:t>
            </w:r>
          </w:p>
        </w:tc>
      </w:tr>
    </w:tbl>
    <w:p w:rsidR="00000000" w:rsidRPr="001E276F" w:rsidP="001E276F">
      <w:pPr>
        <w:pStyle w:val="NoPaddingFontSize1"/>
      </w:pPr>
    </w:p>
    <w:p w:rsidR="00000000" w:rsidRPr="001E276F" w:rsidP="001E276F">
      <w:pPr>
        <w:pStyle w:val="AllowPageBreak"/>
      </w:pPr>
    </w:p>
    <w:p w:rsidR="00000000" w:rsidRPr="001E276F" w:rsidP="001E276F">
      <w:pPr>
        <w:pStyle w:val="Heading1"/>
      </w:pPr>
      <w:bookmarkStart w:id="8" w:name="O_1023886"/>
      <w:bookmarkEnd w:id="8"/>
      <w:r w:rsidRPr="001E276F">
        <w:t>Range of Conditions</w:t>
      </w:r>
    </w:p>
    <w:tbl>
      <w:tblPr>
        <w:tblW w:w="9497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9497"/>
      </w:tblGrid>
      <w:tr w:rsidTr="001E276F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1E276F" w:rsidP="001E276F">
            <w:pPr>
              <w:pStyle w:val="BodyText"/>
            </w:pPr>
            <w:r w:rsidRPr="001E276F">
              <w:t>Range is restricted to essential operating conditions and any other variables essential to the work environment.</w:t>
            </w:r>
          </w:p>
          <w:p w:rsidR="00000000" w:rsidRPr="001E276F" w:rsidP="001E276F">
            <w:pPr>
              <w:pStyle w:val="BodyText"/>
            </w:pPr>
            <w:r w:rsidRPr="001E276F">
              <w:t>Non-essential conditions may be found in the Companion Volume Implementation Guide.</w:t>
            </w:r>
          </w:p>
        </w:tc>
      </w:tr>
    </w:tbl>
    <w:p w:rsidR="00000000" w:rsidRPr="001E276F" w:rsidP="001E276F">
      <w:pPr>
        <w:pStyle w:val="NoPaddingFontSize1"/>
      </w:pPr>
    </w:p>
    <w:p w:rsidR="00000000" w:rsidRPr="001E276F" w:rsidP="001E276F">
      <w:pPr>
        <w:pStyle w:val="AllowPageBreak"/>
      </w:pPr>
    </w:p>
    <w:p w:rsidR="00000000" w:rsidRPr="001E276F" w:rsidP="001E276F">
      <w:pPr>
        <w:pStyle w:val="Heading1"/>
      </w:pPr>
      <w:bookmarkStart w:id="9" w:name="O_1023887"/>
      <w:bookmarkEnd w:id="9"/>
      <w:r w:rsidRPr="001E276F">
        <w:t>Unit Mapping Information</w:t>
      </w:r>
    </w:p>
    <w:tbl>
      <w:tblPr>
        <w:tblW w:w="9497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9497"/>
      </w:tblGrid>
      <w:tr w:rsidTr="001E276F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1E276F" w:rsidP="001E276F">
            <w:pPr>
              <w:pStyle w:val="BodyText"/>
            </w:pPr>
            <w:r w:rsidRPr="001E276F">
              <w:t>This is a new</w:t>
            </w:r>
            <w:r w:rsidRPr="001E276F">
              <w:t xml:space="preserve"> unit.</w:t>
            </w:r>
          </w:p>
        </w:tc>
      </w:tr>
    </w:tbl>
    <w:p w:rsidR="00000000" w:rsidRPr="001E276F" w:rsidP="001E276F">
      <w:pPr>
        <w:pStyle w:val="NoPaddingFontSize1"/>
      </w:pPr>
    </w:p>
    <w:p w:rsidR="00000000" w:rsidRPr="001E276F" w:rsidP="001E276F">
      <w:pPr>
        <w:pStyle w:val="AllowPageBreak"/>
      </w:pPr>
    </w:p>
    <w:p w:rsidR="00000000" w:rsidRPr="001E276F" w:rsidP="001E276F">
      <w:pPr>
        <w:pStyle w:val="Heading1"/>
      </w:pPr>
      <w:bookmarkStart w:id="10" w:name="O_1023894"/>
      <w:bookmarkEnd w:id="10"/>
      <w:r w:rsidRPr="001E276F">
        <w:t>Links</w:t>
      </w:r>
    </w:p>
    <w:p w:rsidR="00000000" w:rsidRPr="001E276F" w:rsidP="00DB65E2">
      <w:pPr>
        <w:pStyle w:val="BodyText"/>
      </w:pPr>
      <w:r w:rsidRPr="001E276F">
        <w:t xml:space="preserve">PUA Training Package Companion Volume Implementation Guide is found in VETNet - </w:t>
      </w:r>
      <w:r>
        <w:fldChar w:fldCharType="begin"/>
      </w:r>
      <w:r>
        <w:instrText xml:space="preserve"> HYPERLINK "https://vetnet.gov.au/Pages/TrainingDocs.aspx?q=3eca5672-6d5a-410b-8942-810d0ba05bbf" </w:instrText>
      </w:r>
      <w:r>
        <w:fldChar w:fldCharType="separate"/>
      </w:r>
      <w:r w:rsidRPr="003776DF">
        <w:rPr>
          <w:rStyle w:val="Hyperlink"/>
        </w:rPr>
        <w:t>https://vetnet.gov.au/Pages/TrainingDocs.aspx?q=3eca5672-6d5a-410b-8942-810d0ba05bbf</w:t>
      </w:r>
      <w:r>
        <w:fldChar w:fldCharType="end"/>
      </w:r>
    </w:p>
    <w:p w:rsidR="00000000" w:rsidRPr="001E276F" w:rsidP="00DB65E2">
      <w:pPr>
        <w:pStyle w:val="BodyText"/>
        <w:sectPr w:rsidSect="001E276F">
          <w:headerReference w:type="default" r:id="rId10"/>
          <w:footerReference w:type="default" r:id="rId11"/>
          <w:pgSz w:w="11908" w:h="16833"/>
          <w:pgMar w:top="1702" w:right="1418" w:bottom="1702" w:left="1418" w:header="992" w:footer="992" w:gutter="0"/>
          <w:cols w:space="720"/>
          <w:noEndnote/>
          <w:docGrid w:linePitch="299"/>
        </w:sectPr>
      </w:pPr>
    </w:p>
    <w:p w:rsidR="00000000" w:rsidRPr="001E276F" w:rsidP="001E276F">
      <w:pPr>
        <w:pStyle w:val="SuperHeading"/>
      </w:pPr>
      <w:r w:rsidRPr="001E276F">
        <w:t>Assessment</w:t>
      </w:r>
      <w:r w:rsidRPr="001E276F">
        <w:t xml:space="preserve"> Requirements for PUAECL002 Lead and manage programs that develop resilience</w:t>
      </w:r>
    </w:p>
    <w:p w:rsidR="00000000" w:rsidRPr="001E276F" w:rsidP="001E276F">
      <w:pPr>
        <w:pStyle w:val="Heading1"/>
      </w:pPr>
      <w:bookmarkStart w:id="11" w:name="O_1023889"/>
      <w:bookmarkEnd w:id="11"/>
      <w:r w:rsidRPr="001E276F">
        <w:t>Modification History</w:t>
      </w:r>
    </w:p>
    <w:tbl>
      <w:tblPr>
        <w:tblW w:w="9497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9497"/>
      </w:tblGrid>
      <w:tr w:rsidTr="001E276F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1E276F" w:rsidP="001E276F">
            <w:pPr>
              <w:pStyle w:val="BodyText"/>
            </w:pPr>
            <w:r w:rsidRPr="001E276F">
              <w:rPr>
                <w:rStyle w:val="SpecialBold"/>
              </w:rPr>
              <w:t>Release 1.</w:t>
            </w:r>
            <w:r w:rsidRPr="001E276F">
              <w:t xml:space="preserve"> This is the first release of this unit of competency in the Public Safety Training Package.</w:t>
            </w:r>
          </w:p>
        </w:tc>
      </w:tr>
    </w:tbl>
    <w:p w:rsidR="00000000" w:rsidRPr="001E276F" w:rsidP="001E276F">
      <w:pPr>
        <w:pStyle w:val="NoPaddingFontSize1"/>
      </w:pPr>
    </w:p>
    <w:p w:rsidR="00000000" w:rsidRPr="001E276F" w:rsidP="001E276F">
      <w:pPr>
        <w:pStyle w:val="AllowPageBreak"/>
      </w:pPr>
    </w:p>
    <w:p w:rsidR="00000000" w:rsidRPr="001E276F" w:rsidP="001E276F">
      <w:pPr>
        <w:pStyle w:val="Heading1"/>
      </w:pPr>
      <w:bookmarkStart w:id="12" w:name="O_1023890"/>
      <w:bookmarkEnd w:id="12"/>
      <w:r w:rsidRPr="001E276F">
        <w:t>Performance Evidence</w:t>
      </w:r>
    </w:p>
    <w:tbl>
      <w:tblPr>
        <w:tblW w:w="9497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9497"/>
      </w:tblGrid>
      <w:tr w:rsidTr="001E276F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E276F">
            <w:pPr>
              <w:pStyle w:val="BodyText"/>
              <w:rPr>
                <w:lang w:val="en-NZ"/>
              </w:rPr>
            </w:pPr>
            <w:r w:rsidRPr="001E276F">
              <w:t>Evidence required to demonstrate competence in this unit must be relevant to and satisfy all the requirements of the elements and performance criteria on at least one occasion and includes</w:t>
            </w:r>
          </w:p>
        </w:tc>
      </w:tr>
      <w:tr w:rsidTr="001E276F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1E276F" w:rsidP="001E276F">
            <w:pPr>
              <w:pStyle w:val="ListBullet"/>
            </w:pPr>
            <w:r w:rsidRPr="001E276F">
              <w:t>auditing organisational or program certifica</w:t>
            </w:r>
            <w:r w:rsidRPr="001E276F">
              <w:t>tion and accreditation</w:t>
            </w:r>
          </w:p>
          <w:p w:rsidR="00000000" w:rsidRPr="001E276F" w:rsidP="001E276F">
            <w:pPr>
              <w:pStyle w:val="ListBullet"/>
            </w:pPr>
            <w:r w:rsidRPr="001E276F">
              <w:t>developing and implementing policies and procedures related to resilience programs</w:t>
            </w:r>
          </w:p>
          <w:p w:rsidR="00000000" w:rsidRPr="001E276F" w:rsidP="001E276F">
            <w:pPr>
              <w:pStyle w:val="ListBullet"/>
            </w:pPr>
            <w:r w:rsidRPr="001E276F">
              <w:t xml:space="preserve">ensuring resilience program quality </w:t>
            </w:r>
          </w:p>
          <w:p w:rsidR="00000000" w:rsidRPr="001E276F" w:rsidP="001E276F">
            <w:pPr>
              <w:pStyle w:val="ListBullet"/>
            </w:pPr>
            <w:r w:rsidRPr="001E276F">
              <w:t>identifying risk management and risk issue registers</w:t>
            </w:r>
          </w:p>
          <w:p w:rsidR="00000000" w:rsidRPr="001E276F" w:rsidP="001E276F">
            <w:pPr>
              <w:pStyle w:val="ListBullet"/>
            </w:pPr>
            <w:r w:rsidRPr="001E276F">
              <w:t>identifying vision, aims, objectives and goals of resilience</w:t>
            </w:r>
            <w:r w:rsidRPr="001E276F">
              <w:t xml:space="preserve"> program</w:t>
            </w:r>
          </w:p>
          <w:p w:rsidR="00000000" w:rsidRPr="001E276F" w:rsidP="001E276F">
            <w:pPr>
              <w:pStyle w:val="ListBullet"/>
            </w:pPr>
            <w:r w:rsidRPr="001E276F">
              <w:t>implementing service agreements and contracts</w:t>
            </w:r>
          </w:p>
          <w:p w:rsidR="00000000" w:rsidRPr="001E276F" w:rsidP="001E276F">
            <w:pPr>
              <w:pStyle w:val="ListBullet"/>
            </w:pPr>
            <w:r w:rsidRPr="001E276F">
              <w:t xml:space="preserve">managing leadership tasks and contingencies </w:t>
            </w:r>
          </w:p>
          <w:p w:rsidR="00000000" w:rsidRPr="001E276F" w:rsidP="001E276F">
            <w:pPr>
              <w:pStyle w:val="ListBullet"/>
            </w:pPr>
            <w:r w:rsidRPr="001E276F">
              <w:t>participating in joint operating groups, support packages, exercises, evaluations, and lessons management programs</w:t>
            </w:r>
          </w:p>
          <w:p w:rsidR="00000000" w:rsidRPr="001E276F" w:rsidP="001E276F">
            <w:pPr>
              <w:pStyle w:val="ListBullet"/>
            </w:pPr>
            <w:r w:rsidRPr="001E276F">
              <w:t xml:space="preserve">performing strategic communication and engagement activities </w:t>
            </w:r>
          </w:p>
          <w:p w:rsidR="00000000" w:rsidRPr="001E276F" w:rsidP="001E276F">
            <w:pPr>
              <w:pStyle w:val="ListBullet"/>
            </w:pPr>
            <w:r w:rsidRPr="001E276F">
              <w:t>reviewing and/or organising staff training and accreditation</w:t>
            </w:r>
          </w:p>
          <w:p w:rsidR="00000000" w:rsidRPr="001E276F" w:rsidP="001E276F">
            <w:pPr>
              <w:pStyle w:val="ListBullet"/>
            </w:pPr>
            <w:r w:rsidRPr="001E276F">
              <w:t>undertaking governance arrangements</w:t>
            </w:r>
          </w:p>
          <w:p w:rsidR="00000000" w:rsidRPr="001E276F" w:rsidP="001E276F">
            <w:pPr>
              <w:pStyle w:val="ListBullet"/>
            </w:pPr>
            <w:r w:rsidRPr="001E276F">
              <w:t>working across strategic planning activities</w:t>
            </w:r>
          </w:p>
          <w:p w:rsidR="00000000" w:rsidRPr="001E276F" w:rsidP="001E276F">
            <w:pPr>
              <w:pStyle w:val="ListBullet"/>
            </w:pPr>
            <w:r w:rsidRPr="001E276F">
              <w:t>working on program audits</w:t>
            </w:r>
          </w:p>
        </w:tc>
      </w:tr>
    </w:tbl>
    <w:p w:rsidR="00000000" w:rsidRPr="001E276F" w:rsidP="001E276F">
      <w:pPr>
        <w:pStyle w:val="NoPaddingFontSize1"/>
      </w:pPr>
    </w:p>
    <w:p w:rsidR="00000000" w:rsidRPr="001E276F" w:rsidP="001E276F">
      <w:pPr>
        <w:pStyle w:val="AllowPageBreak"/>
      </w:pPr>
    </w:p>
    <w:p w:rsidR="00000000" w:rsidRPr="001E276F" w:rsidP="001E276F">
      <w:pPr>
        <w:pStyle w:val="Heading1"/>
      </w:pPr>
      <w:bookmarkStart w:id="13" w:name="O_1023891"/>
      <w:bookmarkEnd w:id="13"/>
      <w:r w:rsidRPr="001E276F">
        <w:t>Knowl</w:t>
      </w:r>
      <w:r w:rsidRPr="001E276F">
        <w:t>edge Evidence</w:t>
      </w:r>
    </w:p>
    <w:tbl>
      <w:tblPr>
        <w:tblW w:w="9497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9497"/>
      </w:tblGrid>
      <w:tr w:rsidTr="001E276F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E276F">
            <w:pPr>
              <w:pStyle w:val="BodyText"/>
              <w:rPr>
                <w:lang w:val="en-NZ"/>
              </w:rPr>
            </w:pPr>
            <w:r w:rsidRPr="001E276F">
              <w:t>Evidence required to demonstrate competence in this unit must be relevant to and satisfy all the requirements of the elements and performance criteria and includes knowledge of</w:t>
            </w:r>
          </w:p>
        </w:tc>
      </w:tr>
      <w:tr w:rsidTr="001E276F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1E276F" w:rsidP="001E276F">
            <w:pPr>
              <w:pStyle w:val="ListBullet"/>
            </w:pPr>
            <w:r w:rsidRPr="001E276F">
              <w:t>audits, attestation and accreditation requirements</w:t>
            </w:r>
          </w:p>
          <w:p w:rsidR="00000000" w:rsidRPr="001E276F" w:rsidP="001E276F">
            <w:pPr>
              <w:pStyle w:val="ListBullet"/>
            </w:pPr>
            <w:r w:rsidRPr="001E276F">
              <w:t>business continuity management</w:t>
            </w:r>
          </w:p>
          <w:p w:rsidR="00000000" w:rsidRPr="001E276F" w:rsidP="001E276F">
            <w:pPr>
              <w:pStyle w:val="ListBullet"/>
            </w:pPr>
            <w:r w:rsidRPr="001E276F">
              <w:t>communication methods and protocols</w:t>
            </w:r>
          </w:p>
          <w:p w:rsidR="00000000" w:rsidRPr="001E276F" w:rsidP="001E276F">
            <w:pPr>
              <w:pStyle w:val="ListBullet"/>
            </w:pPr>
            <w:r w:rsidRPr="001E276F">
              <w:t xml:space="preserve">debrief techniques </w:t>
            </w:r>
          </w:p>
          <w:p w:rsidR="00000000" w:rsidRPr="001E276F" w:rsidP="001E276F">
            <w:pPr>
              <w:pStyle w:val="ListBullet"/>
            </w:pPr>
            <w:r w:rsidRPr="001E276F">
              <w:t xml:space="preserve">evaluation methods and tools </w:t>
            </w:r>
          </w:p>
          <w:p w:rsidR="00000000" w:rsidRPr="001E276F" w:rsidP="001E276F">
            <w:pPr>
              <w:pStyle w:val="ListBullet"/>
            </w:pPr>
            <w:r w:rsidRPr="001E276F">
              <w:t>exercise and scenario management</w:t>
            </w:r>
          </w:p>
          <w:p w:rsidR="00000000" w:rsidRPr="001E276F" w:rsidP="001E276F">
            <w:pPr>
              <w:pStyle w:val="ListBullet"/>
            </w:pPr>
            <w:r w:rsidRPr="001E276F">
              <w:t xml:space="preserve">governance requirements for programs </w:t>
            </w:r>
          </w:p>
          <w:p w:rsidR="00000000" w:rsidRPr="001E276F" w:rsidP="001E276F">
            <w:pPr>
              <w:pStyle w:val="ListBullet"/>
            </w:pPr>
            <w:r w:rsidRPr="001E276F">
              <w:t xml:space="preserve">management of leadership tasks and contingencies </w:t>
            </w:r>
          </w:p>
          <w:p w:rsidR="00000000" w:rsidRPr="001E276F" w:rsidP="001E276F">
            <w:pPr>
              <w:pStyle w:val="ListBullet"/>
            </w:pPr>
            <w:r w:rsidRPr="001E276F">
              <w:t xml:space="preserve">methodologies for </w:t>
            </w:r>
            <w:r w:rsidRPr="001E276F">
              <w:t>lessons management, after action review and continuous improvement</w:t>
            </w:r>
          </w:p>
          <w:p w:rsidR="00000000" w:rsidRPr="001E276F" w:rsidP="001E276F">
            <w:pPr>
              <w:pStyle w:val="ListBullet"/>
            </w:pPr>
            <w:r w:rsidRPr="001E276F">
              <w:t>organisational development and psychology</w:t>
            </w:r>
          </w:p>
          <w:p w:rsidR="00000000" w:rsidRPr="001E276F" w:rsidP="001E276F">
            <w:pPr>
              <w:pStyle w:val="ListBullet"/>
            </w:pPr>
            <w:r w:rsidRPr="001E276F">
              <w:t>quality assurance</w:t>
            </w:r>
          </w:p>
          <w:p w:rsidR="00000000" w:rsidRPr="001E276F" w:rsidP="001E276F">
            <w:pPr>
              <w:pStyle w:val="ListBullet"/>
            </w:pPr>
            <w:r w:rsidRPr="001E276F">
              <w:t>resilience theory</w:t>
            </w:r>
          </w:p>
          <w:p w:rsidR="00000000" w:rsidRPr="001E276F" w:rsidP="001E276F">
            <w:pPr>
              <w:pStyle w:val="ListBullet"/>
            </w:pPr>
            <w:r w:rsidRPr="001E276F">
              <w:t xml:space="preserve">risk management </w:t>
            </w:r>
          </w:p>
          <w:p w:rsidR="00000000" w:rsidRPr="001E276F" w:rsidP="001E276F">
            <w:pPr>
              <w:pStyle w:val="ListBullet"/>
            </w:pPr>
            <w:r w:rsidRPr="001E276F">
              <w:t xml:space="preserve">state, national and international standards </w:t>
            </w:r>
          </w:p>
          <w:p w:rsidR="00000000" w:rsidRPr="001E276F" w:rsidP="001E276F">
            <w:pPr>
              <w:pStyle w:val="ListBullet"/>
            </w:pPr>
            <w:r w:rsidRPr="001E276F">
              <w:t>supply chains and their vulnerabilities</w:t>
            </w:r>
          </w:p>
        </w:tc>
      </w:tr>
    </w:tbl>
    <w:p w:rsidR="00000000" w:rsidRPr="001E276F" w:rsidP="001E276F">
      <w:pPr>
        <w:pStyle w:val="NoPaddingFontSize1"/>
      </w:pPr>
    </w:p>
    <w:p w:rsidR="00000000" w:rsidRPr="001E276F" w:rsidP="001E276F">
      <w:pPr>
        <w:pStyle w:val="AllowPageBreak"/>
      </w:pPr>
    </w:p>
    <w:p w:rsidR="00000000" w:rsidRPr="001E276F" w:rsidP="001E276F">
      <w:pPr>
        <w:pStyle w:val="Heading1"/>
      </w:pPr>
      <w:bookmarkStart w:id="14" w:name="O_1023892"/>
      <w:bookmarkEnd w:id="14"/>
      <w:r w:rsidRPr="001E276F">
        <w:t>Assessment Conditions</w:t>
      </w:r>
    </w:p>
    <w:tbl>
      <w:tblPr>
        <w:tblW w:w="9497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9497"/>
      </w:tblGrid>
      <w:tr w:rsidTr="001E276F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1E276F" w:rsidP="001E276F">
            <w:pPr>
              <w:pStyle w:val="BodyText"/>
            </w:pPr>
            <w:r w:rsidRPr="001E276F">
              <w:t xml:space="preserve">As a minimum, assessors must satisfy applicable regulatory requirements, which include requirements in the Standards for Registered Training Organisations current at the time of assessment. </w:t>
            </w:r>
          </w:p>
          <w:p w:rsidR="00000000" w:rsidRPr="001E276F" w:rsidP="001E276F">
            <w:pPr>
              <w:pStyle w:val="BodyText"/>
            </w:pPr>
            <w:r w:rsidRPr="001E276F">
              <w:t xml:space="preserve">As a minimum, assessment </w:t>
            </w:r>
            <w:r w:rsidRPr="001E276F">
              <w:t>must satisfy applicable regulatory requirements, which include requirements in the Standards for Registered Training Organisations current at the time of assessment.</w:t>
            </w:r>
          </w:p>
          <w:p w:rsidR="00000000" w:rsidRPr="001E276F" w:rsidP="001E276F">
            <w:pPr>
              <w:pStyle w:val="BodyText"/>
            </w:pPr>
            <w:r w:rsidRPr="001E276F">
              <w:t>Assessment processes and techniques must be appropriate to the language, literacy and nume</w:t>
            </w:r>
            <w:r w:rsidRPr="001E276F">
              <w:t>racy requirements of the work being performed and the needs of the candidate.</w:t>
            </w:r>
          </w:p>
          <w:p w:rsidR="00000000" w:rsidRPr="001E276F" w:rsidP="001E276F">
            <w:pPr>
              <w:pStyle w:val="BodyText"/>
            </w:pPr>
            <w:r w:rsidRPr="001E276F">
              <w:t xml:space="preserve">Assessment must occur in workplace operational situations. Where this is not appropriate, assessment must occur in simulated workplace operational situations that reflect crisis </w:t>
            </w:r>
            <w:r w:rsidRPr="001E276F">
              <w:t>conditions.</w:t>
            </w:r>
          </w:p>
          <w:p w:rsidR="00000000" w:rsidRPr="001E276F" w:rsidP="001E276F">
            <w:pPr>
              <w:pStyle w:val="BodyText"/>
            </w:pPr>
            <w:r w:rsidRPr="001E276F">
              <w:t xml:space="preserve">There must be evidence that the candidate has through work in embedded crisis activities </w:t>
            </w:r>
          </w:p>
          <w:p w:rsidR="00000000" w:rsidRPr="001E276F" w:rsidP="001E276F">
            <w:pPr>
              <w:pStyle w:val="ListBullet"/>
            </w:pPr>
            <w:r w:rsidRPr="001E276F">
              <w:t>increased the resilience of a sector of industry, organisation and/or community in a crisis</w:t>
            </w:r>
          </w:p>
          <w:p w:rsidR="00000000" w:rsidRPr="001E276F" w:rsidP="001E276F">
            <w:pPr>
              <w:pStyle w:val="ListBullet"/>
            </w:pPr>
            <w:r w:rsidRPr="001E276F">
              <w:t>lead and/or managed organisational resilience in a crisis</w:t>
            </w:r>
          </w:p>
          <w:p w:rsidR="00000000" w:rsidRPr="001E276F" w:rsidP="001E276F">
            <w:pPr>
              <w:pStyle w:val="BodyText"/>
            </w:pPr>
            <w:r w:rsidRPr="001E276F">
              <w:t>Res</w:t>
            </w:r>
            <w:r w:rsidRPr="001E276F">
              <w:t>ources for assessment must include access to</w:t>
            </w:r>
          </w:p>
          <w:p w:rsidR="00000000" w:rsidRPr="001E276F" w:rsidP="001E276F">
            <w:pPr>
              <w:pStyle w:val="ListBullet"/>
            </w:pPr>
            <w:r w:rsidRPr="001E276F">
              <w:t>a range of relevant exercises, case studies and/or other simulations</w:t>
            </w:r>
          </w:p>
          <w:p w:rsidR="00000000" w:rsidRPr="001E276F" w:rsidP="001E276F">
            <w:pPr>
              <w:pStyle w:val="ListBullet"/>
            </w:pPr>
            <w:r w:rsidRPr="001E276F">
              <w:t xml:space="preserve">appropriate materials, equipment, tools and personal protective clothing and equipment currently used in industry </w:t>
            </w:r>
          </w:p>
          <w:p w:rsidR="00000000" w:rsidRPr="001E276F" w:rsidP="001E276F">
            <w:pPr>
              <w:pStyle w:val="ListBullet"/>
            </w:pPr>
            <w:r w:rsidRPr="001E276F">
              <w:t>applicable documentation including organisational procedures, industry standards, equipment specifications, regulations, codes of practice and operation manuals.</w:t>
            </w:r>
          </w:p>
        </w:tc>
      </w:tr>
    </w:tbl>
    <w:p w:rsidR="00000000" w:rsidRPr="001E276F" w:rsidP="001E276F">
      <w:pPr>
        <w:pStyle w:val="NoPaddingFontSize1"/>
      </w:pPr>
    </w:p>
    <w:p w:rsidR="00000000" w:rsidRPr="001E276F" w:rsidP="001E276F">
      <w:pPr>
        <w:pStyle w:val="AllowPageBreak"/>
      </w:pPr>
    </w:p>
    <w:p w:rsidR="00000000" w:rsidRPr="001E276F" w:rsidP="001E276F">
      <w:pPr>
        <w:pStyle w:val="Heading1"/>
      </w:pPr>
      <w:bookmarkStart w:id="15" w:name="O_1023895"/>
      <w:bookmarkEnd w:id="15"/>
      <w:r w:rsidRPr="001E276F">
        <w:t>Links</w:t>
      </w:r>
    </w:p>
    <w:p w:rsidR="00000000" w:rsidRPr="001E276F" w:rsidP="00DB65E2">
      <w:pPr>
        <w:pStyle w:val="BodyText"/>
      </w:pPr>
      <w:r w:rsidRPr="001E276F">
        <w:t xml:space="preserve">PUA Training Package Companion Volume Implementation Guide is found in VETNet - </w:t>
      </w:r>
      <w:r>
        <w:fldChar w:fldCharType="begin"/>
      </w:r>
      <w:r>
        <w:instrText xml:space="preserve"> HYPERLINK "https://vetnet.gov.au/Pages/TrainingDocs.aspx?q=3eca5672-6d5a-410b-8942-810d0ba05bbf" </w:instrText>
      </w:r>
      <w:r>
        <w:fldChar w:fldCharType="separate"/>
      </w:r>
      <w:r w:rsidRPr="003776DF">
        <w:rPr>
          <w:rStyle w:val="Hyperlink"/>
        </w:rPr>
        <w:t>https://vetnet.gov.au/Pages/TrainingDocs.aspx?q=3eca5672-6d5a-410b-8942-810d0ba05bbf</w:t>
      </w:r>
      <w:r>
        <w:fldChar w:fldCharType="end"/>
      </w:r>
    </w:p>
    <w:p w:rsidR="00000000" w:rsidRPr="001E276F" w:rsidP="001E276F"/>
    <w:sectPr w:rsidSect="001E276F">
      <w:headerReference w:type="default" r:id="rId12"/>
      <w:footerReference w:type="default" r:id="rId13"/>
      <w:pgSz w:w="11908" w:h="16833"/>
      <w:pgMar w:top="1702" w:right="1418" w:bottom="1702" w:left="1418" w:header="992" w:footer="992" w:gutter="0"/>
      <w:cols w:space="720"/>
      <w:noEndnote/>
      <w:docGrid w:linePitch="299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">
    <w:panose1 w:val="020F0502020204030204"/>
    <w:charset w:val="00"/>
    <w:family w:val="swiss"/>
    <w:pitch w:val="variable"/>
    <w:sig w:usb0="E0002EFF" w:usb1="C000247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1E276F">
    <w:pPr>
      <w:pStyle w:val="Footer"/>
      <w:framePr w:wrap="around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1E276F" w:rsidRPr="00DB65E2" w:rsidP="00DB65E2">
    <w:pPr>
      <w:pStyle w:val="BodyText"/>
    </w:pPr>
    <w:bookmarkStart w:id="0" w:name="_GoBack"/>
    <w:bookmarkEnd w:id="0"/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1E276F">
    <w:pPr>
      <w:pStyle w:val="Footer"/>
      <w:framePr w:wrap="around"/>
    </w:pPr>
  </w:p>
</w:ftr>
</file>

<file path=word/footer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DB65E2" w:rsidP="001E276F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>
      <w:t>Approved</w:t>
    </w:r>
    <w:r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>
      <w:rPr>
        <w:noProof/>
      </w:rPr>
      <w:t>2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>
      <w:rPr>
        <w:noProof/>
      </w:rPr>
      <w:t>4</w:t>
    </w:r>
    <w:r>
      <w:rPr>
        <w:noProof/>
      </w:rPr>
      <w:fldChar w:fldCharType="end"/>
    </w:r>
  </w:p>
  <w:p w:rsidR="00DB65E2" w:rsidP="001E276F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>
      <w:rPr>
        <w:noProof/>
      </w:rPr>
      <w:t>2025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>
      <w:t>Public Skills Australia</w:t>
    </w:r>
    <w:r>
      <w:fldChar w:fldCharType="end"/>
    </w:r>
  </w:p>
  <w:p w:rsidR="00DB65E2" w:rsidP="001E276F">
    <w:pPr>
      <w:pStyle w:val="Footer"/>
      <w:framePr w:wrap="around"/>
      <w:pBdr>
        <w:top w:val="nil"/>
      </w:pBdr>
    </w:pPr>
  </w:p>
</w:ftr>
</file>

<file path=word/footer5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1E276F" w:rsidP="001E276F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 w:rsidR="00DB65E2">
      <w:t>Approved</w:t>
    </w:r>
    <w:r w:rsidR="00DB65E2"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 w:rsidR="00DB65E2">
      <w:rPr>
        <w:noProof/>
      </w:rPr>
      <w:t>4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 w:rsidR="00DB65E2">
      <w:rPr>
        <w:noProof/>
      </w:rPr>
      <w:t>4</w:t>
    </w:r>
    <w:r>
      <w:rPr>
        <w:noProof/>
      </w:rPr>
      <w:fldChar w:fldCharType="end"/>
    </w:r>
  </w:p>
  <w:p w:rsidR="001E276F" w:rsidP="001E276F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 w:rsidR="00DB65E2">
      <w:rPr>
        <w:noProof/>
      </w:rPr>
      <w:t>2025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 w:rsidR="00DB65E2">
      <w:t>Public Skills Australia</w:t>
    </w:r>
    <w:r w:rsidR="00DB65E2">
      <w:fldChar w:fldCharType="end"/>
    </w:r>
  </w:p>
  <w:p w:rsidR="001E276F" w:rsidP="001E276F">
    <w:pPr>
      <w:pStyle w:val="Footer"/>
      <w:framePr w:wrap="around"/>
      <w:pBdr>
        <w:top w:val="nil"/>
      </w:pBdr>
    </w:pP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1E276F">
    <w:pPr>
      <w:pStyle w:val="Header"/>
      <w:framePr w:wrap="around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DB65E2" w:rsidP="00900329">
    <w:pPr>
      <w:pStyle w:val="ListBullet4"/>
      <w:numPr>
        <w:ilvl w:val="0"/>
        <w:numId w:val="0"/>
      </w:numPr>
    </w:pPr>
    <w:r>
      <w:rPr>
        <w:noProof/>
        <w:lang w:eastAsia="en-AU"/>
      </w:rPr>
      <w:drawing>
        <wp:anchor distT="0" distB="0" distL="114300" distR="114300" simplePos="0" relativeHeight="251659264" behindDoc="1" locked="0" layoutInCell="1" allowOverlap="1">
          <wp:simplePos x="0" y="0"/>
          <wp:positionH relativeFrom="margin">
            <wp:align>center</wp:align>
          </wp:positionH>
          <wp:positionV relativeFrom="margin">
            <wp:align>center</wp:align>
          </wp:positionV>
          <wp:extent cx="7732800" cy="10900800"/>
          <wp:effectExtent l="0" t="0" r="0" b="0"/>
          <wp:wrapNone/>
          <wp:docPr id="2" name="Picture 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titlepage.png"/>
                  <pic:cNvPicPr/>
                </pic:nvPicPr>
                <pic:blipFill>
                  <a:blip xmlns:r="http://schemas.openxmlformats.org/officeDocument/2006/relationships"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732800" cy="109008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  <w:p w:rsidR="001E276F" w:rsidRPr="00DB65E2" w:rsidP="00DB65E2">
    <w:pPr>
      <w:pStyle w:val="BodyText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1E276F">
    <w:pPr>
      <w:pStyle w:val="Header"/>
      <w:framePr w:wrap="around"/>
    </w:pPr>
  </w:p>
</w:hdr>
</file>

<file path=word/header4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DB65E2" w:rsidRPr="002D2AF8" w:rsidP="001E276F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>
      <w:t>PUAECL002 Lead and manage programs that develop resilience</w:t>
    </w:r>
    <w:r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>
      <w:rPr>
        <w:noProof/>
      </w:rPr>
      <w:t>2 March 2025</w:t>
    </w:r>
    <w:r>
      <w:fldChar w:fldCharType="end"/>
    </w:r>
  </w:p>
  <w:p w:rsidR="00DB65E2" w:rsidP="001E276F">
    <w:pPr>
      <w:pStyle w:val="Header"/>
      <w:framePr w:wrap="around"/>
      <w:pBdr>
        <w:bottom w:val="nil"/>
      </w:pBdr>
    </w:pPr>
  </w:p>
</w:hdr>
</file>

<file path=word/header5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1E276F" w:rsidRPr="002D2AF8" w:rsidP="001E276F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 w:rsidR="00DB65E2">
      <w:t>PUAECL002 Lead and manage programs that develop resilience</w:t>
    </w:r>
    <w:r w:rsidR="00DB65E2"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 w:rsidR="00DB65E2">
      <w:rPr>
        <w:noProof/>
      </w:rPr>
      <w:t>2 March 2025</w:t>
    </w:r>
    <w:r>
      <w:fldChar w:fldCharType="end"/>
    </w:r>
  </w:p>
  <w:p w:rsidR="001E276F" w:rsidP="001E276F">
    <w:pPr>
      <w:pStyle w:val="Header"/>
      <w:framePr w:wrap="around"/>
      <w:pBdr>
        <w:bottom w:val="nil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7C"/>
    <w:multiLevelType w:val="singleLevel"/>
    <w:tmpl w:val="F63E7044"/>
    <w:lvl w:ilvl="0">
      <w:start w:val="1"/>
      <w:numFmt w:val="decimal"/>
      <w:pStyle w:val="ListNumber5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DD28FC82"/>
    <w:lvl w:ilvl="0">
      <w:start w:val="1"/>
      <w:numFmt w:val="decimal"/>
      <w:pStyle w:val="ListNumber4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38BCCFA2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80"/>
    <w:multiLevelType w:val="singleLevel"/>
    <w:tmpl w:val="98347A92"/>
    <w:lvl w:ilvl="0">
      <w:start w:val="1"/>
      <w:numFmt w:val="bullet"/>
      <w:pStyle w:val="ListBullet5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4">
    <w:nsid w:val="FFFFFF81"/>
    <w:multiLevelType w:val="singleLevel"/>
    <w:tmpl w:val="5CC2D560"/>
    <w:lvl w:ilvl="0">
      <w:start w:val="1"/>
      <w:numFmt w:val="bullet"/>
      <w:pStyle w:val="ListBullet4"/>
      <w:lvlText w:val="•"/>
      <w:lvlJc w:val="left"/>
      <w:pPr>
        <w:ind w:left="1381" w:hanging="360"/>
      </w:pPr>
      <w:rPr>
        <w:rFonts w:ascii="Times New Roman" w:hAnsi="Times New Roman" w:cs="Times New Roman" w:hint="default"/>
      </w:rPr>
    </w:lvl>
  </w:abstractNum>
  <w:abstractNum w:abstractNumId="5">
    <w:nsid w:val="FFFFFF82"/>
    <w:multiLevelType w:val="singleLevel"/>
    <w:tmpl w:val="E1C61E12"/>
    <w:lvl w:ilvl="0">
      <w:start w:val="1"/>
      <w:numFmt w:val="bullet"/>
      <w:pStyle w:val="ListBullet3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6">
    <w:nsid w:val="FFFFFF89"/>
    <w:multiLevelType w:val="singleLevel"/>
    <w:tmpl w:val="A15237D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7">
    <w:nsid w:val="FFFFFFFE"/>
    <w:multiLevelType w:val="singleLevel"/>
    <w:tmpl w:val="115C5E46"/>
    <w:lvl w:ilvl="0">
      <w:start w:val="0"/>
      <w:numFmt w:val="bullet"/>
      <w:lvlText w:val="*"/>
      <w:lvlJc w:val="left"/>
    </w:lvl>
  </w:abstractNum>
  <w:abstractNum w:abstractNumId="8">
    <w:nsid w:val="0F986AE9"/>
    <w:multiLevelType w:val="hybridMultilevel"/>
    <w:tmpl w:val="3224FB34"/>
    <w:lvl w:ilvl="0">
      <w:start w:val="1"/>
      <w:numFmt w:val="bullet"/>
      <w:pStyle w:val="TableListBullet"/>
      <w:lvlText w:val=""/>
      <w:lvlJc w:val="left"/>
      <w:pPr>
        <w:tabs>
          <w:tab w:val="num" w:pos="360"/>
        </w:tabs>
        <w:ind w:left="360" w:hanging="360"/>
      </w:pPr>
      <w:rPr>
        <w:rFonts w:ascii="Webdings" w:hAnsi="Webdings" w:hint="default"/>
        <w:color w:val="808080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9">
    <w:nsid w:val="2B1B562A"/>
    <w:multiLevelType w:val="singleLevel"/>
    <w:tmpl w:val="0D3CFE5A"/>
    <w:lvl w:ilvl="0">
      <w:start w:val="1"/>
      <w:numFmt w:val="bullet"/>
      <w:pStyle w:val="ListBullet2"/>
      <w:lvlText w:val=""/>
      <w:lvlJc w:val="left"/>
      <w:pPr>
        <w:ind w:left="700" w:hanging="360"/>
      </w:pPr>
      <w:rPr>
        <w:rFonts w:ascii="Symbol" w:hAnsi="Symbol" w:hint="default"/>
        <w:b w:val="0"/>
        <w:i w:val="0"/>
        <w:color w:val="auto"/>
        <w:sz w:val="16"/>
        <w:szCs w:val="18"/>
      </w:rPr>
    </w:lvl>
  </w:abstractNum>
  <w:abstractNum w:abstractNumId="10">
    <w:nsid w:val="2E40016D"/>
    <w:multiLevelType w:val="hybridMultilevel"/>
    <w:tmpl w:val="4252A022"/>
    <w:lvl w:ilvl="0">
      <w:start w:val="1"/>
      <w:numFmt w:val="lowerLetter"/>
      <w:pStyle w:val="ListAlpha"/>
      <w:lvlText w:val="%1)"/>
      <w:lvlJc w:val="left"/>
      <w:pPr>
        <w:tabs>
          <w:tab w:val="num" w:pos="680"/>
        </w:tabs>
        <w:ind w:left="680" w:hanging="680"/>
      </w:pPr>
      <w:rPr>
        <w:rFonts w:ascii="Garamond" w:hAnsi="Garamond" w:hint="default"/>
        <w:b w:val="0"/>
        <w:i w:val="0"/>
        <w:color w:val="000000"/>
        <w:sz w:val="22"/>
        <w:szCs w:val="22"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1">
    <w:nsid w:val="4E3755AB"/>
    <w:multiLevelType w:val="singleLevel"/>
    <w:tmpl w:val="40964F6C"/>
    <w:lvl w:ilvl="0">
      <w:start w:val="1"/>
      <w:numFmt w:val="bullet"/>
      <w:pStyle w:val="ListBullet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12">
    <w:nsid w:val="61571FB4"/>
    <w:multiLevelType w:val="singleLevel"/>
    <w:tmpl w:val="29F272F8"/>
    <w:lvl w:ilvl="0">
      <w:start w:val="1"/>
      <w:numFmt w:val="decimal"/>
      <w:pStyle w:val="ListNumber"/>
      <w:lvlText w:val="%1."/>
      <w:lvlJc w:val="left"/>
      <w:pPr>
        <w:ind w:left="360" w:hanging="360"/>
      </w:pPr>
      <w:rPr>
        <w:rFonts w:hint="default"/>
        <w:b w:val="0"/>
        <w:i w:val="0"/>
        <w:color w:val="auto"/>
      </w:rPr>
    </w:lvl>
  </w:abstractNum>
  <w:abstractNum w:abstractNumId="13">
    <w:nsid w:val="7B332CA8"/>
    <w:multiLevelType w:val="hybridMultilevel"/>
    <w:tmpl w:val="F2C40DCA"/>
    <w:lvl w:ilvl="0">
      <w:start w:val="1"/>
      <w:numFmt w:val="lowerLetter"/>
      <w:pStyle w:val="ListAlpha2"/>
      <w:lvlText w:val="%1."/>
      <w:lvlJc w:val="left"/>
      <w:pPr>
        <w:tabs>
          <w:tab w:val="num" w:pos="1060"/>
        </w:tabs>
        <w:ind w:left="681" w:hanging="341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780"/>
        </w:tabs>
        <w:ind w:left="178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500"/>
        </w:tabs>
        <w:ind w:left="2500" w:hanging="180"/>
      </w:pPr>
    </w:lvl>
    <w:lvl w:ilvl="3" w:tentative="1">
      <w:start w:val="1"/>
      <w:numFmt w:val="decimal"/>
      <w:lvlText w:val="%4."/>
      <w:lvlJc w:val="left"/>
      <w:pPr>
        <w:tabs>
          <w:tab w:val="num" w:pos="3220"/>
        </w:tabs>
        <w:ind w:left="322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940"/>
        </w:tabs>
        <w:ind w:left="394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660"/>
        </w:tabs>
        <w:ind w:left="4660" w:hanging="180"/>
      </w:pPr>
    </w:lvl>
    <w:lvl w:ilvl="6" w:tentative="1">
      <w:start w:val="1"/>
      <w:numFmt w:val="decimal"/>
      <w:lvlText w:val="%7."/>
      <w:lvlJc w:val="left"/>
      <w:pPr>
        <w:tabs>
          <w:tab w:val="num" w:pos="5380"/>
        </w:tabs>
        <w:ind w:left="538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6100"/>
        </w:tabs>
        <w:ind w:left="610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820"/>
        </w:tabs>
        <w:ind w:left="6820" w:hanging="180"/>
      </w:pPr>
    </w:lvl>
  </w:abstractNum>
  <w:abstractNum w:abstractNumId="14">
    <w:nsid w:val="7F827F09"/>
    <w:multiLevelType w:val="singleLevel"/>
    <w:tmpl w:val="36769C9A"/>
    <w:lvl w:ilvl="0">
      <w:start w:val="1"/>
      <w:numFmt w:val="decimal"/>
      <w:pStyle w:val="ListNumber2"/>
      <w:lvlText w:val="%1."/>
      <w:lvlJc w:val="left"/>
      <w:pPr>
        <w:tabs>
          <w:tab w:val="num" w:pos="1060"/>
        </w:tabs>
        <w:ind w:left="680" w:hanging="340"/>
      </w:pPr>
      <w:rPr>
        <w:rFonts w:ascii="Garamond" w:hAnsi="Garamond" w:hint="default"/>
      </w:rPr>
    </w:lvl>
  </w:abstractNum>
  <w:num w:numId="1">
    <w:abstractNumId w:val="6"/>
  </w:num>
  <w:num w:numId="2">
    <w:abstractNumId w:val="4"/>
  </w:num>
  <w:num w:numId="3">
    <w:abstractNumId w:val="3"/>
  </w:num>
  <w:num w:numId="4">
    <w:abstractNumId w:val="2"/>
  </w:num>
  <w:num w:numId="5">
    <w:abstractNumId w:val="1"/>
  </w:num>
  <w:num w:numId="6">
    <w:abstractNumId w:val="0"/>
  </w:num>
  <w:num w:numId="7">
    <w:abstractNumId w:val="13"/>
  </w:num>
  <w:num w:numId="8">
    <w:abstractNumId w:val="10"/>
  </w:num>
  <w:num w:numId="9">
    <w:abstractNumId w:val="14"/>
  </w:num>
  <w:num w:numId="10">
    <w:abstractNumId w:val="8"/>
  </w:num>
  <w:num w:numId="11">
    <w:abstractNumId w:val="11"/>
  </w:num>
  <w:num w:numId="12">
    <w:abstractNumId w:val="9"/>
  </w:num>
  <w:num w:numId="13">
    <w:abstractNumId w:val="5"/>
  </w:num>
  <w:num w:numId="14">
    <w:abstractNumId w:val="12"/>
  </w:num>
  <w:num w:numId="15">
    <w:abstractNumId w:val="7"/>
    <w:lvlOverride w:ilvl="0">
      <w:lvl w:ilvl="0">
        <w:start w:val="0"/>
        <w:numFmt w:val="bullet"/>
        <w:lvlText w:val=""/>
        <w:legacy w:legacy="1" w:legacySpace="0" w:legacyIndent="0"/>
        <w:lvlJc w:val="left"/>
        <w:pPr>
          <w:ind w:left="0" w:firstLine="0"/>
        </w:pPr>
        <w:rPr>
          <w:rFonts w:ascii="Wingdings" w:hAnsi="Wingdings" w:hint="default"/>
        </w:rPr>
      </w:lvl>
    </w:lvlOverride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oNotTrackMoves/>
  <w:defaultTabStop w:val="720"/>
  <w:drawingGridHorizontalSpacing w:val="120"/>
  <w:drawingGridVerticalSpacing w:val="120"/>
  <w:displayHorizontalDrawingGridEvery w:val="0"/>
  <w:displayVerticalDrawingGridEvery w:val="3"/>
  <w:doNotUseMarginsForDrawingGridOrigin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footnoteLayoutLikeWW8/>
    <w:shapeLayoutLikeWW8/>
    <w:alignTablesRowByRow/>
    <w:forgetLastTabAlignment/>
    <w:adjustLineHeightInTable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n-AU" w:eastAsia="en-A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uiPriority="0"/>
    <w:lsdException w:name="index 2" w:uiPriority="0"/>
    <w:lsdException w:name="index 3" w:uiPriority="0"/>
    <w:lsdException w:name="toc 1" w:uiPriority="0"/>
    <w:lsdException w:name="toc 2" w:uiPriority="0"/>
    <w:lsdException w:name="toc 3" w:uiPriority="0"/>
    <w:lsdException w:name="toc 4" w:uiPriority="0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index heading" w:uiPriority="0"/>
    <w:lsdException w:name="caption" w:uiPriority="0" w:qFormat="1"/>
    <w:lsdException w:name="table of figures" w:uiPriority="0"/>
    <w:lsdException w:name="page number" w:uiPriority="0"/>
    <w:lsdException w:name="List" w:uiPriority="0"/>
    <w:lsdException w:name="List Bullet" w:uiPriority="0" w:unhideWhenUsed="0"/>
    <w:lsdException w:name="List Number" w:uiPriority="0"/>
    <w:lsdException w:name="List 2" w:uiPriority="0"/>
    <w:lsdException w:name="List 3" w:uiPriority="0"/>
    <w:lsdException w:name="List 4" w:uiPriority="0"/>
    <w:lsdException w:name="List 5" w:uiPriority="0"/>
    <w:lsdException w:name="List Bullet 2" w:uiPriority="0"/>
    <w:lsdException w:name="List Bullet 3" w:uiPriority="0"/>
    <w:lsdException w:name="List Bullet 4" w:uiPriority="0"/>
    <w:lsdException w:name="List Bullet 5" w:uiPriority="0"/>
    <w:lsdException w:name="List Number 2" w:uiPriority="0"/>
    <w:lsdException w:name="List Number 3" w:uiPriority="0"/>
    <w:lsdException w:name="List Number 4" w:uiPriority="0"/>
    <w:lsdException w:name="List Number 5" w:uiPriority="0"/>
    <w:lsdException w:name="Title" w:semiHidden="0" w:uiPriority="0" w:unhideWhenUsed="0" w:qFormat="1"/>
    <w:lsdException w:name="Default Paragraph Font" w:uiPriority="1" w:unhideWhenUsed="0"/>
    <w:lsdException w:name="Body Text" w:uiPriority="0" w:unhideWhenUsed="0"/>
    <w:lsdException w:name="List Continue" w:uiPriority="0"/>
    <w:lsdException w:name="List Continue 2" w:uiPriority="0"/>
    <w:lsdException w:name="List Continue 3" w:uiPriority="0"/>
    <w:lsdException w:name="List Continue 4" w:uiPriority="0"/>
    <w:lsdException w:name="List Continue 5" w:uiPriority="0"/>
    <w:lsdException w:name="Subtitle" w:semiHidden="0" w:uiPriority="0" w:unhideWhenUsed="0" w:qFormat="1"/>
    <w:lsdException w:name="Body Text First Indent" w:uiPriority="0"/>
    <w:lsdException w:name="Block Text" w:uiPriority="0"/>
    <w:lsdException w:name="Strong" w:semiHidden="0" w:uiPriority="22" w:unhideWhenUsed="0" w:qFormat="1"/>
    <w:lsdException w:name="Emphasis" w:semiHidden="0" w:uiPriority="0" w:unhideWhenUsed="0" w:qFormat="1"/>
    <w:lsdException w:name="Plain Text" w:uiPriority="0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0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1E276F"/>
    <w:pPr>
      <w:keepNext/>
      <w:keepLines/>
      <w:spacing w:after="0" w:line="240" w:lineRule="auto"/>
    </w:pPr>
    <w:rPr>
      <w:rFonts w:ascii="Courier New" w:eastAsia="Times New Roman" w:hAnsi="Courier New" w:cs="Times New Roman"/>
      <w:szCs w:val="20"/>
      <w:lang w:eastAsia="en-US"/>
    </w:rPr>
  </w:style>
  <w:style w:type="paragraph" w:styleId="Heading1">
    <w:name w:val="heading 1"/>
    <w:basedOn w:val="HeadingBase"/>
    <w:next w:val="Heading2"/>
    <w:link w:val="Heading1Char"/>
    <w:qFormat/>
    <w:rsid w:val="001E276F"/>
    <w:pPr>
      <w:spacing w:before="360" w:after="60"/>
      <w:outlineLvl w:val="0"/>
    </w:pPr>
    <w:rPr>
      <w:sz w:val="32"/>
    </w:rPr>
  </w:style>
  <w:style w:type="paragraph" w:styleId="Heading2">
    <w:name w:val="heading 2"/>
    <w:basedOn w:val="HeadingBase"/>
    <w:next w:val="BodyText"/>
    <w:link w:val="Heading2Char"/>
    <w:qFormat/>
    <w:rsid w:val="001E276F"/>
    <w:pPr>
      <w:keepLines/>
      <w:spacing w:before="240" w:after="120"/>
      <w:outlineLvl w:val="1"/>
    </w:pPr>
    <w:rPr>
      <w:sz w:val="28"/>
      <w:szCs w:val="40"/>
    </w:rPr>
  </w:style>
  <w:style w:type="paragraph" w:styleId="Heading3">
    <w:name w:val="heading 3"/>
    <w:basedOn w:val="HeadingBase"/>
    <w:next w:val="BodyText"/>
    <w:link w:val="Heading3Char"/>
    <w:qFormat/>
    <w:rsid w:val="001E276F"/>
    <w:pPr>
      <w:spacing w:before="180" w:after="120"/>
      <w:outlineLvl w:val="2"/>
    </w:pPr>
    <w:rPr>
      <w:spacing w:val="-10"/>
      <w:kern w:val="32"/>
    </w:rPr>
  </w:style>
  <w:style w:type="paragraph" w:styleId="Heading4">
    <w:name w:val="heading 4"/>
    <w:basedOn w:val="HeadingBase"/>
    <w:next w:val="BodyText"/>
    <w:link w:val="Heading4Char"/>
    <w:qFormat/>
    <w:rsid w:val="001E276F"/>
    <w:pPr>
      <w:spacing w:before="160" w:after="120"/>
      <w:outlineLvl w:val="3"/>
    </w:pPr>
    <w:rPr>
      <w:sz w:val="22"/>
    </w:rPr>
  </w:style>
  <w:style w:type="paragraph" w:styleId="Heading5">
    <w:name w:val="heading 5"/>
    <w:basedOn w:val="HeadingBase"/>
    <w:next w:val="Normal"/>
    <w:link w:val="Heading5Char"/>
    <w:qFormat/>
    <w:rsid w:val="001E276F"/>
    <w:pPr>
      <w:spacing w:before="80"/>
      <w:outlineLvl w:val="4"/>
    </w:pPr>
    <w:rPr>
      <w:color w:val="918585"/>
      <w:sz w:val="20"/>
    </w:rPr>
  </w:style>
  <w:style w:type="paragraph" w:styleId="Heading6">
    <w:name w:val="heading 6"/>
    <w:basedOn w:val="HeadingBase"/>
    <w:next w:val="Normal"/>
    <w:link w:val="Heading6Char"/>
    <w:qFormat/>
    <w:rsid w:val="001E276F"/>
    <w:pPr>
      <w:spacing w:before="60"/>
      <w:outlineLvl w:val="5"/>
    </w:pPr>
    <w:rPr>
      <w:color w:val="918585"/>
      <w:sz w:val="20"/>
    </w:rPr>
  </w:style>
  <w:style w:type="paragraph" w:styleId="Heading7">
    <w:name w:val="heading 7"/>
    <w:basedOn w:val="Normal"/>
    <w:next w:val="Normal"/>
    <w:link w:val="Heading7Char"/>
    <w:qFormat/>
    <w:rsid w:val="001E276F"/>
    <w:pPr>
      <w:ind w:left="720"/>
      <w:outlineLvl w:val="6"/>
    </w:pPr>
    <w:rPr>
      <w:i/>
    </w:rPr>
  </w:style>
  <w:style w:type="paragraph" w:styleId="Heading8">
    <w:name w:val="heading 8"/>
    <w:basedOn w:val="Normal"/>
    <w:next w:val="Normal"/>
    <w:link w:val="Heading8Char"/>
    <w:qFormat/>
    <w:rsid w:val="001E276F"/>
    <w:pPr>
      <w:ind w:left="720"/>
      <w:outlineLvl w:val="7"/>
    </w:pPr>
    <w:rPr>
      <w:i/>
    </w:rPr>
  </w:style>
  <w:style w:type="paragraph" w:styleId="Heading9">
    <w:name w:val="heading 9"/>
    <w:basedOn w:val="Normal"/>
    <w:next w:val="Normal"/>
    <w:link w:val="Heading9Char"/>
    <w:qFormat/>
    <w:rsid w:val="001E276F"/>
    <w:pPr>
      <w:ind w:left="720"/>
      <w:outlineLvl w:val="8"/>
    </w:pPr>
    <w:rPr>
      <w:i/>
    </w:rPr>
  </w:style>
  <w:style w:type="character" w:default="1" w:styleId="DefaultParagraphFont">
    <w:name w:val="Default Paragraph Font"/>
    <w:uiPriority w:val="1"/>
    <w:unhideWhenUsed/>
    <w:rsid w:val="001E276F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  <w:rsid w:val="001E276F"/>
  </w:style>
  <w:style w:type="character" w:customStyle="1" w:styleId="Heading1Char">
    <w:name w:val="Heading 1 Char"/>
    <w:basedOn w:val="DefaultParagraphFont"/>
    <w:link w:val="Heading1"/>
    <w:rsid w:val="001E276F"/>
    <w:rPr>
      <w:rFonts w:ascii="Times New Roman" w:eastAsia="Times New Roman" w:hAnsi="Times New Roman" w:cs="Times New Roman"/>
      <w:b/>
      <w:sz w:val="32"/>
      <w:szCs w:val="20"/>
      <w:lang w:eastAsia="en-US"/>
    </w:rPr>
  </w:style>
  <w:style w:type="paragraph" w:styleId="BodyText">
    <w:name w:val="Body Text"/>
    <w:basedOn w:val="Normal"/>
    <w:link w:val="BodyTextChar"/>
    <w:rsid w:val="001E276F"/>
    <w:pPr>
      <w:keepNext w:val="0"/>
      <w:spacing w:before="120" w:after="120"/>
    </w:pPr>
    <w:rPr>
      <w:rFonts w:ascii="Times New Roman" w:hAnsi="Times New Roman"/>
      <w:sz w:val="24"/>
      <w:szCs w:val="22"/>
    </w:rPr>
  </w:style>
  <w:style w:type="character" w:customStyle="1" w:styleId="BodyTextChar">
    <w:name w:val="Body Text Char"/>
    <w:basedOn w:val="DefaultParagraphFont"/>
    <w:link w:val="BodyText"/>
    <w:rsid w:val="001E276F"/>
    <w:rPr>
      <w:rFonts w:ascii="Times New Roman" w:eastAsia="Times New Roman" w:hAnsi="Times New Roman" w:cs="Times New Roman"/>
      <w:sz w:val="24"/>
      <w:lang w:eastAsia="en-US"/>
    </w:rPr>
  </w:style>
  <w:style w:type="paragraph" w:styleId="ListBullet">
    <w:name w:val="List Bullet"/>
    <w:basedOn w:val="List"/>
    <w:rsid w:val="001E276F"/>
    <w:pPr>
      <w:numPr>
        <w:numId w:val="11"/>
      </w:numPr>
      <w:tabs>
        <w:tab w:val="clear" w:pos="340"/>
      </w:tabs>
      <w:spacing w:before="40" w:after="40"/>
    </w:pPr>
  </w:style>
  <w:style w:type="character" w:customStyle="1" w:styleId="SpecialBold">
    <w:name w:val="Special Bold"/>
    <w:basedOn w:val="DefaultParagraphFont"/>
    <w:rsid w:val="001E276F"/>
    <w:rPr>
      <w:b/>
      <w:spacing w:val="0"/>
    </w:rPr>
  </w:style>
  <w:style w:type="paragraph" w:customStyle="1" w:styleId="SuperHeading">
    <w:name w:val="SuperHeading"/>
    <w:basedOn w:val="Normal"/>
    <w:rsid w:val="001E276F"/>
    <w:pPr>
      <w:spacing w:before="240" w:after="120"/>
      <w:outlineLvl w:val="0"/>
    </w:pPr>
    <w:rPr>
      <w:rFonts w:ascii="Times New Roman" w:hAnsi="Times New Roman"/>
      <w:b/>
      <w:sz w:val="32"/>
    </w:rPr>
  </w:style>
  <w:style w:type="paragraph" w:customStyle="1" w:styleId="AllowPageBreak">
    <w:name w:val="AllowPageBreak"/>
    <w:rsid w:val="001E276F"/>
    <w:pPr>
      <w:widowControl w:val="0"/>
      <w:spacing w:after="0" w:line="240" w:lineRule="auto"/>
    </w:pPr>
    <w:rPr>
      <w:rFonts w:ascii="Times New Roman" w:eastAsia="Times New Roman" w:hAnsi="Times New Roman" w:cs="Times New Roman"/>
      <w:noProof/>
      <w:sz w:val="2"/>
      <w:szCs w:val="20"/>
      <w:lang w:eastAsia="en-US"/>
    </w:rPr>
  </w:style>
  <w:style w:type="paragraph" w:customStyle="1" w:styleId="NoPaddingFontSize1">
    <w:name w:val="No Padding Font Size 1"/>
    <w:uiPriority w:val="99"/>
    <w:pPr>
      <w:widowControl w:val="0"/>
      <w:autoSpaceDE w:val="0"/>
      <w:autoSpaceDN w:val="0"/>
      <w:adjustRightInd w:val="0"/>
      <w:spacing w:after="0" w:line="240" w:lineRule="auto"/>
    </w:pPr>
    <w:rPr>
      <w:rFonts w:ascii="Tahoma" w:hAnsi="Tahoma" w:cs="Tahoma"/>
      <w:color w:val="000000"/>
      <w:sz w:val="2"/>
      <w:szCs w:val="2"/>
      <w:vertAlign w:val="subscript"/>
    </w:rPr>
  </w:style>
  <w:style w:type="character" w:customStyle="1" w:styleId="Heading2Char">
    <w:name w:val="Heading 2 Char"/>
    <w:basedOn w:val="DefaultParagraphFont"/>
    <w:link w:val="Heading2"/>
    <w:rsid w:val="001E276F"/>
    <w:rPr>
      <w:rFonts w:ascii="Times New Roman" w:eastAsia="Times New Roman" w:hAnsi="Times New Roman" w:cs="Times New Roman"/>
      <w:b/>
      <w:sz w:val="28"/>
      <w:szCs w:val="40"/>
      <w:lang w:eastAsia="en-US"/>
    </w:rPr>
  </w:style>
  <w:style w:type="character" w:customStyle="1" w:styleId="Heading3Char">
    <w:name w:val="Heading 3 Char"/>
    <w:basedOn w:val="DefaultParagraphFont"/>
    <w:link w:val="Heading3"/>
    <w:rsid w:val="001E276F"/>
    <w:rPr>
      <w:rFonts w:ascii="Times New Roman" w:eastAsia="Times New Roman" w:hAnsi="Times New Roman" w:cs="Times New Roman"/>
      <w:b/>
      <w:spacing w:val="-10"/>
      <w:kern w:val="32"/>
      <w:sz w:val="24"/>
      <w:szCs w:val="20"/>
      <w:lang w:eastAsia="en-US"/>
    </w:rPr>
  </w:style>
  <w:style w:type="character" w:customStyle="1" w:styleId="Heading4Char">
    <w:name w:val="Heading 4 Char"/>
    <w:basedOn w:val="DefaultParagraphFont"/>
    <w:link w:val="Heading4"/>
    <w:rsid w:val="001E276F"/>
    <w:rPr>
      <w:rFonts w:ascii="Times New Roman" w:eastAsia="Times New Roman" w:hAnsi="Times New Roman" w:cs="Times New Roman"/>
      <w:b/>
      <w:szCs w:val="20"/>
      <w:lang w:eastAsia="en-US"/>
    </w:rPr>
  </w:style>
  <w:style w:type="character" w:customStyle="1" w:styleId="Heading5Char">
    <w:name w:val="Heading 5 Char"/>
    <w:basedOn w:val="DefaultParagraphFont"/>
    <w:link w:val="Heading5"/>
    <w:rsid w:val="001E276F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6Char">
    <w:name w:val="Heading 6 Char"/>
    <w:basedOn w:val="DefaultParagraphFont"/>
    <w:link w:val="Heading6"/>
    <w:rsid w:val="001E276F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7Char">
    <w:name w:val="Heading 7 Char"/>
    <w:basedOn w:val="DefaultParagraphFont"/>
    <w:link w:val="Heading7"/>
    <w:rsid w:val="001E276F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8Char">
    <w:name w:val="Heading 8 Char"/>
    <w:basedOn w:val="DefaultParagraphFont"/>
    <w:link w:val="Heading8"/>
    <w:rsid w:val="001E276F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9Char">
    <w:name w:val="Heading 9 Char"/>
    <w:basedOn w:val="DefaultParagraphFont"/>
    <w:link w:val="Heading9"/>
    <w:rsid w:val="001E276F"/>
    <w:rPr>
      <w:rFonts w:ascii="Courier New" w:eastAsia="Times New Roman" w:hAnsi="Courier New" w:cs="Times New Roman"/>
      <w:i/>
      <w:szCs w:val="20"/>
      <w:lang w:eastAsia="en-US"/>
    </w:rPr>
  </w:style>
  <w:style w:type="paragraph" w:customStyle="1" w:styleId="HeadingBase">
    <w:name w:val="Heading Base"/>
    <w:rsid w:val="001E276F"/>
    <w:pPr>
      <w:keepNext/>
      <w:spacing w:after="0" w:line="240" w:lineRule="auto"/>
    </w:pPr>
    <w:rPr>
      <w:rFonts w:ascii="Times New Roman" w:eastAsia="Times New Roman" w:hAnsi="Times New Roman" w:cs="Times New Roman"/>
      <w:b/>
      <w:sz w:val="24"/>
      <w:szCs w:val="20"/>
      <w:lang w:eastAsia="en-US"/>
    </w:rPr>
  </w:style>
  <w:style w:type="paragraph" w:styleId="TOC3">
    <w:name w:val="toc 3"/>
    <w:basedOn w:val="TOCBase"/>
    <w:next w:val="Normal"/>
    <w:semiHidden/>
    <w:rsid w:val="001E276F"/>
    <w:pPr>
      <w:tabs>
        <w:tab w:val="right" w:leader="dot" w:pos="9072"/>
      </w:tabs>
      <w:ind w:left="567"/>
    </w:pPr>
    <w:rPr>
      <w:szCs w:val="22"/>
    </w:rPr>
  </w:style>
  <w:style w:type="paragraph" w:customStyle="1" w:styleId="TOCBase">
    <w:name w:val="TOC Base"/>
    <w:rsid w:val="001E276F"/>
    <w:pPr>
      <w:spacing w:after="0" w:line="240" w:lineRule="auto"/>
    </w:pPr>
    <w:rPr>
      <w:rFonts w:ascii="Garamond" w:eastAsia="Times New Roman" w:hAnsi="Garamond" w:cs="Times New Roman"/>
      <w:noProof/>
      <w:sz w:val="20"/>
      <w:szCs w:val="20"/>
      <w:lang w:eastAsia="en-US"/>
    </w:rPr>
  </w:style>
  <w:style w:type="paragraph" w:styleId="TOC2">
    <w:name w:val="toc 2"/>
    <w:basedOn w:val="TOCBase"/>
    <w:next w:val="Normal"/>
    <w:rsid w:val="001E276F"/>
    <w:pPr>
      <w:tabs>
        <w:tab w:val="right" w:leader="dot" w:pos="9072"/>
      </w:tabs>
      <w:spacing w:before="40" w:after="40"/>
      <w:ind w:left="284"/>
    </w:pPr>
    <w:rPr>
      <w:rFonts w:ascii="Times New Roman" w:hAnsi="Times New Roman"/>
    </w:rPr>
  </w:style>
  <w:style w:type="paragraph" w:styleId="TOC1">
    <w:name w:val="toc 1"/>
    <w:basedOn w:val="TOCBase"/>
    <w:next w:val="Normal"/>
    <w:rsid w:val="001E276F"/>
    <w:pPr>
      <w:keepNext/>
      <w:tabs>
        <w:tab w:val="right" w:leader="dot" w:pos="9072"/>
      </w:tabs>
      <w:spacing w:before="120" w:after="60"/>
    </w:pPr>
    <w:rPr>
      <w:rFonts w:ascii="Times New Roman" w:hAnsi="Times New Roman"/>
      <w:b/>
      <w:szCs w:val="24"/>
    </w:rPr>
  </w:style>
  <w:style w:type="paragraph" w:styleId="Footer">
    <w:name w:val="footer"/>
    <w:basedOn w:val="Normal"/>
    <w:link w:val="FooterChar"/>
    <w:rsid w:val="001E276F"/>
    <w:pPr>
      <w:framePr w:w="9112" w:wrap="around" w:vAnchor="text" w:hAnchor="page" w:x="1419" w:y="1" w:anchorLock="1"/>
      <w:pBdr>
        <w:top w:val="single" w:sz="4" w:space="1" w:color="auto"/>
      </w:pBdr>
      <w:tabs>
        <w:tab w:val="right" w:pos="9072"/>
      </w:tabs>
      <w:spacing w:before="120"/>
    </w:pPr>
    <w:rPr>
      <w:rFonts w:ascii="Times New Roman" w:hAnsi="Times New Roman"/>
      <w:sz w:val="16"/>
      <w:szCs w:val="22"/>
    </w:rPr>
  </w:style>
  <w:style w:type="character" w:customStyle="1" w:styleId="FooterChar">
    <w:name w:val="Footer Char"/>
    <w:basedOn w:val="DefaultParagraphFont"/>
    <w:link w:val="Footer"/>
    <w:rsid w:val="001E276F"/>
    <w:rPr>
      <w:rFonts w:ascii="Times New Roman" w:eastAsia="Times New Roman" w:hAnsi="Times New Roman" w:cs="Times New Roman"/>
      <w:sz w:val="16"/>
      <w:lang w:eastAsia="en-US"/>
    </w:rPr>
  </w:style>
  <w:style w:type="paragraph" w:styleId="Title">
    <w:name w:val="Title"/>
    <w:basedOn w:val="HeadingBase"/>
    <w:link w:val="TitleChar"/>
    <w:qFormat/>
    <w:rsid w:val="001E276F"/>
    <w:pPr>
      <w:spacing w:before="5040"/>
      <w:jc w:val="center"/>
    </w:pPr>
    <w:rPr>
      <w:sz w:val="48"/>
      <w:szCs w:val="72"/>
      <w:lang w:val="en-US"/>
    </w:rPr>
  </w:style>
  <w:style w:type="character" w:customStyle="1" w:styleId="TitleChar">
    <w:name w:val="Title Char"/>
    <w:basedOn w:val="DefaultParagraphFont"/>
    <w:link w:val="Title"/>
    <w:rsid w:val="001E276F"/>
    <w:rPr>
      <w:rFonts w:ascii="Times New Roman" w:eastAsia="Times New Roman" w:hAnsi="Times New Roman" w:cs="Times New Roman"/>
      <w:b/>
      <w:sz w:val="48"/>
      <w:szCs w:val="72"/>
      <w:lang w:val="en-US" w:eastAsia="en-US"/>
    </w:rPr>
  </w:style>
  <w:style w:type="paragraph" w:customStyle="1" w:styleId="Figures">
    <w:name w:val="Figures"/>
    <w:basedOn w:val="BodyText"/>
    <w:next w:val="Normal"/>
    <w:rsid w:val="001E276F"/>
    <w:pPr>
      <w:tabs>
        <w:tab w:val="left" w:pos="3600"/>
        <w:tab w:val="left" w:pos="3958"/>
      </w:tabs>
    </w:pPr>
  </w:style>
  <w:style w:type="paragraph" w:styleId="List">
    <w:name w:val="List"/>
    <w:basedOn w:val="BodyText"/>
    <w:next w:val="BodyText"/>
    <w:rsid w:val="001E276F"/>
    <w:pPr>
      <w:tabs>
        <w:tab w:val="left" w:pos="340"/>
      </w:tabs>
      <w:spacing w:before="60" w:after="60"/>
      <w:ind w:left="340" w:hanging="340"/>
    </w:pPr>
  </w:style>
  <w:style w:type="paragraph" w:customStyle="1" w:styleId="Note">
    <w:name w:val="Note"/>
    <w:basedOn w:val="BodyText"/>
    <w:rsid w:val="001E276F"/>
    <w:pPr>
      <w:pBdr>
        <w:top w:val="single" w:sz="6" w:space="2" w:color="auto"/>
        <w:left w:val="single" w:sz="6" w:space="4" w:color="auto"/>
        <w:bottom w:val="single" w:sz="6" w:space="2" w:color="auto"/>
        <w:right w:val="single" w:sz="6" w:space="4" w:color="auto"/>
      </w:pBdr>
      <w:tabs>
        <w:tab w:val="left" w:pos="680"/>
      </w:tabs>
    </w:pPr>
  </w:style>
  <w:style w:type="paragraph" w:customStyle="1" w:styleId="SuperTitle">
    <w:name w:val="SuperTitle"/>
    <w:basedOn w:val="Title"/>
    <w:rsid w:val="001E276F"/>
    <w:pPr>
      <w:framePr w:wrap="auto" w:hAnchor="text" w:y="6049"/>
    </w:pPr>
    <w:rPr>
      <w:color w:val="000000"/>
      <w:sz w:val="40"/>
    </w:rPr>
  </w:style>
  <w:style w:type="paragraph" w:customStyle="1" w:styleId="TOCTitle">
    <w:name w:val="TOCTitle"/>
    <w:basedOn w:val="Heading1"/>
    <w:rsid w:val="001E276F"/>
    <w:pPr>
      <w:spacing w:after="240"/>
      <w:jc w:val="center"/>
      <w:outlineLvl w:val="9"/>
    </w:pPr>
    <w:rPr>
      <w:caps/>
    </w:rPr>
  </w:style>
  <w:style w:type="paragraph" w:customStyle="1" w:styleId="Version">
    <w:name w:val="Version"/>
    <w:rsid w:val="001E276F"/>
    <w:pPr>
      <w:spacing w:before="5600" w:after="0" w:line="240" w:lineRule="auto"/>
    </w:pPr>
    <w:rPr>
      <w:rFonts w:ascii="Times New Roman" w:eastAsia="Times New Roman" w:hAnsi="Times New Roman" w:cs="Times New Roman"/>
      <w:b/>
      <w:sz w:val="20"/>
      <w:szCs w:val="72"/>
      <w:lang w:val="en-US" w:eastAsia="en-US"/>
    </w:rPr>
  </w:style>
  <w:style w:type="paragraph" w:styleId="ListBullet2">
    <w:name w:val="List Bullet 2"/>
    <w:basedOn w:val="List2"/>
    <w:rsid w:val="001E276F"/>
    <w:pPr>
      <w:numPr>
        <w:numId w:val="12"/>
      </w:numPr>
      <w:tabs>
        <w:tab w:val="clear" w:pos="680"/>
      </w:tabs>
    </w:pPr>
  </w:style>
  <w:style w:type="paragraph" w:styleId="Index1">
    <w:name w:val="index 1"/>
    <w:basedOn w:val="Normal"/>
    <w:next w:val="Normal"/>
    <w:semiHidden/>
    <w:rsid w:val="001E276F"/>
    <w:pPr>
      <w:keepNext w:val="0"/>
      <w:tabs>
        <w:tab w:val="right" w:pos="4176"/>
      </w:tabs>
      <w:ind w:left="198" w:hanging="198"/>
    </w:pPr>
    <w:rPr>
      <w:rFonts w:ascii="Garamond" w:hAnsi="Garamond"/>
    </w:rPr>
  </w:style>
  <w:style w:type="paragraph" w:styleId="IndexHeading">
    <w:name w:val="index heading"/>
    <w:basedOn w:val="Normal"/>
    <w:next w:val="Index1"/>
    <w:semiHidden/>
    <w:rsid w:val="001E276F"/>
    <w:pPr>
      <w:spacing w:before="120" w:after="120"/>
    </w:pPr>
    <w:rPr>
      <w:rFonts w:ascii="Arial" w:hAnsi="Arial"/>
      <w:b/>
      <w:color w:val="918585"/>
      <w:sz w:val="24"/>
    </w:rPr>
  </w:style>
  <w:style w:type="paragraph" w:styleId="Header">
    <w:name w:val="header"/>
    <w:basedOn w:val="Normal"/>
    <w:link w:val="HeaderChar"/>
    <w:rsid w:val="001E276F"/>
    <w:pPr>
      <w:keepNext w:val="0"/>
      <w:keepLines w:val="0"/>
      <w:framePr w:w="9214" w:wrap="around" w:vAnchor="text" w:hAnchor="page" w:x="1419" w:y="1"/>
      <w:pBdr>
        <w:bottom w:val="single" w:sz="4" w:space="1" w:color="auto"/>
      </w:pBdr>
      <w:tabs>
        <w:tab w:val="right" w:pos="9072"/>
      </w:tabs>
    </w:pPr>
    <w:rPr>
      <w:rFonts w:ascii="Times New Roman" w:hAnsi="Times New Roman"/>
      <w:sz w:val="16"/>
      <w:lang w:val="en-GB"/>
    </w:rPr>
  </w:style>
  <w:style w:type="character" w:customStyle="1" w:styleId="HeaderChar">
    <w:name w:val="Header Char"/>
    <w:basedOn w:val="DefaultParagraphFont"/>
    <w:link w:val="Header"/>
    <w:rsid w:val="001E276F"/>
    <w:rPr>
      <w:rFonts w:ascii="Times New Roman" w:eastAsia="Times New Roman" w:hAnsi="Times New Roman" w:cs="Times New Roman"/>
      <w:sz w:val="16"/>
      <w:szCs w:val="20"/>
      <w:lang w:val="en-GB" w:eastAsia="en-US"/>
    </w:rPr>
  </w:style>
  <w:style w:type="paragraph" w:customStyle="1" w:styleId="Chapter">
    <w:name w:val="Chapter"/>
    <w:basedOn w:val="Normal"/>
    <w:rsid w:val="001E276F"/>
    <w:pPr>
      <w:spacing w:before="240"/>
    </w:pPr>
    <w:rPr>
      <w:rFonts w:ascii="Times New Roman" w:hAnsi="Times New Roman"/>
      <w:smallCaps/>
      <w:spacing w:val="80"/>
      <w:sz w:val="28"/>
    </w:rPr>
  </w:style>
  <w:style w:type="paragraph" w:customStyle="1" w:styleId="InChapter">
    <w:name w:val="InChapter"/>
    <w:basedOn w:val="Heading3"/>
    <w:rsid w:val="001E276F"/>
    <w:pPr>
      <w:spacing w:after="240"/>
      <w:outlineLvl w:val="9"/>
    </w:pPr>
    <w:rPr>
      <w:noProof/>
    </w:rPr>
  </w:style>
  <w:style w:type="paragraph" w:styleId="Index2">
    <w:name w:val="index 2"/>
    <w:basedOn w:val="Normal"/>
    <w:next w:val="Normal"/>
    <w:semiHidden/>
    <w:rsid w:val="001E276F"/>
    <w:pPr>
      <w:tabs>
        <w:tab w:val="right" w:pos="4176"/>
      </w:tabs>
      <w:ind w:left="568" w:hanging="284"/>
    </w:pPr>
    <w:rPr>
      <w:rFonts w:ascii="Garamond" w:hAnsi="Garamond"/>
    </w:rPr>
  </w:style>
  <w:style w:type="paragraph" w:customStyle="1" w:styleId="Byline">
    <w:name w:val="Byline"/>
    <w:rsid w:val="001E276F"/>
    <w:pPr>
      <w:framePr w:wrap="around" w:vAnchor="page" w:hAnchor="page" w:x="1666" w:y="13933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8"/>
      <w:lang w:val="en-US" w:eastAsia="en-US"/>
    </w:rPr>
  </w:style>
  <w:style w:type="paragraph" w:customStyle="1" w:styleId="Drawings">
    <w:name w:val="Drawings"/>
    <w:basedOn w:val="Figures"/>
    <w:rsid w:val="001E276F"/>
    <w:pPr>
      <w:tabs>
        <w:tab w:val="clear" w:pos="3600"/>
        <w:tab w:val="clear" w:pos="3958"/>
      </w:tabs>
      <w:jc w:val="right"/>
    </w:pPr>
  </w:style>
  <w:style w:type="character" w:styleId="Emphasis">
    <w:name w:val="Emphasis"/>
    <w:basedOn w:val="DefaultParagraphFont"/>
    <w:qFormat/>
    <w:rsid w:val="001E276F"/>
    <w:rPr>
      <w:i/>
    </w:rPr>
  </w:style>
  <w:style w:type="paragraph" w:styleId="Caption">
    <w:name w:val="caption"/>
    <w:basedOn w:val="BodyText"/>
    <w:next w:val="Normal"/>
    <w:qFormat/>
    <w:rsid w:val="001E276F"/>
    <w:pPr>
      <w:framePr w:w="2268" w:hSpace="181" w:vSpace="181" w:wrap="around" w:vAnchor="text" w:hAnchor="page" w:x="1135" w:y="285" w:anchorLock="1"/>
    </w:pPr>
    <w:rPr>
      <w:i/>
    </w:rPr>
  </w:style>
  <w:style w:type="paragraph" w:customStyle="1" w:styleId="MiniTOCTitle">
    <w:name w:val="MiniTOCTitle"/>
    <w:basedOn w:val="Heading4"/>
    <w:rsid w:val="001E276F"/>
    <w:pPr>
      <w:spacing w:before="240"/>
      <w:outlineLvl w:val="9"/>
    </w:pPr>
    <w:rPr>
      <w:noProof/>
      <w:sz w:val="24"/>
    </w:rPr>
  </w:style>
  <w:style w:type="paragraph" w:customStyle="1" w:styleId="MiniTOCItem">
    <w:name w:val="MiniTOCItem"/>
    <w:basedOn w:val="ListBullet"/>
    <w:rsid w:val="001E276F"/>
    <w:pPr>
      <w:numPr>
        <w:numId w:val="0"/>
      </w:numPr>
      <w:tabs>
        <w:tab w:val="right" w:leader="dot" w:pos="6521"/>
      </w:tabs>
      <w:spacing w:before="0" w:after="0"/>
    </w:pPr>
  </w:style>
  <w:style w:type="paragraph" w:customStyle="1" w:styleId="TOFTitle">
    <w:name w:val="TOFTitle"/>
    <w:basedOn w:val="TOCTitle"/>
    <w:rsid w:val="001E276F"/>
  </w:style>
  <w:style w:type="paragraph" w:styleId="TableofFigures">
    <w:name w:val="table of figures"/>
    <w:basedOn w:val="Normal"/>
    <w:next w:val="Normal"/>
    <w:semiHidden/>
    <w:rsid w:val="001E276F"/>
    <w:pPr>
      <w:tabs>
        <w:tab w:val="right" w:leader="dot" w:pos="9072"/>
      </w:tabs>
      <w:ind w:left="970" w:hanging="403"/>
    </w:pPr>
    <w:rPr>
      <w:rFonts w:ascii="Times New Roman" w:hAnsi="Times New Roman"/>
      <w:b/>
    </w:rPr>
  </w:style>
  <w:style w:type="paragraph" w:styleId="ListNumber">
    <w:name w:val="List Number"/>
    <w:basedOn w:val="List"/>
    <w:rsid w:val="001E276F"/>
    <w:pPr>
      <w:numPr>
        <w:numId w:val="14"/>
      </w:numPr>
      <w:tabs>
        <w:tab w:val="clear" w:pos="340"/>
      </w:tabs>
    </w:pPr>
  </w:style>
  <w:style w:type="character" w:customStyle="1" w:styleId="WingdingSymbols">
    <w:name w:val="Wingding Symbols"/>
    <w:rsid w:val="001E276F"/>
    <w:rPr>
      <w:rFonts w:ascii="Wingdings" w:hAnsi="Wingdings"/>
    </w:rPr>
  </w:style>
  <w:style w:type="paragraph" w:customStyle="1" w:styleId="TableHeading">
    <w:name w:val="Table Heading"/>
    <w:basedOn w:val="HeadingBase"/>
    <w:rsid w:val="001E276F"/>
    <w:pPr>
      <w:keepLines/>
      <w:pBdr>
        <w:bottom w:val="single" w:sz="6" w:space="1" w:color="918585"/>
      </w:pBdr>
      <w:spacing w:before="240"/>
    </w:pPr>
  </w:style>
  <w:style w:type="character" w:customStyle="1" w:styleId="HotSpot">
    <w:name w:val="HotSpot"/>
    <w:rsid w:val="001E276F"/>
    <w:rPr>
      <w:color w:val="0033CC"/>
      <w:u w:val="none"/>
    </w:rPr>
  </w:style>
  <w:style w:type="paragraph" w:customStyle="1" w:styleId="BodyTextRight">
    <w:name w:val="Body Text Right"/>
    <w:basedOn w:val="BodyText"/>
    <w:rsid w:val="001E276F"/>
    <w:pPr>
      <w:spacing w:before="0" w:after="0"/>
      <w:jc w:val="right"/>
    </w:pPr>
  </w:style>
  <w:style w:type="paragraph" w:styleId="Index3">
    <w:name w:val="index 3"/>
    <w:basedOn w:val="ListNumber2"/>
    <w:next w:val="Normal"/>
    <w:semiHidden/>
    <w:rsid w:val="001E276F"/>
    <w:pPr>
      <w:numPr>
        <w:numId w:val="0"/>
      </w:numPr>
      <w:tabs>
        <w:tab w:val="right" w:leader="dot" w:pos="4176"/>
      </w:tabs>
    </w:pPr>
  </w:style>
  <w:style w:type="paragraph" w:styleId="ListNumber2">
    <w:name w:val="List Number 2"/>
    <w:basedOn w:val="List2"/>
    <w:rsid w:val="001E276F"/>
    <w:pPr>
      <w:numPr>
        <w:numId w:val="9"/>
      </w:numPr>
      <w:tabs>
        <w:tab w:val="clear" w:pos="1060"/>
      </w:tabs>
    </w:pPr>
  </w:style>
  <w:style w:type="paragraph" w:customStyle="1" w:styleId="MarginNote">
    <w:name w:val="Margin Note"/>
    <w:basedOn w:val="BodyText"/>
    <w:rsid w:val="001E276F"/>
    <w:pPr>
      <w:pBdr>
        <w:top w:val="single" w:sz="6" w:space="6" w:color="FFFFFF"/>
        <w:bottom w:val="single" w:sz="6" w:space="6" w:color="FFFFFF"/>
      </w:pBdr>
      <w:shd w:val="pct10" w:color="auto" w:fill="auto"/>
      <w:tabs>
        <w:tab w:val="left" w:pos="567"/>
      </w:tabs>
      <w:spacing w:before="60" w:after="60"/>
    </w:pPr>
    <w:rPr>
      <w:rFonts w:ascii="Arial" w:hAnsi="Arial"/>
      <w:i/>
    </w:rPr>
  </w:style>
  <w:style w:type="paragraph" w:styleId="Subtitle">
    <w:name w:val="Subtitle"/>
    <w:basedOn w:val="Normal"/>
    <w:link w:val="SubtitleChar"/>
    <w:qFormat/>
    <w:rsid w:val="001E276F"/>
    <w:pPr>
      <w:framePr w:wrap="around" w:vAnchor="page" w:hAnchor="page" w:x="1671" w:y="14401"/>
      <w:tabs>
        <w:tab w:val="left" w:pos="7230"/>
      </w:tabs>
      <w:jc w:val="center"/>
    </w:pPr>
    <w:rPr>
      <w:rFonts w:ascii="Times New Roman" w:hAnsi="Times New Roman"/>
      <w:b/>
      <w:sz w:val="20"/>
    </w:rPr>
  </w:style>
  <w:style w:type="character" w:customStyle="1" w:styleId="SubtitleChar">
    <w:name w:val="Subtitle Char"/>
    <w:basedOn w:val="DefaultParagraphFont"/>
    <w:link w:val="Subtitle"/>
    <w:rsid w:val="001E276F"/>
    <w:rPr>
      <w:rFonts w:ascii="Times New Roman" w:eastAsia="Times New Roman" w:hAnsi="Times New Roman" w:cs="Times New Roman"/>
      <w:b/>
      <w:sz w:val="20"/>
      <w:szCs w:val="20"/>
      <w:lang w:eastAsia="en-US"/>
    </w:rPr>
  </w:style>
  <w:style w:type="paragraph" w:customStyle="1" w:styleId="GlossaryHeading">
    <w:name w:val="Glossary Heading"/>
    <w:basedOn w:val="HeadingBase"/>
    <w:rsid w:val="001E276F"/>
    <w:rPr>
      <w:sz w:val="32"/>
    </w:rPr>
  </w:style>
  <w:style w:type="paragraph" w:customStyle="1" w:styleId="HeadingProcedure">
    <w:name w:val="Heading Procedure"/>
    <w:basedOn w:val="HeadingBase"/>
    <w:next w:val="Normal"/>
    <w:rsid w:val="001E276F"/>
    <w:pPr>
      <w:tabs>
        <w:tab w:val="left" w:pos="0"/>
      </w:tabs>
      <w:spacing w:before="120" w:after="60"/>
    </w:pPr>
    <w:rPr>
      <w:i/>
      <w:color w:val="918585"/>
      <w:sz w:val="22"/>
    </w:rPr>
  </w:style>
  <w:style w:type="paragraph" w:customStyle="1" w:styleId="TableBodyText">
    <w:name w:val="Table Body Text"/>
    <w:basedOn w:val="BodyText"/>
    <w:rsid w:val="001E276F"/>
    <w:pPr>
      <w:spacing w:before="60" w:after="60"/>
    </w:pPr>
  </w:style>
  <w:style w:type="paragraph" w:styleId="ListContinue">
    <w:name w:val="List Continue"/>
    <w:basedOn w:val="List"/>
    <w:rsid w:val="001E276F"/>
    <w:pPr>
      <w:ind w:firstLine="0"/>
    </w:pPr>
  </w:style>
  <w:style w:type="paragraph" w:customStyle="1" w:styleId="ListNote">
    <w:name w:val="List Note"/>
    <w:basedOn w:val="List"/>
    <w:rsid w:val="001E276F"/>
    <w:pPr>
      <w:pBdr>
        <w:top w:val="single" w:sz="6" w:space="2" w:color="918585"/>
        <w:bottom w:val="single" w:sz="6" w:space="2" w:color="918585"/>
      </w:pBdr>
      <w:tabs>
        <w:tab w:val="left" w:pos="1021"/>
      </w:tabs>
      <w:ind w:firstLine="0"/>
    </w:pPr>
  </w:style>
  <w:style w:type="paragraph" w:customStyle="1" w:styleId="Warning">
    <w:name w:val="Warning"/>
    <w:basedOn w:val="BodyText"/>
    <w:rsid w:val="001E276F"/>
    <w:pPr>
      <w:shd w:val="clear" w:color="auto" w:fill="D9D9D9"/>
      <w:tabs>
        <w:tab w:val="left" w:pos="992"/>
      </w:tabs>
      <w:ind w:left="119" w:right="119"/>
    </w:pPr>
    <w:rPr>
      <w:sz w:val="20"/>
    </w:rPr>
  </w:style>
  <w:style w:type="paragraph" w:customStyle="1" w:styleId="MarginIcons">
    <w:name w:val="Margin Icons"/>
    <w:basedOn w:val="BodyText"/>
    <w:rsid w:val="001E276F"/>
    <w:pPr>
      <w:framePr w:w="1134" w:wrap="around" w:vAnchor="text" w:hAnchor="page" w:x="1419" w:y="455" w:anchorLock="1"/>
      <w:spacing w:before="60" w:after="60"/>
      <w:jc w:val="right"/>
    </w:pPr>
    <w:rPr>
      <w:rFonts w:ascii="Trebuchet MS" w:hAnsi="Trebuchet MS"/>
      <w:b/>
    </w:rPr>
  </w:style>
  <w:style w:type="character" w:customStyle="1" w:styleId="Monospace">
    <w:name w:val="Monospace"/>
    <w:basedOn w:val="DefaultParagraphFont"/>
    <w:rsid w:val="001E276F"/>
    <w:rPr>
      <w:rFonts w:ascii="Courier New" w:hAnsi="Courier New"/>
    </w:rPr>
  </w:style>
  <w:style w:type="paragraph" w:customStyle="1" w:styleId="NoteBullet">
    <w:name w:val="Note Bullet"/>
    <w:basedOn w:val="Note"/>
    <w:rsid w:val="001E276F"/>
    <w:pPr>
      <w:tabs>
        <w:tab w:val="clear" w:pos="680"/>
      </w:tabs>
      <w:spacing w:before="60" w:after="60"/>
    </w:pPr>
  </w:style>
  <w:style w:type="paragraph" w:customStyle="1" w:styleId="SubHeading2">
    <w:name w:val="SubHeading2"/>
    <w:basedOn w:val="HeadingBase"/>
    <w:rsid w:val="001E276F"/>
    <w:pPr>
      <w:spacing w:before="240" w:after="60"/>
    </w:pPr>
    <w:rPr>
      <w:sz w:val="20"/>
    </w:rPr>
  </w:style>
  <w:style w:type="paragraph" w:customStyle="1" w:styleId="SubHeading1">
    <w:name w:val="SubHeading1"/>
    <w:basedOn w:val="HeadingBase"/>
    <w:rsid w:val="001E276F"/>
    <w:pPr>
      <w:spacing w:before="240" w:after="60"/>
    </w:pPr>
    <w:rPr>
      <w:color w:val="918585"/>
      <w:sz w:val="22"/>
    </w:rPr>
  </w:style>
  <w:style w:type="paragraph" w:customStyle="1" w:styleId="SideHeading">
    <w:name w:val="Side Heading"/>
    <w:basedOn w:val="HeadingBase"/>
    <w:rsid w:val="001E276F"/>
    <w:pPr>
      <w:framePr w:w="2268" w:h="567" w:hRule="atLeast" w:hSpace="181" w:vSpace="181" w:wrap="around" w:vAnchor="text" w:hAnchor="page" w:x="1419" w:y="370" w:anchorLock="1"/>
    </w:pPr>
    <w:rPr>
      <w:sz w:val="22"/>
    </w:rPr>
  </w:style>
  <w:style w:type="paragraph" w:customStyle="1" w:styleId="TableListBullet">
    <w:name w:val="Table List Bullet"/>
    <w:basedOn w:val="ListBullet"/>
    <w:rsid w:val="001E276F"/>
    <w:pPr>
      <w:numPr>
        <w:numId w:val="10"/>
      </w:numPr>
    </w:pPr>
  </w:style>
  <w:style w:type="paragraph" w:styleId="PlainText">
    <w:name w:val="Plain Text"/>
    <w:basedOn w:val="Normal"/>
    <w:link w:val="PlainTextChar"/>
    <w:rsid w:val="001E276F"/>
    <w:rPr>
      <w:sz w:val="20"/>
    </w:rPr>
  </w:style>
  <w:style w:type="character" w:customStyle="1" w:styleId="PlainTextChar">
    <w:name w:val="Plain Text Char"/>
    <w:basedOn w:val="DefaultParagraphFont"/>
    <w:link w:val="PlainText"/>
    <w:rsid w:val="001E276F"/>
    <w:rPr>
      <w:rFonts w:ascii="Courier New" w:eastAsia="Times New Roman" w:hAnsi="Courier New" w:cs="Times New Roman"/>
      <w:sz w:val="20"/>
      <w:szCs w:val="20"/>
      <w:lang w:eastAsia="en-US"/>
    </w:rPr>
  </w:style>
  <w:style w:type="character" w:customStyle="1" w:styleId="MenuOption">
    <w:name w:val="Menu Option"/>
    <w:basedOn w:val="DefaultParagraphFont"/>
    <w:rsid w:val="001E276F"/>
    <w:rPr>
      <w:b/>
      <w:smallCaps/>
    </w:rPr>
  </w:style>
  <w:style w:type="paragraph" w:customStyle="1" w:styleId="TableListNumber">
    <w:name w:val="Table List Number"/>
    <w:basedOn w:val="ListNumber"/>
    <w:rsid w:val="001E276F"/>
    <w:pPr>
      <w:numPr>
        <w:numId w:val="0"/>
      </w:numPr>
    </w:pPr>
  </w:style>
  <w:style w:type="paragraph" w:styleId="TOC4">
    <w:name w:val="toc 4"/>
    <w:basedOn w:val="TOCBase"/>
    <w:next w:val="Normal"/>
    <w:semiHidden/>
    <w:rsid w:val="001E276F"/>
    <w:pPr>
      <w:tabs>
        <w:tab w:val="right" w:leader="dot" w:pos="9071"/>
      </w:tabs>
      <w:ind w:left="1701"/>
    </w:pPr>
  </w:style>
  <w:style w:type="paragraph" w:customStyle="1" w:styleId="ListAlpha">
    <w:name w:val="List Alpha"/>
    <w:basedOn w:val="List"/>
    <w:rsid w:val="001E276F"/>
    <w:pPr>
      <w:numPr>
        <w:numId w:val="8"/>
      </w:numPr>
    </w:pPr>
  </w:style>
  <w:style w:type="paragraph" w:customStyle="1" w:styleId="ListAlpha2">
    <w:name w:val="List Alpha 2"/>
    <w:basedOn w:val="List2"/>
    <w:rsid w:val="001E276F"/>
    <w:pPr>
      <w:numPr>
        <w:numId w:val="7"/>
      </w:numPr>
    </w:pPr>
  </w:style>
  <w:style w:type="paragraph" w:styleId="List2">
    <w:name w:val="List 2"/>
    <w:basedOn w:val="BodyText"/>
    <w:rsid w:val="001E276F"/>
    <w:pPr>
      <w:tabs>
        <w:tab w:val="left" w:pos="680"/>
      </w:tabs>
      <w:spacing w:before="60" w:after="60"/>
      <w:ind w:left="680" w:hanging="340"/>
    </w:pPr>
  </w:style>
  <w:style w:type="paragraph" w:styleId="List3">
    <w:name w:val="List 3"/>
    <w:basedOn w:val="BodyText"/>
    <w:rsid w:val="001E276F"/>
    <w:pPr>
      <w:tabs>
        <w:tab w:val="left" w:pos="1021"/>
      </w:tabs>
      <w:spacing w:before="60" w:after="60"/>
      <w:ind w:left="1020" w:hanging="340"/>
    </w:pPr>
  </w:style>
  <w:style w:type="paragraph" w:styleId="List4">
    <w:name w:val="List 4"/>
    <w:basedOn w:val="BodyText"/>
    <w:rsid w:val="001E276F"/>
    <w:pPr>
      <w:tabs>
        <w:tab w:val="left" w:pos="1361"/>
      </w:tabs>
      <w:spacing w:before="60" w:after="60"/>
      <w:ind w:left="1361" w:hanging="340"/>
    </w:pPr>
  </w:style>
  <w:style w:type="paragraph" w:styleId="List5">
    <w:name w:val="List 5"/>
    <w:basedOn w:val="BodyText"/>
    <w:rsid w:val="001E276F"/>
    <w:pPr>
      <w:tabs>
        <w:tab w:val="left" w:pos="1701"/>
      </w:tabs>
      <w:spacing w:before="60" w:after="60"/>
      <w:ind w:left="1701" w:hanging="340"/>
    </w:pPr>
  </w:style>
  <w:style w:type="paragraph" w:styleId="ListBullet3">
    <w:name w:val="List Bullet 3"/>
    <w:basedOn w:val="List3"/>
    <w:rsid w:val="001E276F"/>
    <w:pPr>
      <w:numPr>
        <w:numId w:val="13"/>
      </w:numPr>
      <w:tabs>
        <w:tab w:val="clear" w:pos="1021"/>
      </w:tabs>
      <w:ind w:left="1037" w:hanging="357"/>
    </w:pPr>
  </w:style>
  <w:style w:type="paragraph" w:styleId="ListBullet4">
    <w:name w:val="List Bullet 4"/>
    <w:basedOn w:val="List4"/>
    <w:rsid w:val="001E276F"/>
    <w:pPr>
      <w:numPr>
        <w:numId w:val="2"/>
      </w:numPr>
      <w:tabs>
        <w:tab w:val="clear" w:pos="1361"/>
      </w:tabs>
    </w:pPr>
  </w:style>
  <w:style w:type="paragraph" w:styleId="ListBullet5">
    <w:name w:val="List Bullet 5"/>
    <w:basedOn w:val="List5"/>
    <w:rsid w:val="001E276F"/>
    <w:pPr>
      <w:numPr>
        <w:numId w:val="3"/>
      </w:numPr>
    </w:pPr>
  </w:style>
  <w:style w:type="paragraph" w:styleId="ListContinue2">
    <w:name w:val="List Continue 2"/>
    <w:basedOn w:val="List2"/>
    <w:rsid w:val="001E276F"/>
    <w:pPr>
      <w:ind w:firstLine="0"/>
    </w:pPr>
  </w:style>
  <w:style w:type="paragraph" w:styleId="ListContinue3">
    <w:name w:val="List Continue 3"/>
    <w:basedOn w:val="List3"/>
    <w:rsid w:val="001E276F"/>
    <w:pPr>
      <w:ind w:left="1021" w:firstLine="0"/>
    </w:pPr>
  </w:style>
  <w:style w:type="paragraph" w:styleId="ListContinue4">
    <w:name w:val="List Continue 4"/>
    <w:basedOn w:val="List4"/>
    <w:rsid w:val="001E276F"/>
    <w:pPr>
      <w:ind w:firstLine="0"/>
    </w:pPr>
  </w:style>
  <w:style w:type="paragraph" w:styleId="ListContinue5">
    <w:name w:val="List Continue 5"/>
    <w:basedOn w:val="List5"/>
    <w:rsid w:val="001E276F"/>
    <w:pPr>
      <w:ind w:firstLine="0"/>
    </w:pPr>
  </w:style>
  <w:style w:type="paragraph" w:styleId="ListNumber3">
    <w:name w:val="List Number 3"/>
    <w:basedOn w:val="List3"/>
    <w:rsid w:val="001E276F"/>
    <w:pPr>
      <w:numPr>
        <w:numId w:val="4"/>
      </w:numPr>
    </w:pPr>
  </w:style>
  <w:style w:type="paragraph" w:styleId="ListNumber4">
    <w:name w:val="List Number 4"/>
    <w:basedOn w:val="List4"/>
    <w:rsid w:val="001E276F"/>
    <w:pPr>
      <w:numPr>
        <w:numId w:val="5"/>
      </w:numPr>
    </w:pPr>
  </w:style>
  <w:style w:type="paragraph" w:styleId="ListNumber5">
    <w:name w:val="List Number 5"/>
    <w:basedOn w:val="List5"/>
    <w:rsid w:val="001E276F"/>
    <w:pPr>
      <w:numPr>
        <w:numId w:val="6"/>
      </w:numPr>
    </w:pPr>
  </w:style>
  <w:style w:type="paragraph" w:styleId="BlockText">
    <w:name w:val="Block Text"/>
    <w:basedOn w:val="Normal"/>
    <w:rsid w:val="001E276F"/>
    <w:pPr>
      <w:spacing w:after="120"/>
      <w:ind w:left="1440" w:right="1440"/>
    </w:pPr>
  </w:style>
  <w:style w:type="character" w:customStyle="1" w:styleId="Subscript">
    <w:name w:val="Subscript"/>
    <w:basedOn w:val="DefaultParagraphFont"/>
    <w:rsid w:val="001E276F"/>
    <w:rPr>
      <w:sz w:val="16"/>
      <w:vertAlign w:val="subscript"/>
    </w:rPr>
  </w:style>
  <w:style w:type="character" w:customStyle="1" w:styleId="Superscript">
    <w:name w:val="Superscript"/>
    <w:basedOn w:val="DefaultParagraphFont"/>
    <w:rsid w:val="001E276F"/>
    <w:rPr>
      <w:sz w:val="16"/>
      <w:vertAlign w:val="superscript"/>
    </w:rPr>
  </w:style>
  <w:style w:type="character" w:customStyle="1" w:styleId="Symbols">
    <w:name w:val="Symbols"/>
    <w:basedOn w:val="DefaultParagraphFont"/>
    <w:rsid w:val="001E276F"/>
    <w:rPr>
      <w:rFonts w:ascii="Symbol" w:hAnsi="Symbol"/>
    </w:rPr>
  </w:style>
  <w:style w:type="character" w:customStyle="1" w:styleId="MenuOptions">
    <w:name w:val="Menu Options"/>
    <w:basedOn w:val="DefaultParagraphFont"/>
    <w:rsid w:val="001E276F"/>
    <w:rPr>
      <w:rFonts w:ascii="Arial Narrow" w:hAnsi="Arial Narrow"/>
      <w:smallCaps/>
    </w:rPr>
  </w:style>
  <w:style w:type="character" w:customStyle="1" w:styleId="Buttons">
    <w:name w:val="Buttons"/>
    <w:basedOn w:val="DefaultParagraphFont"/>
    <w:rsid w:val="001E276F"/>
    <w:rPr>
      <w:b/>
    </w:rPr>
  </w:style>
  <w:style w:type="character" w:customStyle="1" w:styleId="Underlined">
    <w:name w:val="Underlined"/>
    <w:basedOn w:val="DefaultParagraphFont"/>
    <w:rsid w:val="001E276F"/>
    <w:rPr>
      <w:u w:val="single"/>
    </w:rPr>
  </w:style>
  <w:style w:type="paragraph" w:customStyle="1" w:styleId="TableBodyTextRight">
    <w:name w:val="Table Body Text Right"/>
    <w:basedOn w:val="TableBodyText"/>
    <w:rsid w:val="001E276F"/>
    <w:pPr>
      <w:widowControl w:val="0"/>
      <w:autoSpaceDE w:val="0"/>
      <w:autoSpaceDN w:val="0"/>
      <w:adjustRightInd w:val="0"/>
      <w:jc w:val="right"/>
    </w:pPr>
    <w:rPr>
      <w:rFonts w:cs="Arial"/>
      <w:szCs w:val="18"/>
    </w:rPr>
  </w:style>
  <w:style w:type="paragraph" w:customStyle="1" w:styleId="CopyrightText">
    <w:name w:val="Copyright Text"/>
    <w:basedOn w:val="BodyText"/>
    <w:rsid w:val="001E276F"/>
    <w:rPr>
      <w:sz w:val="18"/>
    </w:rPr>
  </w:style>
  <w:style w:type="paragraph" w:customStyle="1" w:styleId="BodySmallRight">
    <w:name w:val="Body Small Right"/>
    <w:basedOn w:val="BodyTextRight"/>
    <w:rsid w:val="001E276F"/>
    <w:rPr>
      <w:sz w:val="18"/>
      <w:szCs w:val="18"/>
    </w:rPr>
  </w:style>
  <w:style w:type="paragraph" w:customStyle="1" w:styleId="MarginEdition">
    <w:name w:val="Margin Edition"/>
    <w:basedOn w:val="MarginNote"/>
    <w:rsid w:val="001E276F"/>
    <w:pPr>
      <w:spacing w:before="0" w:after="0"/>
    </w:pPr>
    <w:rPr>
      <w:rFonts w:ascii="Times New Roman" w:hAnsi="Times New Roman"/>
      <w:color w:val="999999"/>
    </w:rPr>
  </w:style>
  <w:style w:type="paragraph" w:customStyle="1" w:styleId="Spacer">
    <w:name w:val="Spacer"/>
    <w:basedOn w:val="Normal"/>
    <w:rsid w:val="001E276F"/>
    <w:rPr>
      <w:sz w:val="2"/>
      <w:szCs w:val="2"/>
    </w:rPr>
  </w:style>
  <w:style w:type="character" w:customStyle="1" w:styleId="Small">
    <w:name w:val="Small"/>
    <w:basedOn w:val="DefaultParagraphFont"/>
    <w:rsid w:val="001E276F"/>
    <w:rPr>
      <w:sz w:val="16"/>
    </w:rPr>
  </w:style>
  <w:style w:type="paragraph" w:customStyle="1" w:styleId="WideTable">
    <w:name w:val="Wide Table"/>
    <w:basedOn w:val="Normal"/>
    <w:rsid w:val="001E276F"/>
    <w:pPr>
      <w:ind w:left="-1418"/>
    </w:pPr>
    <w:rPr>
      <w:sz w:val="2"/>
      <w:szCs w:val="2"/>
    </w:rPr>
  </w:style>
  <w:style w:type="character" w:styleId="PageNumber">
    <w:name w:val="page number"/>
    <w:basedOn w:val="DefaultParagraphFont"/>
    <w:rsid w:val="001E276F"/>
  </w:style>
  <w:style w:type="paragraph" w:styleId="Quote">
    <w:name w:val="Quote"/>
    <w:basedOn w:val="Heading1"/>
    <w:link w:val="QuoteChar"/>
    <w:qFormat/>
    <w:rsid w:val="001E276F"/>
    <w:rPr>
      <w:b w:val="0"/>
      <w:sz w:val="72"/>
      <w:szCs w:val="72"/>
      <w:lang w:val="en-NZ"/>
    </w:rPr>
  </w:style>
  <w:style w:type="character" w:customStyle="1" w:styleId="QuoteChar">
    <w:name w:val="Quote Char"/>
    <w:basedOn w:val="DefaultParagraphFont"/>
    <w:link w:val="Quote"/>
    <w:rsid w:val="001E276F"/>
    <w:rPr>
      <w:rFonts w:ascii="Times New Roman" w:eastAsia="Times New Roman" w:hAnsi="Times New Roman" w:cs="Times New Roman"/>
      <w:sz w:val="72"/>
      <w:szCs w:val="72"/>
      <w:lang w:val="en-NZ" w:eastAsia="en-US"/>
    </w:rPr>
  </w:style>
  <w:style w:type="paragraph" w:customStyle="1" w:styleId="ForcePageBreak">
    <w:name w:val="ForcePageBreak"/>
    <w:basedOn w:val="AllowPageBreak"/>
    <w:rsid w:val="001E276F"/>
    <w:pPr>
      <w:pageBreakBefore/>
    </w:pPr>
  </w:style>
  <w:style w:type="paragraph" w:customStyle="1" w:styleId="Border">
    <w:name w:val="Border"/>
    <w:basedOn w:val="Normal"/>
    <w:qFormat/>
    <w:rsid w:val="001E276F"/>
    <w:pPr>
      <w:pBdr>
        <w:top w:val="single" w:sz="18" w:space="1" w:color="auto"/>
      </w:pBdr>
    </w:pPr>
    <w:rPr>
      <w:rFonts w:ascii="Times New Roman" w:hAnsi="Times New Roman"/>
      <w:color w:val="FFFFFF"/>
      <w:sz w:val="2"/>
    </w:rPr>
  </w:style>
  <w:style w:type="character" w:styleId="IntenseEmphasis">
    <w:name w:val="Intense Emphasis"/>
    <w:basedOn w:val="DefaultParagraphFont"/>
    <w:uiPriority w:val="21"/>
    <w:qFormat/>
    <w:rsid w:val="001E276F"/>
    <w:rPr>
      <w:b/>
      <w:bCs/>
      <w:i/>
      <w:iCs/>
      <w:color w:val="auto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1E276F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1E276F"/>
    <w:rPr>
      <w:rFonts w:ascii="Courier New" w:eastAsia="Times New Roman" w:hAnsi="Courier New" w:cs="Times New Roman"/>
      <w:b/>
      <w:bCs/>
      <w:i/>
      <w:iCs/>
      <w:szCs w:val="20"/>
      <w:lang w:eastAsia="en-US"/>
    </w:rPr>
  </w:style>
  <w:style w:type="character" w:styleId="SubtleReference">
    <w:name w:val="Subtle Reference"/>
    <w:basedOn w:val="DefaultParagraphFont"/>
    <w:uiPriority w:val="31"/>
    <w:qFormat/>
    <w:rsid w:val="001E276F"/>
    <w:rPr>
      <w:smallCaps/>
      <w:color w:val="auto"/>
      <w:u w:val="single"/>
    </w:rPr>
  </w:style>
  <w:style w:type="character" w:styleId="IntenseReference">
    <w:name w:val="Intense Reference"/>
    <w:basedOn w:val="DefaultParagraphFont"/>
    <w:uiPriority w:val="32"/>
    <w:qFormat/>
    <w:rsid w:val="001E276F"/>
    <w:rPr>
      <w:b/>
      <w:bCs/>
      <w:smallCaps/>
      <w:color w:val="auto"/>
      <w:spacing w:val="5"/>
      <w:u w:val="single"/>
    </w:rPr>
  </w:style>
  <w:style w:type="paragraph" w:customStyle="1" w:styleId="2ColumnHeading">
    <w:name w:val="2Column Heading"/>
    <w:basedOn w:val="BodyText"/>
    <w:qFormat/>
    <w:rsid w:val="001E276F"/>
    <w:pPr>
      <w:spacing w:after="60"/>
      <w:ind w:left="-2268"/>
    </w:pPr>
    <w:rPr>
      <w:b/>
    </w:rPr>
  </w:style>
  <w:style w:type="paragraph" w:customStyle="1" w:styleId="Heading1TOC">
    <w:name w:val="Heading1 TOC"/>
    <w:basedOn w:val="Normal"/>
    <w:qFormat/>
    <w:rsid w:val="001E276F"/>
    <w:pPr>
      <w:spacing w:before="240" w:after="120"/>
    </w:pPr>
    <w:rPr>
      <w:rFonts w:ascii="Times New Roman" w:hAnsi="Times New Roman"/>
      <w:b/>
      <w:sz w:val="32"/>
    </w:rPr>
  </w:style>
  <w:style w:type="paragraph" w:customStyle="1" w:styleId="Heading2TOC">
    <w:name w:val="Heading2 TOC"/>
    <w:basedOn w:val="Normal"/>
    <w:qFormat/>
    <w:rsid w:val="001E276F"/>
    <w:pPr>
      <w:spacing w:before="240" w:after="60"/>
    </w:pPr>
    <w:rPr>
      <w:rFonts w:ascii="Times New Roman" w:hAnsi="Times New Roman"/>
      <w:b/>
      <w:sz w:val="28"/>
    </w:rPr>
  </w:style>
  <w:style w:type="character" w:customStyle="1" w:styleId="Underline">
    <w:name w:val="Underline"/>
    <w:basedOn w:val="DefaultParagraphFont"/>
    <w:qFormat/>
    <w:rsid w:val="001E276F"/>
    <w:rPr>
      <w:u w:val="single"/>
    </w:rPr>
  </w:style>
  <w:style w:type="character" w:customStyle="1" w:styleId="BoldandItalics">
    <w:name w:val="Bold and Italics"/>
    <w:qFormat/>
    <w:rsid w:val="001E276F"/>
    <w:rPr>
      <w:b/>
      <w:i/>
      <w:u w:val="none"/>
    </w:rPr>
  </w:style>
  <w:style w:type="paragraph" w:styleId="BalloonText">
    <w:name w:val="Balloon Text"/>
    <w:basedOn w:val="Normal"/>
    <w:link w:val="BalloonTextChar"/>
    <w:rsid w:val="001E276F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1E276F"/>
    <w:rPr>
      <w:rFonts w:ascii="Tahoma" w:eastAsia="Times New Roman" w:hAnsi="Tahoma" w:cs="Tahoma"/>
      <w:sz w:val="16"/>
      <w:szCs w:val="16"/>
      <w:lang w:eastAsia="en-US"/>
    </w:rPr>
  </w:style>
  <w:style w:type="paragraph" w:styleId="BodyTextFirstIndent">
    <w:name w:val="Body Text First Indent"/>
    <w:basedOn w:val="BodyText"/>
    <w:link w:val="BodyTextFirstIndentChar"/>
    <w:rsid w:val="001E276F"/>
    <w:pPr>
      <w:spacing w:before="0" w:after="0"/>
      <w:ind w:firstLine="360"/>
    </w:pPr>
    <w:rPr>
      <w:rFonts w:ascii="Courier New" w:hAnsi="Courier New"/>
      <w:szCs w:val="20"/>
    </w:rPr>
  </w:style>
  <w:style w:type="character" w:customStyle="1" w:styleId="BodyTextFirstIndentChar">
    <w:name w:val="Body Text First Indent Char"/>
    <w:basedOn w:val="BodyTextChar"/>
    <w:link w:val="BodyTextFirstIndent"/>
    <w:rsid w:val="001E276F"/>
    <w:rPr>
      <w:rFonts w:ascii="Courier New" w:eastAsia="Times New Roman" w:hAnsi="Courier New" w:cs="Times New Roman"/>
      <w:sz w:val="24"/>
      <w:szCs w:val="20"/>
      <w:lang w:eastAsia="en-US"/>
    </w:rPr>
  </w:style>
  <w:style w:type="character" w:customStyle="1" w:styleId="SpecialBold2">
    <w:name w:val="Special Bold 2"/>
    <w:basedOn w:val="SpecialBold"/>
    <w:uiPriority w:val="1"/>
    <w:qFormat/>
    <w:rsid w:val="001E276F"/>
    <w:rPr>
      <w:b/>
      <w:color w:val="660033"/>
      <w:spacing w:val="0"/>
    </w:rPr>
  </w:style>
  <w:style w:type="paragraph" w:customStyle="1" w:styleId="Nameditemlist">
    <w:name w:val="Named item list"/>
    <w:basedOn w:val="BodyText"/>
    <w:qFormat/>
    <w:rsid w:val="001E276F"/>
    <w:pPr>
      <w:tabs>
        <w:tab w:val="left" w:pos="2835"/>
      </w:tabs>
      <w:ind w:left="2835" w:hanging="2835"/>
    </w:pPr>
  </w:style>
  <w:style w:type="paragraph" w:customStyle="1" w:styleId="BodyTextnopadding">
    <w:name w:val="Body Text no padding"/>
    <w:basedOn w:val="BodyText"/>
    <w:qFormat/>
    <w:rsid w:val="001E276F"/>
    <w:pPr>
      <w:spacing w:before="0" w:after="0"/>
    </w:pPr>
  </w:style>
  <w:style w:type="paragraph" w:customStyle="1" w:styleId="BodyTextBold">
    <w:name w:val="Body Text Bold"/>
    <w:basedOn w:val="BodyText"/>
    <w:qFormat/>
    <w:rsid w:val="001E276F"/>
    <w:rPr>
      <w:b/>
    </w:rPr>
  </w:style>
  <w:style w:type="character" w:styleId="Hyperlink">
    <w:name w:val="Hyperlink"/>
    <w:basedOn w:val="DefaultParagraphFont"/>
    <w:uiPriority w:val="99"/>
    <w:unhideWhenUsed/>
    <w:rsid w:val="00DB65E2"/>
    <w:rPr>
      <w:color w:val="0000FF" w:themeColor="hyperlink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footer" Target="footer4.xml" /><Relationship Id="rId12" Type="http://schemas.openxmlformats.org/officeDocument/2006/relationships/header" Target="header5.xml" /><Relationship Id="rId13" Type="http://schemas.openxmlformats.org/officeDocument/2006/relationships/footer" Target="footer5.xml" /><Relationship Id="rId14" Type="http://schemas.openxmlformats.org/officeDocument/2006/relationships/theme" Target="theme/theme1.xml" /><Relationship Id="rId15" Type="http://schemas.openxmlformats.org/officeDocument/2006/relationships/numbering" Target="numbering.xml" /><Relationship Id="rId16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_rels/header2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1.pn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4</Pages>
  <Words>1064</Words>
  <Characters>7145</Characters>
  <Application>Microsoft Office Word</Application>
  <DocSecurity>0</DocSecurity>
  <Lines>238</Lines>
  <Paragraphs>136</Paragraphs>
  <ScaleCrop>false</ScaleCrop>
  <Company>Author-it Software Corporation Ltd.</Company>
  <LinksUpToDate>false</LinksUpToDate>
  <CharactersWithSpaces>8073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PUAECL002 Lead and manage programs that develop resilience</dc:title>
  <dc:subject>Approved</dc:subject>
  <dc:creator>Public Skills Australia</dc:creator>
  <cp:keywords>Release: 1</cp:keywords>
  <dc:description>Review Date: 12 April 2008</dc:description>
  <cp:lastModifiedBy>HSD_TPCMSd.prod</cp:lastModifiedBy>
  <cp:revision>3</cp:revision>
  <dcterms:created xsi:type="dcterms:W3CDTF">2025-03-01T15:50:00Z</dcterms:created>
  <dcterms:modified xsi:type="dcterms:W3CDTF">2025-03-01T15:50:00Z</dcterms:modified>
</cp:coreProperties>
</file>