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A92" w:rsidP="00CD1A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PUAECL001 Evaluate societal threats, uncertainty and surprise</w:t>
      </w:r>
      <w:r>
        <w:fldChar w:fldCharType="end"/>
      </w:r>
    </w:p>
    <w:p w:rsidR="00CD1A92" w:rsidP="00CD1A92">
      <w:pPr>
        <w:pStyle w:val="Version"/>
        <w:sectPr w:rsidSect="00C23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04F" w:rsidP="00C2304F">
      <w:pPr>
        <w:pStyle w:val="SuperHeading"/>
      </w:pPr>
      <w:r w:rsidRPr="00C2304F">
        <w:t>Assessment Requirements for PUAECL001 Evaluate societal threats, uncertainty and surprise</w:t>
      </w:r>
    </w:p>
    <w:p w:rsidR="00000000" w:rsidRPr="00C2304F" w:rsidP="00C2304F">
      <w:pPr>
        <w:pStyle w:val="Heading1"/>
      </w:pPr>
      <w:bookmarkStart w:id="1" w:name="O_1023870"/>
      <w:bookmarkEnd w:id="1"/>
      <w:r w:rsidRPr="00C230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4F" w:rsidP="00C2304F">
            <w:pPr>
              <w:pStyle w:val="BodyText"/>
            </w:pPr>
            <w:r w:rsidRPr="00C2304F">
              <w:rPr>
                <w:rStyle w:val="SpecialBold"/>
              </w:rPr>
              <w:t>Release 1.</w:t>
            </w:r>
            <w:r w:rsidRPr="00C2304F">
              <w:t xml:space="preserve"> This is the first release of this unit of competency in the Public Safety Training Package.</w:t>
            </w:r>
          </w:p>
        </w:tc>
      </w:tr>
    </w:tbl>
    <w:p w:rsidR="00000000" w:rsidRPr="00C2304F" w:rsidP="00C2304F">
      <w:pPr>
        <w:pStyle w:val="NoPaddingFontSize1"/>
      </w:pPr>
    </w:p>
    <w:p w:rsidR="00000000" w:rsidRPr="00C2304F" w:rsidP="00C2304F">
      <w:pPr>
        <w:pStyle w:val="AllowPageBreak"/>
      </w:pPr>
    </w:p>
    <w:p w:rsidR="00000000" w:rsidRPr="00C2304F" w:rsidP="00C2304F">
      <w:pPr>
        <w:pStyle w:val="Heading1"/>
      </w:pPr>
      <w:bookmarkStart w:id="2" w:name="O_1023871"/>
      <w:bookmarkEnd w:id="2"/>
      <w:r w:rsidRPr="00C230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4F">
            <w:pPr>
              <w:pStyle w:val="BodyText"/>
              <w:rPr>
                <w:lang w:val="en-NZ"/>
              </w:rPr>
            </w:pPr>
            <w:r w:rsidRPr="00C2304F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4F" w:rsidP="00C2304F">
            <w:pPr>
              <w:pStyle w:val="ListBullet"/>
            </w:pPr>
            <w:r w:rsidRPr="00C2304F">
              <w:t>analysing data using established research an</w:t>
            </w:r>
            <w:r w:rsidRPr="00C2304F">
              <w:t>d evaluation methods and tools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communicating research findings </w:t>
            </w:r>
          </w:p>
          <w:p w:rsidR="00000000" w:rsidRPr="00C2304F" w:rsidP="00C2304F">
            <w:pPr>
              <w:pStyle w:val="ListBullet"/>
            </w:pPr>
            <w:r w:rsidRPr="00C2304F">
              <w:t>demonstrating research and organisational skills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designing research methods </w:t>
            </w:r>
          </w:p>
          <w:p w:rsidR="00000000" w:rsidRPr="00C2304F" w:rsidP="00C2304F">
            <w:pPr>
              <w:pStyle w:val="ListBullet"/>
            </w:pPr>
            <w:r w:rsidRPr="00C2304F">
              <w:t>identifying future implications or recommendations.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justifying research questions 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managing data and information 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managing leadership tasks and contingencies </w:t>
            </w:r>
          </w:p>
          <w:p w:rsidR="00000000" w:rsidRPr="00C2304F" w:rsidP="00C2304F">
            <w:pPr>
              <w:pStyle w:val="ListBullet"/>
            </w:pPr>
            <w:r w:rsidRPr="00C2304F">
              <w:t>planning and organising an independent research activity including taking leadership responsibility for a group research project component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preparing written reports that display insightful knowledge 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supporting </w:t>
            </w:r>
            <w:r w:rsidRPr="00C2304F">
              <w:t xml:space="preserve">the corpus of knowledge </w:t>
            </w:r>
          </w:p>
          <w:p w:rsidR="00000000" w:rsidRPr="00C2304F" w:rsidP="00C2304F">
            <w:pPr>
              <w:pStyle w:val="ListBullet"/>
            </w:pPr>
            <w:r w:rsidRPr="00C2304F">
              <w:t>taking responsibility for integrity of data or information</w:t>
            </w:r>
          </w:p>
          <w:p w:rsidR="00000000" w:rsidRPr="00C2304F" w:rsidP="00C2304F">
            <w:pPr>
              <w:pStyle w:val="ListBullet"/>
            </w:pPr>
            <w:r w:rsidRPr="00C2304F">
              <w:t>utilising systems of record keeping and data collection.</w:t>
            </w:r>
          </w:p>
        </w:tc>
      </w:tr>
    </w:tbl>
    <w:p w:rsidR="00000000" w:rsidRPr="00C2304F" w:rsidP="00C2304F">
      <w:pPr>
        <w:pStyle w:val="NoPaddingFontSize1"/>
      </w:pPr>
    </w:p>
    <w:p w:rsidR="00000000" w:rsidRPr="00C2304F" w:rsidP="00C2304F">
      <w:pPr>
        <w:pStyle w:val="AllowPageBreak"/>
      </w:pPr>
    </w:p>
    <w:p w:rsidR="00000000" w:rsidRPr="00C2304F" w:rsidP="00C2304F">
      <w:pPr>
        <w:pStyle w:val="Heading1"/>
      </w:pPr>
      <w:bookmarkStart w:id="3" w:name="O_1023872"/>
      <w:bookmarkEnd w:id="3"/>
      <w:r w:rsidRPr="00C230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4F">
            <w:pPr>
              <w:pStyle w:val="BodyText"/>
              <w:rPr>
                <w:lang w:val="en-NZ"/>
              </w:rPr>
            </w:pPr>
            <w:r w:rsidRPr="00C2304F">
              <w:t>Evidence required to demonstrate competence in this unit must be relevant t</w:t>
            </w:r>
            <w:r w:rsidRPr="00C2304F">
              <w:t>o and satisfy all the requirements of the elements and performance criteria and includes knowledge of</w:t>
            </w:r>
          </w:p>
        </w:tc>
      </w:tr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4F" w:rsidP="00C2304F">
            <w:pPr>
              <w:pStyle w:val="ListBullet"/>
            </w:pPr>
            <w:r w:rsidRPr="00C2304F">
              <w:t>evaluation methods and tools</w:t>
            </w:r>
          </w:p>
          <w:p w:rsidR="00000000" w:rsidRPr="00C2304F" w:rsidP="00C2304F">
            <w:pPr>
              <w:pStyle w:val="ListBullet"/>
            </w:pPr>
            <w:r w:rsidRPr="00C2304F">
              <w:t>intelligence gathering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internal and external societal environment including threats and uncertainties 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management of leadership tasks and contingencies </w:t>
            </w:r>
          </w:p>
          <w:p w:rsidR="00000000" w:rsidRPr="00C2304F" w:rsidP="00C2304F">
            <w:pPr>
              <w:pStyle w:val="ListBullet"/>
            </w:pPr>
            <w:r w:rsidRPr="00C2304F">
              <w:t>modes and processes of research inquiry including methods and tools</w:t>
            </w:r>
          </w:p>
          <w:p w:rsidR="00000000" w:rsidRPr="00C2304F" w:rsidP="00C2304F">
            <w:pPr>
              <w:pStyle w:val="ListBullet"/>
            </w:pPr>
            <w:r w:rsidRPr="00C2304F">
              <w:t>policy guidelines and frameworks</w:t>
            </w:r>
          </w:p>
          <w:p w:rsidR="00000000" w:rsidRPr="00C2304F" w:rsidP="00C2304F">
            <w:pPr>
              <w:pStyle w:val="ListBullet"/>
            </w:pPr>
            <w:r w:rsidRPr="00C2304F">
              <w:t>stakeholder management.</w:t>
            </w:r>
          </w:p>
        </w:tc>
      </w:tr>
    </w:tbl>
    <w:p w:rsidR="00000000" w:rsidRPr="00C2304F" w:rsidP="00C2304F">
      <w:pPr>
        <w:pStyle w:val="NoPaddingFontSize1"/>
      </w:pPr>
    </w:p>
    <w:p w:rsidR="00000000" w:rsidRPr="00C2304F" w:rsidP="00C2304F">
      <w:pPr>
        <w:pStyle w:val="AllowPageBreak"/>
      </w:pPr>
    </w:p>
    <w:p w:rsidR="00000000" w:rsidRPr="00C2304F" w:rsidP="00C2304F">
      <w:pPr>
        <w:pStyle w:val="Heading1"/>
      </w:pPr>
      <w:bookmarkStart w:id="4" w:name="O_1023873"/>
      <w:bookmarkEnd w:id="4"/>
      <w:r w:rsidRPr="00C230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4F" w:rsidP="00C2304F">
            <w:pPr>
              <w:pStyle w:val="BodyText"/>
            </w:pPr>
            <w:r w:rsidRPr="00C2304F">
              <w:t>As a minimum, assessors must satisfy a</w:t>
            </w:r>
            <w:r w:rsidRPr="00C2304F">
              <w:t xml:space="preserve">pplicable regulatory requirements, which include requirements in the Standards for Registered Training Organisations current at the time of assessment. </w:t>
            </w:r>
          </w:p>
          <w:p w:rsidR="00000000" w:rsidRPr="00C2304F" w:rsidP="00C2304F">
            <w:pPr>
              <w:pStyle w:val="BodyText"/>
            </w:pPr>
            <w:r w:rsidRPr="00C2304F">
              <w:t>As a minimum, assessment must satisfy applicable regulatory requirements, which include requirements in</w:t>
            </w:r>
            <w:r w:rsidRPr="00C2304F">
              <w:t xml:space="preserve"> the Standards for Registered Training Organisations current at the time of assessment.</w:t>
            </w:r>
          </w:p>
          <w:p w:rsidR="00000000" w:rsidRPr="00C2304F" w:rsidP="00C2304F">
            <w:pPr>
              <w:pStyle w:val="BodyText"/>
            </w:pPr>
            <w:r w:rsidRPr="00C230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304F" w:rsidP="00C2304F">
            <w:pPr>
              <w:pStyle w:val="BodyText"/>
            </w:pPr>
            <w:r w:rsidRPr="00C2304F">
              <w:t>Assessment must occur in workplace operational situations. Where this is not appropriate, assessment must occur in simulated workplace operational situations that reflect crisis conditions.</w:t>
            </w:r>
          </w:p>
          <w:p w:rsidR="00000000" w:rsidRPr="00C2304F" w:rsidP="00C2304F">
            <w:pPr>
              <w:pStyle w:val="BodyText"/>
            </w:pPr>
            <w:r w:rsidRPr="00C2304F">
              <w:t>Assessment of this unit will require an exercise that closely simu</w:t>
            </w:r>
            <w:r w:rsidRPr="00C2304F">
              <w:t>lates work practices and replicates the range of crisis leadership activities likely to be encountered by the individual, alone or as part of a team, within a community and/or organisational context.</w:t>
            </w:r>
          </w:p>
          <w:p w:rsidR="00000000" w:rsidRPr="00C2304F" w:rsidP="00C2304F">
            <w:pPr>
              <w:pStyle w:val="BodyText"/>
            </w:pPr>
            <w:r w:rsidRPr="00C2304F">
              <w:t>Resources for assessment must include access to</w:t>
            </w:r>
          </w:p>
          <w:p w:rsidR="00000000" w:rsidRPr="00C2304F" w:rsidP="00C2304F">
            <w:pPr>
              <w:pStyle w:val="ListBullet"/>
            </w:pPr>
            <w:r w:rsidRPr="00C2304F">
              <w:t>a range of relevant exercises, case studies and/or other simulations</w:t>
            </w:r>
          </w:p>
          <w:p w:rsidR="00000000" w:rsidRPr="00C2304F" w:rsidP="00C2304F">
            <w:pPr>
              <w:pStyle w:val="ListBullet"/>
            </w:pPr>
            <w:r w:rsidRPr="00C2304F">
              <w:t xml:space="preserve">appropriate materials, equipment, tools and personal protective clothing and equipment currently used in industry including </w:t>
            </w:r>
          </w:p>
          <w:p w:rsidR="00000000" w:rsidRPr="00C2304F" w:rsidP="00C2304F">
            <w:pPr>
              <w:pStyle w:val="ListBullet2"/>
            </w:pPr>
            <w:r w:rsidRPr="00C2304F">
              <w:t>research resources and technology typical of an office enviro</w:t>
            </w:r>
            <w:r w:rsidRPr="00C2304F">
              <w:t>nment and/or library</w:t>
            </w:r>
          </w:p>
          <w:p w:rsidR="00000000" w:rsidRPr="00C2304F" w:rsidP="00C2304F">
            <w:pPr>
              <w:pStyle w:val="ListBullet"/>
            </w:pPr>
            <w:r w:rsidRPr="00C2304F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C2304F" w:rsidP="00C2304F">
      <w:pPr>
        <w:pStyle w:val="NoPaddingFontSize1"/>
      </w:pPr>
    </w:p>
    <w:p w:rsidR="00000000" w:rsidRPr="00C2304F" w:rsidP="00C2304F">
      <w:pPr>
        <w:pStyle w:val="AllowPageBreak"/>
      </w:pPr>
    </w:p>
    <w:p w:rsidR="00000000" w:rsidRPr="00C2304F" w:rsidP="00C2304F">
      <w:pPr>
        <w:pStyle w:val="Heading1"/>
      </w:pPr>
      <w:bookmarkStart w:id="5" w:name="O_1023876"/>
      <w:bookmarkEnd w:id="5"/>
      <w:r w:rsidRPr="00C2304F">
        <w:t>Links</w:t>
      </w:r>
    </w:p>
    <w:p w:rsidR="00000000" w:rsidRPr="00C2304F" w:rsidP="00CD1A92">
      <w:pPr>
        <w:pStyle w:val="BodyText"/>
      </w:pPr>
      <w:r w:rsidRPr="00C2304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1061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2304F" w:rsidP="00C2304F"/>
    <w:sectPr w:rsidSect="00C23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 w:rsidRPr="00CD1A92" w:rsidP="00CD1A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A92" w:rsidP="00C23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1A92" w:rsidP="00C23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1A92" w:rsidP="00C23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A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04F" w:rsidRPr="00CD1A92" w:rsidP="00CD1A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A92" w:rsidRPr="002D2AF8" w:rsidP="00C23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PUAECL001 Evaluate societal threats, uncertainty and surprise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D1A92" w:rsidP="00C23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E1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C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8C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04F"/>
  </w:style>
  <w:style w:type="character" w:customStyle="1" w:styleId="Heading1Char">
    <w:name w:val="Heading 1 Char"/>
    <w:basedOn w:val="DefaultParagraphFont"/>
    <w:link w:val="Heading1"/>
    <w:rsid w:val="00C23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0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04F"/>
    <w:rPr>
      <w:b/>
      <w:spacing w:val="0"/>
    </w:rPr>
  </w:style>
  <w:style w:type="paragraph" w:styleId="ListBullet2">
    <w:name w:val="List Bullet 2"/>
    <w:basedOn w:val="List2"/>
    <w:rsid w:val="00C23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04F"/>
    <w:rPr>
      <w:i/>
    </w:rPr>
  </w:style>
  <w:style w:type="paragraph" w:styleId="Caption">
    <w:name w:val="caption"/>
    <w:basedOn w:val="BodyText"/>
    <w:next w:val="Normal"/>
    <w:qFormat/>
    <w:rsid w:val="00C23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04F"/>
  </w:style>
  <w:style w:type="paragraph" w:styleId="TableofFigures">
    <w:name w:val="table of figures"/>
    <w:basedOn w:val="Normal"/>
    <w:next w:val="Normal"/>
    <w:semiHidden/>
    <w:rsid w:val="00C23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04F"/>
    <w:rPr>
      <w:rFonts w:ascii="Wingdings" w:hAnsi="Wingdings"/>
    </w:rPr>
  </w:style>
  <w:style w:type="paragraph" w:customStyle="1" w:styleId="TableHeading">
    <w:name w:val="Table Heading"/>
    <w:basedOn w:val="HeadingBase"/>
    <w:rsid w:val="00C23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04F"/>
    <w:rPr>
      <w:color w:val="0033CC"/>
      <w:u w:val="none"/>
    </w:rPr>
  </w:style>
  <w:style w:type="paragraph" w:customStyle="1" w:styleId="BodyTextRight">
    <w:name w:val="Body Text Right"/>
    <w:basedOn w:val="BodyText"/>
    <w:rsid w:val="00C23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04F"/>
    <w:rPr>
      <w:sz w:val="32"/>
    </w:rPr>
  </w:style>
  <w:style w:type="paragraph" w:customStyle="1" w:styleId="HeadingProcedure">
    <w:name w:val="Heading Procedure"/>
    <w:basedOn w:val="HeadingBase"/>
    <w:next w:val="Normal"/>
    <w:rsid w:val="00C23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04F"/>
    <w:pPr>
      <w:spacing w:before="60" w:after="60"/>
    </w:pPr>
  </w:style>
  <w:style w:type="paragraph" w:styleId="ListContinue">
    <w:name w:val="List Continue"/>
    <w:basedOn w:val="List"/>
    <w:rsid w:val="00C2304F"/>
    <w:pPr>
      <w:ind w:firstLine="0"/>
    </w:pPr>
  </w:style>
  <w:style w:type="paragraph" w:customStyle="1" w:styleId="ListNote">
    <w:name w:val="List Note"/>
    <w:basedOn w:val="List"/>
    <w:rsid w:val="00C23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04F"/>
    <w:rPr>
      <w:rFonts w:ascii="Courier New" w:hAnsi="Courier New"/>
    </w:rPr>
  </w:style>
  <w:style w:type="paragraph" w:customStyle="1" w:styleId="NoteBullet">
    <w:name w:val="Note Bullet"/>
    <w:basedOn w:val="Note"/>
    <w:rsid w:val="00C23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04F"/>
    <w:rPr>
      <w:b/>
      <w:smallCaps/>
    </w:rPr>
  </w:style>
  <w:style w:type="paragraph" w:customStyle="1" w:styleId="TableListNumber">
    <w:name w:val="Table List Number"/>
    <w:basedOn w:val="ListNumber"/>
    <w:rsid w:val="00C23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04F"/>
    <w:pPr>
      <w:numPr>
        <w:numId w:val="9"/>
      </w:numPr>
    </w:pPr>
  </w:style>
  <w:style w:type="paragraph" w:customStyle="1" w:styleId="ListAlpha2">
    <w:name w:val="List Alpha 2"/>
    <w:basedOn w:val="List2"/>
    <w:rsid w:val="00C2304F"/>
    <w:pPr>
      <w:numPr>
        <w:numId w:val="8"/>
      </w:numPr>
    </w:pPr>
  </w:style>
  <w:style w:type="paragraph" w:styleId="List2">
    <w:name w:val="List 2"/>
    <w:basedOn w:val="BodyText"/>
    <w:rsid w:val="00C23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04F"/>
    <w:pPr>
      <w:numPr>
        <w:numId w:val="4"/>
      </w:numPr>
    </w:pPr>
  </w:style>
  <w:style w:type="paragraph" w:styleId="ListContinue2">
    <w:name w:val="List Continue 2"/>
    <w:basedOn w:val="List2"/>
    <w:rsid w:val="00C2304F"/>
    <w:pPr>
      <w:ind w:firstLine="0"/>
    </w:pPr>
  </w:style>
  <w:style w:type="paragraph" w:styleId="ListContinue3">
    <w:name w:val="List Continue 3"/>
    <w:basedOn w:val="List3"/>
    <w:rsid w:val="00C2304F"/>
    <w:pPr>
      <w:ind w:left="1021" w:firstLine="0"/>
    </w:pPr>
  </w:style>
  <w:style w:type="paragraph" w:styleId="ListContinue4">
    <w:name w:val="List Continue 4"/>
    <w:basedOn w:val="List4"/>
    <w:rsid w:val="00C2304F"/>
    <w:pPr>
      <w:ind w:firstLine="0"/>
    </w:pPr>
  </w:style>
  <w:style w:type="paragraph" w:styleId="ListContinue5">
    <w:name w:val="List Continue 5"/>
    <w:basedOn w:val="List5"/>
    <w:rsid w:val="00C2304F"/>
    <w:pPr>
      <w:ind w:firstLine="0"/>
    </w:pPr>
  </w:style>
  <w:style w:type="paragraph" w:styleId="ListNumber3">
    <w:name w:val="List Number 3"/>
    <w:basedOn w:val="List3"/>
    <w:rsid w:val="00C2304F"/>
    <w:pPr>
      <w:numPr>
        <w:numId w:val="5"/>
      </w:numPr>
    </w:pPr>
  </w:style>
  <w:style w:type="paragraph" w:styleId="ListNumber4">
    <w:name w:val="List Number 4"/>
    <w:basedOn w:val="List4"/>
    <w:rsid w:val="00C2304F"/>
    <w:pPr>
      <w:numPr>
        <w:numId w:val="6"/>
      </w:numPr>
    </w:pPr>
  </w:style>
  <w:style w:type="paragraph" w:styleId="ListNumber5">
    <w:name w:val="List Number 5"/>
    <w:basedOn w:val="List5"/>
    <w:rsid w:val="00C2304F"/>
    <w:pPr>
      <w:numPr>
        <w:numId w:val="7"/>
      </w:numPr>
    </w:pPr>
  </w:style>
  <w:style w:type="paragraph" w:styleId="BlockText">
    <w:name w:val="Block Text"/>
    <w:basedOn w:val="Normal"/>
    <w:rsid w:val="00C23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04F"/>
    <w:rPr>
      <w:sz w:val="16"/>
      <w:vertAlign w:val="superscript"/>
    </w:rPr>
  </w:style>
  <w:style w:type="character" w:customStyle="1" w:styleId="Symbols">
    <w:name w:val="Symbols"/>
    <w:basedOn w:val="DefaultParagraphFont"/>
    <w:rsid w:val="00C2304F"/>
    <w:rPr>
      <w:rFonts w:ascii="Symbol" w:hAnsi="Symbol"/>
    </w:rPr>
  </w:style>
  <w:style w:type="character" w:customStyle="1" w:styleId="MenuOptions">
    <w:name w:val="Menu Options"/>
    <w:basedOn w:val="DefaultParagraphFont"/>
    <w:rsid w:val="00C23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04F"/>
    <w:rPr>
      <w:b/>
    </w:rPr>
  </w:style>
  <w:style w:type="character" w:customStyle="1" w:styleId="Underlined">
    <w:name w:val="Underlined"/>
    <w:basedOn w:val="DefaultParagraphFont"/>
    <w:rsid w:val="00C2304F"/>
    <w:rPr>
      <w:u w:val="single"/>
    </w:rPr>
  </w:style>
  <w:style w:type="paragraph" w:customStyle="1" w:styleId="TableBodyTextRight">
    <w:name w:val="Table Body Text Right"/>
    <w:basedOn w:val="TableBodyText"/>
    <w:rsid w:val="00C23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04F"/>
    <w:rPr>
      <w:sz w:val="18"/>
    </w:rPr>
  </w:style>
  <w:style w:type="paragraph" w:customStyle="1" w:styleId="BodySmallRight">
    <w:name w:val="Body Small Right"/>
    <w:basedOn w:val="BodyTextRight"/>
    <w:rsid w:val="00C2304F"/>
    <w:rPr>
      <w:sz w:val="18"/>
      <w:szCs w:val="18"/>
    </w:rPr>
  </w:style>
  <w:style w:type="paragraph" w:customStyle="1" w:styleId="MarginEdition">
    <w:name w:val="Margin Edition"/>
    <w:basedOn w:val="MarginNote"/>
    <w:rsid w:val="00C23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04F"/>
    <w:rPr>
      <w:sz w:val="2"/>
      <w:szCs w:val="2"/>
    </w:rPr>
  </w:style>
  <w:style w:type="character" w:customStyle="1" w:styleId="Small">
    <w:name w:val="Small"/>
    <w:basedOn w:val="DefaultParagraphFont"/>
    <w:rsid w:val="00C2304F"/>
    <w:rPr>
      <w:sz w:val="16"/>
    </w:rPr>
  </w:style>
  <w:style w:type="paragraph" w:customStyle="1" w:styleId="WideTable">
    <w:name w:val="Wide Table"/>
    <w:basedOn w:val="Normal"/>
    <w:rsid w:val="00C23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04F"/>
  </w:style>
  <w:style w:type="paragraph" w:styleId="Quote">
    <w:name w:val="Quote"/>
    <w:basedOn w:val="Heading1"/>
    <w:link w:val="QuoteChar"/>
    <w:qFormat/>
    <w:rsid w:val="00C23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04F"/>
    <w:pPr>
      <w:pageBreakBefore/>
    </w:pPr>
  </w:style>
  <w:style w:type="paragraph" w:customStyle="1" w:styleId="Border">
    <w:name w:val="Border"/>
    <w:basedOn w:val="Normal"/>
    <w:qFormat/>
    <w:rsid w:val="00C23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04F"/>
    <w:rPr>
      <w:u w:val="single"/>
    </w:rPr>
  </w:style>
  <w:style w:type="character" w:customStyle="1" w:styleId="BoldandItalics">
    <w:name w:val="Bold and Italics"/>
    <w:qFormat/>
    <w:rsid w:val="00C2304F"/>
    <w:rPr>
      <w:b/>
      <w:i/>
      <w:u w:val="none"/>
    </w:rPr>
  </w:style>
  <w:style w:type="paragraph" w:styleId="BalloonText">
    <w:name w:val="Balloon Text"/>
    <w:basedOn w:val="Normal"/>
    <w:link w:val="BalloonTextChar"/>
    <w:rsid w:val="00C23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04F"/>
    <w:pPr>
      <w:spacing w:before="0" w:after="0"/>
    </w:pPr>
  </w:style>
  <w:style w:type="paragraph" w:customStyle="1" w:styleId="BodyTextBold">
    <w:name w:val="Body Text Bold"/>
    <w:basedOn w:val="BodyText"/>
    <w:qFormat/>
    <w:rsid w:val="00C2304F"/>
    <w:rPr>
      <w:b/>
    </w:rPr>
  </w:style>
  <w:style w:type="character" w:styleId="Hyperlink">
    <w:name w:val="Hyperlink"/>
    <w:basedOn w:val="DefaultParagraphFont"/>
    <w:uiPriority w:val="99"/>
    <w:unhideWhenUsed/>
    <w:rsid w:val="00CD1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3136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PUAECL001 Evaluate societal threats, uncertainty and surprise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