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F14" w:rsidP="00986F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PUACOM009 Manage media requirements at major incident</w:t>
      </w:r>
      <w:r>
        <w:fldChar w:fldCharType="end"/>
      </w:r>
    </w:p>
    <w:p w:rsidR="00986F14" w:rsidP="00986F14">
      <w:pPr>
        <w:pStyle w:val="Version"/>
        <w:sectPr w:rsidSect="009C7F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F32" w:rsidP="009C7F32">
      <w:pPr>
        <w:pStyle w:val="SuperHeading"/>
      </w:pPr>
      <w:r w:rsidRPr="009C7F32">
        <w:t>PUACOM009 Manage media requirements at major incident</w:t>
      </w:r>
    </w:p>
    <w:p w:rsidR="00000000" w:rsidRPr="009C7F32" w:rsidP="009C7F32">
      <w:pPr>
        <w:pStyle w:val="Heading1"/>
      </w:pPr>
      <w:bookmarkStart w:id="1" w:name="O_1023727"/>
      <w:bookmarkEnd w:id="1"/>
      <w:r w:rsidRPr="009C7F32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9C7F32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 w:rsidP="009C7F32">
            <w:pPr>
              <w:pStyle w:val="BodyText"/>
            </w:pPr>
            <w:r w:rsidRPr="009C7F32">
              <w:rPr>
                <w:rStyle w:val="SpecialBold"/>
              </w:rPr>
              <w:t>Release 1.</w:t>
            </w:r>
            <w:r w:rsidRPr="009C7F32">
              <w:t xml:space="preserve"> This is the first release of this unit of competency in the PUA Public Safety Training Package.</w:t>
            </w:r>
          </w:p>
        </w:tc>
      </w:tr>
    </w:tbl>
    <w:p w:rsidR="00000000" w:rsidRPr="009C7F32" w:rsidP="009C7F32">
      <w:pPr>
        <w:pStyle w:val="NoPaddingFontSize1"/>
      </w:pPr>
    </w:p>
    <w:p w:rsidR="00000000" w:rsidRPr="009C7F32" w:rsidP="009C7F32">
      <w:pPr>
        <w:pStyle w:val="AllowPageBreak"/>
      </w:pPr>
    </w:p>
    <w:p w:rsidR="00000000" w:rsidRPr="009C7F32" w:rsidP="009C7F32">
      <w:pPr>
        <w:pStyle w:val="Heading1"/>
      </w:pPr>
      <w:bookmarkStart w:id="2" w:name="O_1023728"/>
      <w:bookmarkEnd w:id="2"/>
      <w:r w:rsidRPr="009C7F3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 w:rsidP="009C7F32">
            <w:pPr>
              <w:pStyle w:val="BodyText"/>
            </w:pPr>
            <w:r w:rsidRPr="009C7F32">
              <w:t>This unit of competency involves the skills and knowledge required to develop</w:t>
            </w:r>
            <w:r w:rsidRPr="009C7F32">
              <w:t xml:space="preserve"> a media plan, manage the media and provide information about a major incident. It includes assessing scene and organisational requirements for developing a media plan and providing information to the media that promotes the organisation.</w:t>
            </w:r>
          </w:p>
          <w:p w:rsidR="00000000" w:rsidRPr="009C7F32" w:rsidP="009C7F32">
            <w:pPr>
              <w:pStyle w:val="BodyText"/>
            </w:pPr>
            <w:r w:rsidRPr="009C7F32">
              <w:t>The unit is appli</w:t>
            </w:r>
            <w:r w:rsidRPr="009C7F32">
              <w:t xml:space="preserve">cable to public safety personnel who have been delegated media liaison responsibilities during major incidents, either at the scene or at a command centre. </w:t>
            </w:r>
          </w:p>
          <w:p w:rsidR="00000000" w:rsidRPr="009C7F32" w:rsidP="009C7F32">
            <w:pPr>
              <w:pStyle w:val="BodyText"/>
            </w:pPr>
            <w:r w:rsidRPr="009C7F32">
              <w:t>No licensing, legislative or certification requirements apply to this unit at the time of publicati</w:t>
            </w:r>
            <w:r w:rsidRPr="009C7F32">
              <w:t>on.</w:t>
            </w:r>
          </w:p>
        </w:tc>
      </w:tr>
    </w:tbl>
    <w:p w:rsidR="00000000" w:rsidRPr="009C7F32" w:rsidP="009C7F32">
      <w:pPr>
        <w:pStyle w:val="NoPaddingFontSize1"/>
      </w:pPr>
    </w:p>
    <w:p w:rsidR="00000000" w:rsidRPr="009C7F32" w:rsidP="009C7F32">
      <w:pPr>
        <w:pStyle w:val="AllowPageBreak"/>
      </w:pPr>
    </w:p>
    <w:p w:rsidR="00000000" w:rsidRPr="009C7F32" w:rsidP="009C7F32">
      <w:pPr>
        <w:pStyle w:val="Heading1"/>
      </w:pPr>
      <w:bookmarkStart w:id="3" w:name="O_1023729"/>
      <w:bookmarkEnd w:id="3"/>
      <w:r w:rsidRPr="009C7F3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 w:rsidP="009C7F32">
            <w:pPr>
              <w:pStyle w:val="BodyText"/>
            </w:pPr>
            <w:r w:rsidRPr="009C7F32">
              <w:t>Not applicable.</w:t>
            </w:r>
          </w:p>
        </w:tc>
      </w:tr>
    </w:tbl>
    <w:p w:rsidR="00000000" w:rsidRPr="009C7F32" w:rsidP="009C7F32">
      <w:pPr>
        <w:pStyle w:val="NoPaddingFontSize1"/>
      </w:pPr>
    </w:p>
    <w:p w:rsidR="00000000" w:rsidRPr="009C7F32" w:rsidP="009C7F32">
      <w:pPr>
        <w:pStyle w:val="AllowPageBreak"/>
      </w:pPr>
    </w:p>
    <w:p w:rsidR="00000000" w:rsidRPr="009C7F32" w:rsidP="009C7F32">
      <w:pPr>
        <w:pStyle w:val="Heading1"/>
      </w:pPr>
      <w:bookmarkStart w:id="4" w:name="O_1023730"/>
      <w:bookmarkEnd w:id="4"/>
      <w:r w:rsidRPr="009C7F3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 w:rsidP="009C7F32">
            <w:pPr>
              <w:pStyle w:val="BodyText"/>
            </w:pPr>
            <w:r w:rsidRPr="009C7F32">
              <w:t>Communication</w:t>
            </w:r>
          </w:p>
        </w:tc>
      </w:tr>
    </w:tbl>
    <w:p w:rsidR="00000000" w:rsidRPr="009C7F32" w:rsidP="009C7F32">
      <w:pPr>
        <w:pStyle w:val="NoPaddingFontSize1"/>
      </w:pPr>
    </w:p>
    <w:p w:rsidR="00000000" w:rsidRPr="009C7F32" w:rsidP="009C7F32">
      <w:pPr>
        <w:pStyle w:val="AllowPageBreak"/>
      </w:pPr>
    </w:p>
    <w:p w:rsidR="00000000" w:rsidRPr="009C7F32" w:rsidP="009C7F32">
      <w:pPr>
        <w:pStyle w:val="Heading1"/>
      </w:pPr>
      <w:bookmarkStart w:id="5" w:name="O_1023731"/>
      <w:bookmarkEnd w:id="5"/>
      <w:r w:rsidRPr="009C7F3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 w:rsidP="009C7F32">
            <w:pPr>
              <w:pStyle w:val="BodyText"/>
            </w:pPr>
            <w:r w:rsidRPr="009C7F32">
              <w:t>Public Safety</w:t>
            </w:r>
          </w:p>
        </w:tc>
      </w:tr>
    </w:tbl>
    <w:p w:rsidR="00000000" w:rsidRPr="009C7F32" w:rsidP="009C7F32">
      <w:pPr>
        <w:pStyle w:val="NoPaddingFontSize1"/>
      </w:pPr>
    </w:p>
    <w:p w:rsidR="00000000" w:rsidRPr="009C7F32" w:rsidP="009C7F32">
      <w:pPr>
        <w:pStyle w:val="AllowPageBreak"/>
      </w:pPr>
    </w:p>
    <w:p w:rsidR="00000000" w:rsidRPr="009C7F32" w:rsidP="009C7F32">
      <w:pPr>
        <w:pStyle w:val="Heading1"/>
      </w:pPr>
      <w:bookmarkStart w:id="6" w:name="O_1023732"/>
      <w:bookmarkEnd w:id="6"/>
      <w:r w:rsidRPr="009C7F3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 w:rsidP="009C7F32">
            <w:pPr>
              <w:pStyle w:val="BodyText"/>
            </w:pPr>
            <w:r w:rsidRPr="009C7F3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PERFORMANCE CRITERIA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>Performance criteria describe the performance needed to demonstrate achievement of the element.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 w:rsidP="009C7F32">
            <w:pPr>
              <w:pStyle w:val="BodyText"/>
            </w:pPr>
            <w:r w:rsidRPr="009C7F3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 w:rsidP="009C7F32">
            <w:pPr>
              <w:pStyle w:val="BodyText"/>
            </w:pPr>
            <w:r w:rsidRPr="009C7F32">
              <w:rPr>
                <w:rStyle w:val="SpecialBold"/>
              </w:rPr>
              <w:t>Assess scene and organisation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>Restricted and/or special access areas are clearly defined for me</w:t>
            </w:r>
            <w:r w:rsidRPr="009C7F32">
              <w:t>dia personnel to ensure safety of the operation and to prevent contamination of evidence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 xml:space="preserve">Media access to personnel, volunteers, victims and casualties is controlled, in accordance with </w:t>
            </w:r>
            <w:r w:rsidRPr="009C7F32">
              <w:t>organisational procedures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>Operational responsibilities and provision of information to media is assessed to identify organisational media requirements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 w:rsidP="009C7F32">
            <w:pPr>
              <w:pStyle w:val="BodyText"/>
            </w:pPr>
            <w:r w:rsidRPr="009C7F3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 w:rsidP="009C7F32">
            <w:pPr>
              <w:pStyle w:val="BodyText"/>
            </w:pPr>
            <w:r w:rsidRPr="009C7F32">
              <w:rPr>
                <w:rStyle w:val="SpecialBold"/>
              </w:rPr>
              <w:t>Develop media strategy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>Media plan identifies media to be used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>Arrangements are made to meet media requirements, in ac</w:t>
            </w:r>
            <w:r w:rsidRPr="009C7F32">
              <w:t>cordance with incident characteristics and developments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>Organisational media representative is selected and briefed, in accordance with organisational requirements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 xml:space="preserve">Media briefing area is allocated with required resources, in accordance with organisational procedures 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 xml:space="preserve">Media co-operation is gained to coordinate information flow and provide information to the public 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>Media strategy is reviewed and modified</w:t>
            </w:r>
            <w:r w:rsidRPr="009C7F32">
              <w:t xml:space="preserve"> at regular intervals to suit operational demands and level of incident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>Approval is gained for information releases, as required, in accordance with operational policy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>Information briefing sessions and tours are scheduled at appropriate times, in accordance with operational responsibilities and media requirements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 xml:space="preserve">Media personnel and stakeholders are provided with Work, Health and Safety (WHS)/Occupational Health and Safety (OHS) personal protective clothing and equipment 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 w:rsidP="009C7F32">
            <w:pPr>
              <w:pStyle w:val="BodyText"/>
            </w:pPr>
            <w:r w:rsidRPr="009C7F3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 w:rsidP="009C7F32">
            <w:pPr>
              <w:pStyle w:val="BodyText"/>
            </w:pPr>
            <w:r w:rsidRPr="009C7F32">
              <w:rPr>
                <w:rStyle w:val="SpecialBold"/>
              </w:rPr>
              <w:t>Provide information to media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 xml:space="preserve">Organisational procedures are followed when liaising with </w:t>
            </w:r>
            <w:r w:rsidRPr="009C7F32">
              <w:t>the media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>Organisational media representative provides updates on developments at incident, as required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>Interview and photograph opportunities are scheduled and conducted to provide information, as required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 xml:space="preserve">Other organisations at the incident are consulted to ensure a consistent presentation of information to the media 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>Accurate records of media enquiries and interviews are maintained, in accordance with organisational procedures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>Two-way communi</w:t>
            </w:r>
            <w:r w:rsidRPr="009C7F32">
              <w:t>cation arrangements between the organisation and media is maintained, in accordance with organisational policy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 w:rsidP="009C7F32">
            <w:pPr>
              <w:pStyle w:val="BodyText"/>
            </w:pPr>
            <w:r w:rsidRPr="009C7F3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 w:rsidP="009C7F32">
            <w:pPr>
              <w:pStyle w:val="BodyText"/>
            </w:pPr>
            <w:r w:rsidRPr="009C7F32">
              <w:rPr>
                <w:rStyle w:val="SpecialBold"/>
              </w:rPr>
              <w:t>Promote organisation via the media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t>Work and achievements of the organisation, volunteers and other organisational personnel is promoted th</w:t>
            </w:r>
            <w:r w:rsidRPr="009C7F32">
              <w:t>roughout the incident to assist in maintaining morale and public profile</w:t>
            </w:r>
          </w:p>
        </w:tc>
      </w:tr>
      <w:tr w:rsidTr="009C7F3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32">
            <w:pPr>
              <w:pStyle w:val="BodyText"/>
              <w:rPr>
                <w:lang w:val="en-NZ"/>
              </w:rPr>
            </w:pPr>
            <w:r w:rsidRPr="009C7F3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 w:rsidP="009C7F32">
            <w:pPr>
              <w:pStyle w:val="BodyText"/>
            </w:pPr>
            <w:r w:rsidRPr="009C7F32">
              <w:t xml:space="preserve">Professional standards are maintained, in accordance with organisational requirements </w:t>
            </w:r>
          </w:p>
        </w:tc>
      </w:tr>
    </w:tbl>
    <w:p w:rsidR="00000000" w:rsidRPr="009C7F32" w:rsidP="009C7F32">
      <w:pPr>
        <w:pStyle w:val="NoPaddingFontSize1"/>
      </w:pPr>
    </w:p>
    <w:p w:rsidR="00000000" w:rsidRPr="009C7F32" w:rsidP="009C7F32">
      <w:pPr>
        <w:pStyle w:val="AllowPageBreak"/>
      </w:pPr>
    </w:p>
    <w:p w:rsidR="00000000" w:rsidRPr="009C7F32" w:rsidP="009C7F32">
      <w:pPr>
        <w:pStyle w:val="Heading1"/>
      </w:pPr>
      <w:bookmarkStart w:id="7" w:name="O_1023733"/>
      <w:bookmarkEnd w:id="7"/>
      <w:r w:rsidRPr="009C7F3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 w:rsidP="009C7F32">
            <w:pPr>
              <w:pStyle w:val="BodyText"/>
            </w:pPr>
            <w:r w:rsidRPr="009C7F32">
              <w:t>Foundation skills essential to performance are explicit in the performance criteria of this unit of competency.</w:t>
            </w:r>
          </w:p>
        </w:tc>
      </w:tr>
    </w:tbl>
    <w:p w:rsidR="00000000" w:rsidRPr="009C7F32" w:rsidP="009C7F32">
      <w:pPr>
        <w:pStyle w:val="NoPaddingFontSize1"/>
      </w:pPr>
    </w:p>
    <w:p w:rsidR="00000000" w:rsidRPr="009C7F32" w:rsidP="009C7F32">
      <w:pPr>
        <w:pStyle w:val="AllowPageBreak"/>
      </w:pPr>
    </w:p>
    <w:p w:rsidR="00000000" w:rsidRPr="009C7F32" w:rsidP="009C7F32">
      <w:pPr>
        <w:pStyle w:val="Heading1"/>
      </w:pPr>
      <w:bookmarkStart w:id="8" w:name="O_1023734"/>
      <w:bookmarkEnd w:id="8"/>
      <w:r w:rsidRPr="009C7F3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 w:rsidP="009C7F32">
            <w:pPr>
              <w:pStyle w:val="BodyText"/>
            </w:pPr>
            <w:r w:rsidRPr="009C7F32">
              <w:t>Range is restricted to essential operating conditions and any other variables essential to the work env</w:t>
            </w:r>
            <w:r w:rsidRPr="009C7F32">
              <w:t>ironment.</w:t>
            </w:r>
          </w:p>
          <w:p w:rsidR="00000000" w:rsidRPr="009C7F32" w:rsidP="009C7F32">
            <w:pPr>
              <w:pStyle w:val="BodyText"/>
            </w:pPr>
            <w:r w:rsidRPr="009C7F32">
              <w:t>Non-essential conditions may be found in the Companion Volume Implementation Guide.</w:t>
            </w:r>
          </w:p>
        </w:tc>
      </w:tr>
    </w:tbl>
    <w:p w:rsidR="00000000" w:rsidRPr="009C7F32" w:rsidP="009C7F32">
      <w:pPr>
        <w:pStyle w:val="NoPaddingFontSize1"/>
      </w:pPr>
    </w:p>
    <w:p w:rsidR="00000000" w:rsidRPr="009C7F32" w:rsidP="009C7F32">
      <w:pPr>
        <w:pStyle w:val="AllowPageBreak"/>
      </w:pPr>
    </w:p>
    <w:p w:rsidR="00000000" w:rsidRPr="009C7F32" w:rsidP="009C7F32">
      <w:pPr>
        <w:pStyle w:val="Heading1"/>
      </w:pPr>
      <w:bookmarkStart w:id="9" w:name="O_1023735"/>
      <w:bookmarkEnd w:id="9"/>
      <w:r w:rsidRPr="009C7F3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32" w:rsidP="009C7F32">
            <w:pPr>
              <w:pStyle w:val="BodyText"/>
            </w:pPr>
            <w:r w:rsidRPr="009C7F32">
              <w:t>This unit replaces and is equivalent to PUACOM009B Manage media requirements at major incident.</w:t>
            </w:r>
          </w:p>
        </w:tc>
      </w:tr>
    </w:tbl>
    <w:p w:rsidR="00000000" w:rsidRPr="009C7F32" w:rsidP="009C7F32">
      <w:pPr>
        <w:pStyle w:val="NoPaddingFontSize1"/>
      </w:pPr>
    </w:p>
    <w:p w:rsidR="00000000" w:rsidRPr="009C7F32" w:rsidP="009C7F32">
      <w:pPr>
        <w:pStyle w:val="AllowPageBreak"/>
      </w:pPr>
    </w:p>
    <w:p w:rsidR="00000000" w:rsidRPr="009C7F32" w:rsidP="009C7F32">
      <w:pPr>
        <w:pStyle w:val="Heading1"/>
      </w:pPr>
      <w:bookmarkStart w:id="10" w:name="O_1023742"/>
      <w:bookmarkEnd w:id="10"/>
      <w:r w:rsidRPr="009C7F32">
        <w:t>Links</w:t>
      </w:r>
    </w:p>
    <w:p w:rsidR="00000000" w:rsidRPr="009C7F32" w:rsidP="00986F14">
      <w:pPr>
        <w:pStyle w:val="BodyText"/>
      </w:pPr>
      <w:r w:rsidRPr="009C7F3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62A5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C7F32" w:rsidP="009C7F32"/>
    <w:sectPr w:rsidSect="009C7F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32" w:rsidRPr="00986F14" w:rsidP="00986F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F14" w:rsidP="009C7F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6F14" w:rsidP="009C7F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86F14" w:rsidP="009C7F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F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F32" w:rsidRPr="00986F14" w:rsidP="00986F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F14" w:rsidRPr="002D2AF8" w:rsidP="009C7F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PUACOM009 Manage media requirements at major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986F14" w:rsidP="009C7F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F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F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F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F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F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F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F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F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F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F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F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F32"/>
  </w:style>
  <w:style w:type="character" w:customStyle="1" w:styleId="Heading1Char">
    <w:name w:val="Heading 1 Char"/>
    <w:basedOn w:val="DefaultParagraphFont"/>
    <w:link w:val="Heading1"/>
    <w:rsid w:val="009C7F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F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F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C7F32"/>
    <w:rPr>
      <w:b/>
      <w:spacing w:val="0"/>
    </w:rPr>
  </w:style>
  <w:style w:type="paragraph" w:customStyle="1" w:styleId="SuperHeading">
    <w:name w:val="SuperHeading"/>
    <w:basedOn w:val="Normal"/>
    <w:rsid w:val="009C7F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F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7F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F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F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F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F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F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F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F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F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F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F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F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F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F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F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7F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7F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F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F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F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7F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7F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F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F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F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F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F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F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F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F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F32"/>
    <w:rPr>
      <w:i/>
    </w:rPr>
  </w:style>
  <w:style w:type="paragraph" w:styleId="Caption">
    <w:name w:val="caption"/>
    <w:basedOn w:val="BodyText"/>
    <w:next w:val="Normal"/>
    <w:qFormat/>
    <w:rsid w:val="009C7F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F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F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F32"/>
  </w:style>
  <w:style w:type="paragraph" w:styleId="TableofFigures">
    <w:name w:val="table of figures"/>
    <w:basedOn w:val="Normal"/>
    <w:next w:val="Normal"/>
    <w:semiHidden/>
    <w:rsid w:val="009C7F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F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7F32"/>
    <w:rPr>
      <w:rFonts w:ascii="Wingdings" w:hAnsi="Wingdings"/>
    </w:rPr>
  </w:style>
  <w:style w:type="paragraph" w:customStyle="1" w:styleId="TableHeading">
    <w:name w:val="Table Heading"/>
    <w:basedOn w:val="HeadingBase"/>
    <w:rsid w:val="009C7F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F32"/>
    <w:rPr>
      <w:color w:val="0033CC"/>
      <w:u w:val="none"/>
    </w:rPr>
  </w:style>
  <w:style w:type="paragraph" w:customStyle="1" w:styleId="BodyTextRight">
    <w:name w:val="Body Text Right"/>
    <w:basedOn w:val="BodyText"/>
    <w:rsid w:val="009C7F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F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F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F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F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F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F32"/>
    <w:rPr>
      <w:sz w:val="32"/>
    </w:rPr>
  </w:style>
  <w:style w:type="paragraph" w:customStyle="1" w:styleId="HeadingProcedure">
    <w:name w:val="Heading Procedure"/>
    <w:basedOn w:val="HeadingBase"/>
    <w:next w:val="Normal"/>
    <w:rsid w:val="009C7F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F32"/>
    <w:pPr>
      <w:spacing w:before="60" w:after="60"/>
    </w:pPr>
  </w:style>
  <w:style w:type="paragraph" w:styleId="ListContinue">
    <w:name w:val="List Continue"/>
    <w:basedOn w:val="List"/>
    <w:rsid w:val="009C7F32"/>
    <w:pPr>
      <w:ind w:firstLine="0"/>
    </w:pPr>
  </w:style>
  <w:style w:type="paragraph" w:customStyle="1" w:styleId="ListNote">
    <w:name w:val="List Note"/>
    <w:basedOn w:val="List"/>
    <w:rsid w:val="009C7F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F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F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F32"/>
    <w:rPr>
      <w:rFonts w:ascii="Courier New" w:hAnsi="Courier New"/>
    </w:rPr>
  </w:style>
  <w:style w:type="paragraph" w:customStyle="1" w:styleId="NoteBullet">
    <w:name w:val="Note Bullet"/>
    <w:basedOn w:val="Note"/>
    <w:rsid w:val="009C7F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F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F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F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F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7F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F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F32"/>
    <w:rPr>
      <w:b/>
      <w:smallCaps/>
    </w:rPr>
  </w:style>
  <w:style w:type="paragraph" w:customStyle="1" w:styleId="TableListNumber">
    <w:name w:val="Table List Number"/>
    <w:basedOn w:val="ListNumber"/>
    <w:rsid w:val="009C7F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F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F32"/>
    <w:pPr>
      <w:numPr>
        <w:numId w:val="7"/>
      </w:numPr>
    </w:pPr>
  </w:style>
  <w:style w:type="paragraph" w:customStyle="1" w:styleId="ListAlpha2">
    <w:name w:val="List Alpha 2"/>
    <w:basedOn w:val="List2"/>
    <w:rsid w:val="009C7F32"/>
    <w:pPr>
      <w:numPr>
        <w:numId w:val="6"/>
      </w:numPr>
    </w:pPr>
  </w:style>
  <w:style w:type="paragraph" w:styleId="List2">
    <w:name w:val="List 2"/>
    <w:basedOn w:val="BodyText"/>
    <w:rsid w:val="009C7F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F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F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F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F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F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7F32"/>
    <w:pPr>
      <w:numPr>
        <w:numId w:val="2"/>
      </w:numPr>
    </w:pPr>
  </w:style>
  <w:style w:type="paragraph" w:styleId="ListContinue2">
    <w:name w:val="List Continue 2"/>
    <w:basedOn w:val="List2"/>
    <w:rsid w:val="009C7F32"/>
    <w:pPr>
      <w:ind w:firstLine="0"/>
    </w:pPr>
  </w:style>
  <w:style w:type="paragraph" w:styleId="ListContinue3">
    <w:name w:val="List Continue 3"/>
    <w:basedOn w:val="List3"/>
    <w:rsid w:val="009C7F32"/>
    <w:pPr>
      <w:ind w:left="1021" w:firstLine="0"/>
    </w:pPr>
  </w:style>
  <w:style w:type="paragraph" w:styleId="ListContinue4">
    <w:name w:val="List Continue 4"/>
    <w:basedOn w:val="List4"/>
    <w:rsid w:val="009C7F32"/>
    <w:pPr>
      <w:ind w:firstLine="0"/>
    </w:pPr>
  </w:style>
  <w:style w:type="paragraph" w:styleId="ListContinue5">
    <w:name w:val="List Continue 5"/>
    <w:basedOn w:val="List5"/>
    <w:rsid w:val="009C7F32"/>
    <w:pPr>
      <w:ind w:firstLine="0"/>
    </w:pPr>
  </w:style>
  <w:style w:type="paragraph" w:styleId="ListNumber3">
    <w:name w:val="List Number 3"/>
    <w:basedOn w:val="List3"/>
    <w:rsid w:val="009C7F32"/>
    <w:pPr>
      <w:numPr>
        <w:numId w:val="3"/>
      </w:numPr>
    </w:pPr>
  </w:style>
  <w:style w:type="paragraph" w:styleId="ListNumber4">
    <w:name w:val="List Number 4"/>
    <w:basedOn w:val="List4"/>
    <w:rsid w:val="009C7F32"/>
    <w:pPr>
      <w:numPr>
        <w:numId w:val="4"/>
      </w:numPr>
    </w:pPr>
  </w:style>
  <w:style w:type="paragraph" w:styleId="ListNumber5">
    <w:name w:val="List Number 5"/>
    <w:basedOn w:val="List5"/>
    <w:rsid w:val="009C7F32"/>
    <w:pPr>
      <w:numPr>
        <w:numId w:val="5"/>
      </w:numPr>
    </w:pPr>
  </w:style>
  <w:style w:type="paragraph" w:styleId="BlockText">
    <w:name w:val="Block Text"/>
    <w:basedOn w:val="Normal"/>
    <w:rsid w:val="009C7F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F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F32"/>
    <w:rPr>
      <w:sz w:val="16"/>
      <w:vertAlign w:val="superscript"/>
    </w:rPr>
  </w:style>
  <w:style w:type="character" w:customStyle="1" w:styleId="Symbols">
    <w:name w:val="Symbols"/>
    <w:basedOn w:val="DefaultParagraphFont"/>
    <w:rsid w:val="009C7F32"/>
    <w:rPr>
      <w:rFonts w:ascii="Symbol" w:hAnsi="Symbol"/>
    </w:rPr>
  </w:style>
  <w:style w:type="character" w:customStyle="1" w:styleId="MenuOptions">
    <w:name w:val="Menu Options"/>
    <w:basedOn w:val="DefaultParagraphFont"/>
    <w:rsid w:val="009C7F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F32"/>
    <w:rPr>
      <w:b/>
    </w:rPr>
  </w:style>
  <w:style w:type="character" w:customStyle="1" w:styleId="Underlined">
    <w:name w:val="Underlined"/>
    <w:basedOn w:val="DefaultParagraphFont"/>
    <w:rsid w:val="009C7F32"/>
    <w:rPr>
      <w:u w:val="single"/>
    </w:rPr>
  </w:style>
  <w:style w:type="paragraph" w:customStyle="1" w:styleId="TableBodyTextRight">
    <w:name w:val="Table Body Text Right"/>
    <w:basedOn w:val="TableBodyText"/>
    <w:rsid w:val="009C7F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F32"/>
    <w:rPr>
      <w:sz w:val="18"/>
    </w:rPr>
  </w:style>
  <w:style w:type="paragraph" w:customStyle="1" w:styleId="BodySmallRight">
    <w:name w:val="Body Small Right"/>
    <w:basedOn w:val="BodyTextRight"/>
    <w:rsid w:val="009C7F32"/>
    <w:rPr>
      <w:sz w:val="18"/>
      <w:szCs w:val="18"/>
    </w:rPr>
  </w:style>
  <w:style w:type="paragraph" w:customStyle="1" w:styleId="MarginEdition">
    <w:name w:val="Margin Edition"/>
    <w:basedOn w:val="MarginNote"/>
    <w:rsid w:val="009C7F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F32"/>
    <w:rPr>
      <w:sz w:val="2"/>
      <w:szCs w:val="2"/>
    </w:rPr>
  </w:style>
  <w:style w:type="character" w:customStyle="1" w:styleId="Small">
    <w:name w:val="Small"/>
    <w:basedOn w:val="DefaultParagraphFont"/>
    <w:rsid w:val="009C7F32"/>
    <w:rPr>
      <w:sz w:val="16"/>
    </w:rPr>
  </w:style>
  <w:style w:type="paragraph" w:customStyle="1" w:styleId="WideTable">
    <w:name w:val="Wide Table"/>
    <w:basedOn w:val="Normal"/>
    <w:rsid w:val="009C7F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F32"/>
  </w:style>
  <w:style w:type="paragraph" w:styleId="Quote">
    <w:name w:val="Quote"/>
    <w:basedOn w:val="Heading1"/>
    <w:link w:val="QuoteChar"/>
    <w:qFormat/>
    <w:rsid w:val="009C7F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F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F32"/>
    <w:pPr>
      <w:pageBreakBefore/>
    </w:pPr>
  </w:style>
  <w:style w:type="paragraph" w:customStyle="1" w:styleId="Border">
    <w:name w:val="Border"/>
    <w:basedOn w:val="Normal"/>
    <w:qFormat/>
    <w:rsid w:val="009C7F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F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F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F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F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F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F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F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F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F32"/>
    <w:rPr>
      <w:u w:val="single"/>
    </w:rPr>
  </w:style>
  <w:style w:type="character" w:customStyle="1" w:styleId="BoldandItalics">
    <w:name w:val="Bold and Italics"/>
    <w:qFormat/>
    <w:rsid w:val="009C7F32"/>
    <w:rPr>
      <w:b/>
      <w:i/>
      <w:u w:val="none"/>
    </w:rPr>
  </w:style>
  <w:style w:type="paragraph" w:styleId="BalloonText">
    <w:name w:val="Balloon Text"/>
    <w:basedOn w:val="Normal"/>
    <w:link w:val="BalloonTextChar"/>
    <w:rsid w:val="009C7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F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F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F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F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F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F32"/>
    <w:pPr>
      <w:spacing w:before="0" w:after="0"/>
    </w:pPr>
  </w:style>
  <w:style w:type="paragraph" w:customStyle="1" w:styleId="BodyTextBold">
    <w:name w:val="Body Text Bold"/>
    <w:basedOn w:val="BodyText"/>
    <w:qFormat/>
    <w:rsid w:val="009C7F32"/>
    <w:rPr>
      <w:b/>
    </w:rPr>
  </w:style>
  <w:style w:type="character" w:styleId="Hyperlink">
    <w:name w:val="Hyperlink"/>
    <w:basedOn w:val="DefaultParagraphFont"/>
    <w:uiPriority w:val="99"/>
    <w:unhideWhenUsed/>
    <w:rsid w:val="00986F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3903</Characters>
  <Application>Microsoft Office Word</Application>
  <DocSecurity>0</DocSecurity>
  <Lines>185</Lines>
  <Paragraphs>94</Paragraphs>
  <ScaleCrop>false</ScaleCrop>
  <Company>Author-it Software Corporation Ltd.</Company>
  <LinksUpToDate>false</LinksUpToDate>
  <CharactersWithSpaces>4420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PUACOM009 Manage media requirements at major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2020-12-17T22:48:00Z</dcterms:created>
  <dcterms:modified xsi:type="dcterms:W3CDTF">2020-12-17T22:48:00Z</dcterms:modified>
</cp:coreProperties>
</file>