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97F" w:rsidP="004F1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PUACOM007 Liaise with other organisations</w:t>
      </w:r>
      <w:r>
        <w:fldChar w:fldCharType="end"/>
      </w:r>
    </w:p>
    <w:p w:rsidR="004F197F" w:rsidP="004F197F">
      <w:pPr>
        <w:pStyle w:val="Version"/>
        <w:sectPr w:rsidSect="00D04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48CF" w:rsidP="00D048CF">
      <w:pPr>
        <w:pStyle w:val="SuperHeading"/>
      </w:pPr>
      <w:r w:rsidRPr="00D048CF">
        <w:t>PUACOM007 Liaise with other organisations</w:t>
      </w:r>
    </w:p>
    <w:p w:rsidR="00000000" w:rsidRPr="00D048CF" w:rsidP="00D048CF">
      <w:pPr>
        <w:pStyle w:val="Heading1"/>
      </w:pPr>
      <w:bookmarkStart w:id="1" w:name="O_1152054"/>
      <w:bookmarkEnd w:id="1"/>
      <w:r w:rsidRPr="00D048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rPr>
                <w:rStyle w:val="SpecialBold"/>
              </w:rPr>
              <w:t>Release 2.0</w:t>
            </w:r>
            <w:r w:rsidRPr="00D048CF">
              <w:t xml:space="preserve"> This is the second release of this unit of competency in the PUA Public Safety Training Package.</w:t>
            </w:r>
          </w:p>
          <w:p w:rsidR="00000000" w:rsidRPr="00D048CF" w:rsidP="00D048CF">
            <w:pPr>
              <w:pStyle w:val="BodyText"/>
            </w:pPr>
            <w:r w:rsidRPr="00D048CF">
              <w:t>Clarification of text, addition of Performance Criteria and minor changes to Knowledge and Performance Evidence.</w:t>
            </w:r>
          </w:p>
          <w:p w:rsidR="00000000" w:rsidRPr="00D048CF" w:rsidP="00D048CF">
            <w:pPr>
              <w:pStyle w:val="BodyText"/>
            </w:pPr>
            <w:r w:rsidRPr="00D048CF">
              <w:rPr>
                <w:rStyle w:val="SpecialBold"/>
              </w:rPr>
              <w:t>Release 1.0</w:t>
            </w:r>
            <w:r w:rsidRPr="00D048CF">
              <w:t xml:space="preserve"> T</w:t>
            </w:r>
            <w:r w:rsidRPr="00D048CF">
              <w:t>his is the first release of this unit of competency in the PUA Public Safety Training Package.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2" w:name="O_1152053"/>
      <w:bookmarkEnd w:id="2"/>
      <w:r w:rsidRPr="00D048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This unit of competency involves the skills and knowledge required to develop networks and relationships and to liaise with othe</w:t>
            </w:r>
            <w:r w:rsidRPr="00D048CF">
              <w:t>r organisations. It includes establishing networks and relationships and communicating and interacting with other organisations.</w:t>
            </w:r>
          </w:p>
          <w:p w:rsidR="00000000" w:rsidRPr="00D048CF" w:rsidP="00D048CF">
            <w:pPr>
              <w:pStyle w:val="BodyText"/>
            </w:pPr>
            <w:r w:rsidRPr="00D048CF">
              <w:t>The unit applies to personnel who formally liaise on behalf of their own organisation with other organisations to increase resp</w:t>
            </w:r>
            <w:r w:rsidRPr="00D048CF">
              <w:t>onse effectiveness and community safety. It should be noted that this unit does not address all of the functions of an incident management liaison officer.</w:t>
            </w:r>
          </w:p>
          <w:p w:rsidR="00000000" w:rsidRPr="00D048CF" w:rsidP="00D048CF">
            <w:pPr>
              <w:pStyle w:val="BodyText"/>
            </w:pPr>
            <w:r w:rsidRPr="00D048CF">
              <w:t>No licensing, legislative or certification requirements apply to this unit at the time of publicatio</w:t>
            </w:r>
            <w:r w:rsidRPr="00D048CF">
              <w:t>n.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3" w:name="O_1152052"/>
      <w:bookmarkEnd w:id="3"/>
      <w:r w:rsidRPr="00D048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The fire sector is those sections of government departments, statutory authorities or organisations that have responsibility under jurisdictional arrangements for the delivery of firefighting and fire management s</w:t>
            </w:r>
            <w:r w:rsidRPr="00D048CF">
              <w:t>ervices.</w:t>
            </w:r>
          </w:p>
          <w:p w:rsidR="00000000" w:rsidRPr="00D048CF" w:rsidP="00D048CF">
            <w:pPr>
              <w:pStyle w:val="BodyText"/>
            </w:pPr>
            <w:r w:rsidRPr="00D048CF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048CF" w:rsidP="00D048CF">
            <w:pPr>
              <w:pStyle w:val="BodyText"/>
            </w:pPr>
            <w:r w:rsidRPr="00D048CF">
              <w:t>PUACOM005 Foster a positive organis</w:t>
            </w:r>
            <w:r w:rsidRPr="00D048CF">
              <w:t xml:space="preserve">ational image in the community 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4" w:name="O_1152051"/>
      <w:bookmarkEnd w:id="4"/>
      <w:r w:rsidRPr="00D048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Community Safety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5" w:name="O_1152050"/>
      <w:bookmarkEnd w:id="5"/>
      <w:r w:rsidRPr="00D048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Public Safety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6" w:name="O_1152049"/>
      <w:bookmarkEnd w:id="6"/>
      <w:r w:rsidRPr="00D048C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PERFORMANCE CRITERIA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Performance criteria describe the performance needed to demonstrate achievement of the element.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rPr>
                <w:rStyle w:val="SpecialBold"/>
              </w:rPr>
              <w:t>Establish networks and relationships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Formal and informal network opportunities are identified that will supp</w:t>
            </w:r>
            <w:r w:rsidRPr="00D048CF">
              <w:t>ort ongoing and future liaisons and collaboration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Relationships are developed which provide identifiable benefits to the organisation from shared expertise, information and resources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Meetings and forums that support mutual cooperation are participated in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 xml:space="preserve">Consultation with affected and interested parties is undertaken to support organisational goals and objectives 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rPr>
                <w:rStyle w:val="SpecialBold"/>
              </w:rPr>
              <w:t>Communicate and interact with other organisations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Informat</w:t>
            </w:r>
            <w:r w:rsidRPr="00D048CF">
              <w:t>ion is provided to other organisations in a clear, concise and comprehensive manner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Communication with other organisations is conducted in accordance with organisational policies and procedures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t>Information gathered from other organisations is used for improvement of services and to avoid duplication of effort</w:t>
            </w:r>
          </w:p>
        </w:tc>
      </w:tr>
      <w:tr w:rsidTr="00D048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8CF">
            <w:pPr>
              <w:pStyle w:val="BodyText"/>
              <w:rPr>
                <w:lang w:val="en-NZ"/>
              </w:rPr>
            </w:pPr>
            <w:r w:rsidRPr="00D048C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Meeting outcomes are documented and disseminated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7" w:name="O_1152048"/>
      <w:bookmarkEnd w:id="7"/>
      <w:r w:rsidRPr="00D048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Foundation skills essential to performance are explicit in the performance criteria of this unit of competency.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8" w:name="O_1152047"/>
      <w:bookmarkEnd w:id="8"/>
      <w:r w:rsidRPr="00D048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Range is restricted to essential operating conditions and any other variables essential to the work env</w:t>
            </w:r>
            <w:r w:rsidRPr="00D048CF">
              <w:t>ironment.</w:t>
            </w:r>
          </w:p>
          <w:p w:rsidR="00000000" w:rsidRPr="00D048CF" w:rsidP="00D048CF">
            <w:pPr>
              <w:pStyle w:val="BodyText"/>
            </w:pPr>
            <w:r w:rsidRPr="00D048CF">
              <w:t>Non-essential conditions may be found in the Companion Volume Implementation Guide.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9" w:name="O_1152046"/>
      <w:bookmarkEnd w:id="9"/>
      <w:r w:rsidRPr="00D048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8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8CF" w:rsidP="00D048CF">
            <w:pPr>
              <w:pStyle w:val="BodyText"/>
            </w:pPr>
            <w:r w:rsidRPr="00D048CF">
              <w:t>This unit replaces and is equivalent to PUACOM007B Liaise with other organisations.</w:t>
            </w:r>
          </w:p>
        </w:tc>
      </w:tr>
    </w:tbl>
    <w:p w:rsidR="00000000" w:rsidRPr="00D048CF" w:rsidP="00D048CF">
      <w:pPr>
        <w:pStyle w:val="NoPaddingFontSize1"/>
      </w:pPr>
    </w:p>
    <w:p w:rsidR="00000000" w:rsidRPr="00D048CF" w:rsidP="00D048CF">
      <w:pPr>
        <w:pStyle w:val="AllowPageBreak"/>
      </w:pPr>
    </w:p>
    <w:p w:rsidR="00000000" w:rsidRPr="00D048CF" w:rsidP="00D048CF">
      <w:pPr>
        <w:pStyle w:val="Heading1"/>
      </w:pPr>
      <w:bookmarkStart w:id="10" w:name="O_1152055"/>
      <w:bookmarkEnd w:id="10"/>
      <w:r w:rsidRPr="00D048CF">
        <w:t>Links</w:t>
      </w:r>
    </w:p>
    <w:p w:rsidR="00000000" w:rsidRPr="00D048CF" w:rsidP="004F197F">
      <w:pPr>
        <w:pStyle w:val="BodyText"/>
      </w:pPr>
      <w:r w:rsidRPr="00D04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24FA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048CF" w:rsidP="00D048CF"/>
    <w:sectPr w:rsidSect="00D048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CF" w:rsidRPr="004F197F" w:rsidP="004F1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F" w:rsidP="00D04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97F" w:rsidP="00D04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197F" w:rsidP="00D04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8CF" w:rsidRPr="004F197F" w:rsidP="004F19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7F" w:rsidRPr="002D2AF8" w:rsidP="00D04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PUACOM007 Liaise with other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F197F" w:rsidP="00D04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8CF"/>
  </w:style>
  <w:style w:type="character" w:customStyle="1" w:styleId="Heading1Char">
    <w:name w:val="Heading 1 Char"/>
    <w:basedOn w:val="DefaultParagraphFont"/>
    <w:link w:val="Heading1"/>
    <w:rsid w:val="00D04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8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48CF"/>
    <w:rPr>
      <w:b/>
      <w:spacing w:val="0"/>
    </w:rPr>
  </w:style>
  <w:style w:type="paragraph" w:customStyle="1" w:styleId="SuperHeading">
    <w:name w:val="SuperHeading"/>
    <w:basedOn w:val="Normal"/>
    <w:rsid w:val="00D04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4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8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8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4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8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8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8CF"/>
    <w:rPr>
      <w:i/>
    </w:rPr>
  </w:style>
  <w:style w:type="paragraph" w:styleId="Caption">
    <w:name w:val="caption"/>
    <w:basedOn w:val="BodyText"/>
    <w:next w:val="Normal"/>
    <w:qFormat/>
    <w:rsid w:val="00D04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8CF"/>
  </w:style>
  <w:style w:type="paragraph" w:styleId="TableofFigures">
    <w:name w:val="table of figures"/>
    <w:basedOn w:val="Normal"/>
    <w:next w:val="Normal"/>
    <w:semiHidden/>
    <w:rsid w:val="00D04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8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48CF"/>
    <w:rPr>
      <w:rFonts w:ascii="Wingdings" w:hAnsi="Wingdings"/>
    </w:rPr>
  </w:style>
  <w:style w:type="paragraph" w:customStyle="1" w:styleId="TableHeading">
    <w:name w:val="Table Heading"/>
    <w:basedOn w:val="HeadingBase"/>
    <w:rsid w:val="00D04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8CF"/>
    <w:rPr>
      <w:color w:val="0033CC"/>
      <w:u w:val="none"/>
    </w:rPr>
  </w:style>
  <w:style w:type="paragraph" w:customStyle="1" w:styleId="BodyTextRight">
    <w:name w:val="Body Text Right"/>
    <w:basedOn w:val="BodyText"/>
    <w:rsid w:val="00D04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8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8CF"/>
    <w:rPr>
      <w:sz w:val="32"/>
    </w:rPr>
  </w:style>
  <w:style w:type="paragraph" w:customStyle="1" w:styleId="HeadingProcedure">
    <w:name w:val="Heading Procedure"/>
    <w:basedOn w:val="HeadingBase"/>
    <w:next w:val="Normal"/>
    <w:rsid w:val="00D04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8CF"/>
    <w:pPr>
      <w:spacing w:before="60" w:after="60"/>
    </w:pPr>
  </w:style>
  <w:style w:type="paragraph" w:styleId="ListContinue">
    <w:name w:val="List Continue"/>
    <w:basedOn w:val="List"/>
    <w:rsid w:val="00D048CF"/>
    <w:pPr>
      <w:ind w:firstLine="0"/>
    </w:pPr>
  </w:style>
  <w:style w:type="paragraph" w:customStyle="1" w:styleId="ListNote">
    <w:name w:val="List Note"/>
    <w:basedOn w:val="List"/>
    <w:rsid w:val="00D04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8CF"/>
    <w:rPr>
      <w:rFonts w:ascii="Courier New" w:hAnsi="Courier New"/>
    </w:rPr>
  </w:style>
  <w:style w:type="paragraph" w:customStyle="1" w:styleId="NoteBullet">
    <w:name w:val="Note Bullet"/>
    <w:basedOn w:val="Note"/>
    <w:rsid w:val="00D04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8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4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8CF"/>
    <w:rPr>
      <w:b/>
      <w:smallCaps/>
    </w:rPr>
  </w:style>
  <w:style w:type="paragraph" w:customStyle="1" w:styleId="TableListNumber">
    <w:name w:val="Table List Number"/>
    <w:basedOn w:val="ListNumber"/>
    <w:rsid w:val="00D04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8CF"/>
    <w:pPr>
      <w:numPr>
        <w:numId w:val="7"/>
      </w:numPr>
    </w:pPr>
  </w:style>
  <w:style w:type="paragraph" w:customStyle="1" w:styleId="ListAlpha2">
    <w:name w:val="List Alpha 2"/>
    <w:basedOn w:val="List2"/>
    <w:rsid w:val="00D048CF"/>
    <w:pPr>
      <w:numPr>
        <w:numId w:val="6"/>
      </w:numPr>
    </w:pPr>
  </w:style>
  <w:style w:type="paragraph" w:styleId="List2">
    <w:name w:val="List 2"/>
    <w:basedOn w:val="BodyText"/>
    <w:rsid w:val="00D04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8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8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48CF"/>
    <w:pPr>
      <w:numPr>
        <w:numId w:val="2"/>
      </w:numPr>
    </w:pPr>
  </w:style>
  <w:style w:type="paragraph" w:styleId="ListContinue2">
    <w:name w:val="List Continue 2"/>
    <w:basedOn w:val="List2"/>
    <w:rsid w:val="00D048CF"/>
    <w:pPr>
      <w:ind w:firstLine="0"/>
    </w:pPr>
  </w:style>
  <w:style w:type="paragraph" w:styleId="ListContinue3">
    <w:name w:val="List Continue 3"/>
    <w:basedOn w:val="List3"/>
    <w:rsid w:val="00D048CF"/>
    <w:pPr>
      <w:ind w:left="1021" w:firstLine="0"/>
    </w:pPr>
  </w:style>
  <w:style w:type="paragraph" w:styleId="ListContinue4">
    <w:name w:val="List Continue 4"/>
    <w:basedOn w:val="List4"/>
    <w:rsid w:val="00D048CF"/>
    <w:pPr>
      <w:ind w:firstLine="0"/>
    </w:pPr>
  </w:style>
  <w:style w:type="paragraph" w:styleId="ListContinue5">
    <w:name w:val="List Continue 5"/>
    <w:basedOn w:val="List5"/>
    <w:rsid w:val="00D048CF"/>
    <w:pPr>
      <w:ind w:firstLine="0"/>
    </w:pPr>
  </w:style>
  <w:style w:type="paragraph" w:styleId="ListNumber3">
    <w:name w:val="List Number 3"/>
    <w:basedOn w:val="List3"/>
    <w:rsid w:val="00D048CF"/>
    <w:pPr>
      <w:numPr>
        <w:numId w:val="3"/>
      </w:numPr>
    </w:pPr>
  </w:style>
  <w:style w:type="paragraph" w:styleId="ListNumber4">
    <w:name w:val="List Number 4"/>
    <w:basedOn w:val="List4"/>
    <w:rsid w:val="00D048CF"/>
    <w:pPr>
      <w:numPr>
        <w:numId w:val="4"/>
      </w:numPr>
    </w:pPr>
  </w:style>
  <w:style w:type="paragraph" w:styleId="ListNumber5">
    <w:name w:val="List Number 5"/>
    <w:basedOn w:val="List5"/>
    <w:rsid w:val="00D048CF"/>
    <w:pPr>
      <w:numPr>
        <w:numId w:val="5"/>
      </w:numPr>
    </w:pPr>
  </w:style>
  <w:style w:type="paragraph" w:styleId="BlockText">
    <w:name w:val="Block Text"/>
    <w:basedOn w:val="Normal"/>
    <w:rsid w:val="00D04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8CF"/>
    <w:rPr>
      <w:sz w:val="16"/>
      <w:vertAlign w:val="superscript"/>
    </w:rPr>
  </w:style>
  <w:style w:type="character" w:customStyle="1" w:styleId="Symbols">
    <w:name w:val="Symbols"/>
    <w:basedOn w:val="DefaultParagraphFont"/>
    <w:rsid w:val="00D048CF"/>
    <w:rPr>
      <w:rFonts w:ascii="Symbol" w:hAnsi="Symbol"/>
    </w:rPr>
  </w:style>
  <w:style w:type="character" w:customStyle="1" w:styleId="MenuOptions">
    <w:name w:val="Menu Options"/>
    <w:basedOn w:val="DefaultParagraphFont"/>
    <w:rsid w:val="00D04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8CF"/>
    <w:rPr>
      <w:b/>
    </w:rPr>
  </w:style>
  <w:style w:type="character" w:customStyle="1" w:styleId="Underlined">
    <w:name w:val="Underlined"/>
    <w:basedOn w:val="DefaultParagraphFont"/>
    <w:rsid w:val="00D048CF"/>
    <w:rPr>
      <w:u w:val="single"/>
    </w:rPr>
  </w:style>
  <w:style w:type="paragraph" w:customStyle="1" w:styleId="TableBodyTextRight">
    <w:name w:val="Table Body Text Right"/>
    <w:basedOn w:val="TableBodyText"/>
    <w:rsid w:val="00D04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8CF"/>
    <w:rPr>
      <w:sz w:val="18"/>
    </w:rPr>
  </w:style>
  <w:style w:type="paragraph" w:customStyle="1" w:styleId="BodySmallRight">
    <w:name w:val="Body Small Right"/>
    <w:basedOn w:val="BodyTextRight"/>
    <w:rsid w:val="00D048CF"/>
    <w:rPr>
      <w:sz w:val="18"/>
      <w:szCs w:val="18"/>
    </w:rPr>
  </w:style>
  <w:style w:type="paragraph" w:customStyle="1" w:styleId="MarginEdition">
    <w:name w:val="Margin Edition"/>
    <w:basedOn w:val="MarginNote"/>
    <w:rsid w:val="00D04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8CF"/>
    <w:rPr>
      <w:sz w:val="2"/>
      <w:szCs w:val="2"/>
    </w:rPr>
  </w:style>
  <w:style w:type="character" w:customStyle="1" w:styleId="Small">
    <w:name w:val="Small"/>
    <w:basedOn w:val="DefaultParagraphFont"/>
    <w:rsid w:val="00D048CF"/>
    <w:rPr>
      <w:sz w:val="16"/>
    </w:rPr>
  </w:style>
  <w:style w:type="paragraph" w:customStyle="1" w:styleId="WideTable">
    <w:name w:val="Wide Table"/>
    <w:basedOn w:val="Normal"/>
    <w:rsid w:val="00D04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8CF"/>
  </w:style>
  <w:style w:type="paragraph" w:styleId="Quote">
    <w:name w:val="Quote"/>
    <w:basedOn w:val="Heading1"/>
    <w:link w:val="QuoteChar"/>
    <w:qFormat/>
    <w:rsid w:val="00D04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8CF"/>
    <w:pPr>
      <w:pageBreakBefore/>
    </w:pPr>
  </w:style>
  <w:style w:type="paragraph" w:customStyle="1" w:styleId="Border">
    <w:name w:val="Border"/>
    <w:basedOn w:val="Normal"/>
    <w:qFormat/>
    <w:rsid w:val="00D04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8CF"/>
    <w:rPr>
      <w:u w:val="single"/>
    </w:rPr>
  </w:style>
  <w:style w:type="character" w:customStyle="1" w:styleId="BoldandItalics">
    <w:name w:val="Bold and Italics"/>
    <w:qFormat/>
    <w:rsid w:val="00D048CF"/>
    <w:rPr>
      <w:b/>
      <w:i/>
      <w:u w:val="none"/>
    </w:rPr>
  </w:style>
  <w:style w:type="paragraph" w:styleId="BalloonText">
    <w:name w:val="Balloon Text"/>
    <w:basedOn w:val="Normal"/>
    <w:link w:val="BalloonTextChar"/>
    <w:rsid w:val="00D04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8CF"/>
    <w:pPr>
      <w:spacing w:before="0" w:after="0"/>
    </w:pPr>
  </w:style>
  <w:style w:type="paragraph" w:customStyle="1" w:styleId="BodyTextBold">
    <w:name w:val="Body Text Bold"/>
    <w:basedOn w:val="BodyText"/>
    <w:qFormat/>
    <w:rsid w:val="00D048CF"/>
    <w:rPr>
      <w:b/>
    </w:rPr>
  </w:style>
  <w:style w:type="character" w:styleId="Hyperlink">
    <w:name w:val="Hyperlink"/>
    <w:basedOn w:val="DefaultParagraphFont"/>
    <w:uiPriority w:val="99"/>
    <w:unhideWhenUsed/>
    <w:rsid w:val="004F19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3144</Characters>
  <Application>Microsoft Office Word</Application>
  <DocSecurity>0</DocSecurity>
  <Lines>125</Lines>
  <Paragraphs>64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PUACOM007 Liaise with other organisations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